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5ED7" w:rsidRDefault="00B85ED7">
      <w:pPr>
        <w:pStyle w:val="Title"/>
        <w:rPr>
          <w:rFonts w:ascii="Times New Roman" w:hAnsi="Times New Roman"/>
          <w:sz w:val="44"/>
          <w:szCs w:val="44"/>
        </w:rPr>
      </w:pPr>
      <w:bookmarkStart w:id="0" w:name="OLE_LINK1"/>
      <w:r>
        <w:rPr>
          <w:rFonts w:ascii="Times New Roman" w:hAnsi="Times New Roman"/>
          <w:sz w:val="44"/>
          <w:szCs w:val="44"/>
        </w:rPr>
        <w:t xml:space="preserve">THE TOWN OF </w:t>
      </w:r>
      <w:r w:rsidR="00B44F7E">
        <w:rPr>
          <w:rFonts w:ascii="Times New Roman" w:hAnsi="Times New Roman"/>
          <w:sz w:val="44"/>
          <w:szCs w:val="44"/>
        </w:rPr>
        <w:t>CHESTERFIELD</w:t>
      </w:r>
      <w:r w:rsidR="00752000">
        <w:rPr>
          <w:rFonts w:ascii="Times New Roman" w:hAnsi="Times New Roman"/>
          <w:sz w:val="44"/>
          <w:szCs w:val="44"/>
        </w:rPr>
        <w:t>, MA</w:t>
      </w:r>
    </w:p>
    <w:p w:rsidR="00B85ED7" w:rsidRPr="00752000" w:rsidRDefault="00B85ED7">
      <w:pPr>
        <w:pStyle w:val="Title"/>
        <w:rPr>
          <w:rFonts w:ascii="Times New Roman" w:hAnsi="Times New Roman"/>
          <w:sz w:val="36"/>
          <w:szCs w:val="36"/>
        </w:rPr>
      </w:pPr>
    </w:p>
    <w:p w:rsidR="00B85ED7" w:rsidRDefault="00854579">
      <w:pPr>
        <w:pStyle w:val="Title"/>
        <w:rPr>
          <w:rFonts w:ascii="Times New Roman" w:hAnsi="Times New Roman"/>
          <w:sz w:val="44"/>
          <w:szCs w:val="44"/>
        </w:rPr>
      </w:pPr>
      <w:r>
        <w:rPr>
          <w:rFonts w:ascii="Times New Roman" w:hAnsi="Times New Roman"/>
          <w:sz w:val="44"/>
          <w:szCs w:val="44"/>
        </w:rPr>
        <w:t>HAZARD MITIGATION PLAN</w:t>
      </w:r>
      <w:r w:rsidR="003438EB">
        <w:rPr>
          <w:rFonts w:ascii="Times New Roman" w:hAnsi="Times New Roman"/>
          <w:sz w:val="44"/>
          <w:szCs w:val="44"/>
        </w:rPr>
        <w:t xml:space="preserve"> </w:t>
      </w:r>
    </w:p>
    <w:p w:rsidR="003438EB" w:rsidRDefault="003438EB">
      <w:pPr>
        <w:pStyle w:val="Title"/>
        <w:rPr>
          <w:rFonts w:ascii="Times New Roman" w:hAnsi="Times New Roman"/>
          <w:sz w:val="44"/>
          <w:szCs w:val="44"/>
        </w:rPr>
      </w:pPr>
      <w:r w:rsidRPr="003438EB">
        <w:rPr>
          <w:rFonts w:ascii="Times New Roman" w:hAnsi="Times New Roman"/>
          <w:sz w:val="44"/>
          <w:szCs w:val="44"/>
          <w:highlight w:val="yellow"/>
        </w:rPr>
        <w:t xml:space="preserve">Draft </w:t>
      </w:r>
      <w:r w:rsidR="00093A83">
        <w:rPr>
          <w:rFonts w:ascii="Times New Roman" w:hAnsi="Times New Roman"/>
          <w:sz w:val="44"/>
          <w:szCs w:val="44"/>
          <w:highlight w:val="yellow"/>
        </w:rPr>
        <w:t>as of</w:t>
      </w:r>
      <w:r w:rsidR="00093A83" w:rsidRPr="003438EB">
        <w:rPr>
          <w:rFonts w:ascii="Times New Roman" w:hAnsi="Times New Roman"/>
          <w:sz w:val="44"/>
          <w:szCs w:val="44"/>
          <w:highlight w:val="yellow"/>
        </w:rPr>
        <w:t xml:space="preserve"> </w:t>
      </w:r>
      <w:r w:rsidRPr="003438EB">
        <w:rPr>
          <w:rFonts w:ascii="Times New Roman" w:hAnsi="Times New Roman"/>
          <w:sz w:val="44"/>
          <w:szCs w:val="44"/>
          <w:highlight w:val="yellow"/>
        </w:rPr>
        <w:t>1/</w:t>
      </w:r>
      <w:r w:rsidR="00093A83" w:rsidRPr="003438EB">
        <w:rPr>
          <w:rFonts w:ascii="Times New Roman" w:hAnsi="Times New Roman"/>
          <w:sz w:val="44"/>
          <w:szCs w:val="44"/>
          <w:highlight w:val="yellow"/>
        </w:rPr>
        <w:t>1</w:t>
      </w:r>
      <w:r w:rsidR="00093A83">
        <w:rPr>
          <w:rFonts w:ascii="Times New Roman" w:hAnsi="Times New Roman"/>
          <w:sz w:val="44"/>
          <w:szCs w:val="44"/>
          <w:highlight w:val="yellow"/>
        </w:rPr>
        <w:t>3</w:t>
      </w:r>
      <w:r w:rsidRPr="003438EB">
        <w:rPr>
          <w:rFonts w:ascii="Times New Roman" w:hAnsi="Times New Roman"/>
          <w:sz w:val="44"/>
          <w:szCs w:val="44"/>
          <w:highlight w:val="yellow"/>
        </w:rPr>
        <w:t>/</w:t>
      </w:r>
      <w:r w:rsidR="00093A83" w:rsidRPr="003438EB">
        <w:rPr>
          <w:rFonts w:ascii="Times New Roman" w:hAnsi="Times New Roman"/>
          <w:sz w:val="44"/>
          <w:szCs w:val="44"/>
          <w:highlight w:val="yellow"/>
        </w:rPr>
        <w:t>1</w:t>
      </w:r>
      <w:r w:rsidR="00093A83" w:rsidRPr="00093A83">
        <w:rPr>
          <w:rFonts w:ascii="Times New Roman" w:hAnsi="Times New Roman"/>
          <w:sz w:val="44"/>
          <w:szCs w:val="44"/>
          <w:highlight w:val="yellow"/>
        </w:rPr>
        <w:t>6</w:t>
      </w:r>
    </w:p>
    <w:p w:rsidR="00B85ED7" w:rsidRDefault="00B85ED7">
      <w:pPr>
        <w:jc w:val="center"/>
        <w:rPr>
          <w:b/>
          <w:sz w:val="28"/>
          <w:szCs w:val="28"/>
        </w:rPr>
      </w:pPr>
    </w:p>
    <w:p w:rsidR="008F7837" w:rsidRDefault="005C7F06">
      <w:pPr>
        <w:jc w:val="center"/>
        <w:rPr>
          <w:b/>
          <w:sz w:val="28"/>
          <w:szCs w:val="28"/>
        </w:rPr>
      </w:pPr>
      <w:r w:rsidRPr="005A5422">
        <w:rPr>
          <w:b/>
          <w:noProof/>
          <w:sz w:val="28"/>
          <w:szCs w:val="28"/>
        </w:rPr>
        <w:drawing>
          <wp:inline distT="0" distB="0" distL="0" distR="0">
            <wp:extent cx="4191000" cy="3600450"/>
            <wp:effectExtent l="19050" t="19050" r="0" b="0"/>
            <wp:docPr id="4" name="Picture 1" descr="P10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00043"/>
                    <pic:cNvPicPr>
                      <a:picLocks noChangeAspect="1" noChangeArrowheads="1"/>
                    </pic:cNvPicPr>
                  </pic:nvPicPr>
                  <pic:blipFill>
                    <a:blip r:embed="rId8" cstate="print">
                      <a:lum contrast="600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28" t="679"/>
                    <a:stretch>
                      <a:fillRect/>
                    </a:stretch>
                  </pic:blipFill>
                  <pic:spPr bwMode="auto">
                    <a:xfrm>
                      <a:off x="0" y="0"/>
                      <a:ext cx="4191000" cy="3600450"/>
                    </a:xfrm>
                    <a:prstGeom prst="rect">
                      <a:avLst/>
                    </a:prstGeom>
                    <a:noFill/>
                    <a:ln w="6350" cmpd="sng">
                      <a:solidFill>
                        <a:srgbClr val="000000"/>
                      </a:solidFill>
                      <a:miter lim="800000"/>
                      <a:headEnd/>
                      <a:tailEnd/>
                    </a:ln>
                    <a:effectLst/>
                  </pic:spPr>
                </pic:pic>
              </a:graphicData>
            </a:graphic>
          </wp:inline>
        </w:drawing>
      </w:r>
    </w:p>
    <w:p w:rsidR="008F7837" w:rsidRPr="00DA0B68" w:rsidRDefault="00DA0B68">
      <w:pPr>
        <w:jc w:val="center"/>
        <w:rPr>
          <w:i/>
          <w:sz w:val="22"/>
          <w:szCs w:val="22"/>
        </w:rPr>
      </w:pPr>
      <w:r>
        <w:rPr>
          <w:i/>
          <w:sz w:val="22"/>
          <w:szCs w:val="22"/>
        </w:rPr>
        <w:t xml:space="preserve">Chesterfield </w:t>
      </w:r>
      <w:r w:rsidR="005A5422">
        <w:rPr>
          <w:i/>
          <w:sz w:val="22"/>
          <w:szCs w:val="22"/>
        </w:rPr>
        <w:t>Town Hall</w:t>
      </w:r>
      <w:r>
        <w:rPr>
          <w:i/>
          <w:sz w:val="22"/>
          <w:szCs w:val="22"/>
        </w:rPr>
        <w:t>, Source: PVPC</w:t>
      </w:r>
    </w:p>
    <w:p w:rsidR="008F7837" w:rsidRDefault="008F7837">
      <w:pPr>
        <w:jc w:val="center"/>
        <w:rPr>
          <w:b/>
          <w:sz w:val="28"/>
          <w:szCs w:val="28"/>
        </w:rPr>
      </w:pPr>
    </w:p>
    <w:p w:rsidR="00B85ED7" w:rsidRDefault="00B85ED7">
      <w:pPr>
        <w:pStyle w:val="AppendixTitle2"/>
        <w:rPr>
          <w:bCs w:val="0"/>
          <w:iCs w:val="0"/>
          <w:szCs w:val="28"/>
        </w:rPr>
      </w:pPr>
      <w:r>
        <w:rPr>
          <w:bCs w:val="0"/>
          <w:iCs w:val="0"/>
          <w:szCs w:val="28"/>
        </w:rPr>
        <w:t xml:space="preserve">Adopted by the </w:t>
      </w:r>
      <w:r w:rsidR="00B44F7E">
        <w:rPr>
          <w:bCs w:val="0"/>
          <w:iCs w:val="0"/>
          <w:szCs w:val="28"/>
        </w:rPr>
        <w:t>Chesterfield</w:t>
      </w:r>
      <w:r>
        <w:rPr>
          <w:bCs w:val="0"/>
          <w:iCs w:val="0"/>
          <w:szCs w:val="28"/>
        </w:rPr>
        <w:t xml:space="preserve"> </w:t>
      </w:r>
      <w:r w:rsidR="00FC7193">
        <w:rPr>
          <w:bCs w:val="0"/>
          <w:iCs w:val="0"/>
          <w:szCs w:val="28"/>
        </w:rPr>
        <w:t>Board of Selectmen</w:t>
      </w:r>
      <w:r>
        <w:rPr>
          <w:bCs w:val="0"/>
          <w:iCs w:val="0"/>
          <w:szCs w:val="28"/>
        </w:rPr>
        <w:t xml:space="preserve"> on </w:t>
      </w:r>
      <w:r w:rsidR="00A82145">
        <w:rPr>
          <w:bCs w:val="0"/>
          <w:iCs w:val="0"/>
          <w:szCs w:val="28"/>
        </w:rPr>
        <w:t>_______</w:t>
      </w:r>
    </w:p>
    <w:p w:rsidR="00B85ED7" w:rsidRDefault="00B85ED7">
      <w:pPr>
        <w:jc w:val="center"/>
        <w:rPr>
          <w:b/>
          <w:sz w:val="28"/>
          <w:szCs w:val="28"/>
        </w:rPr>
      </w:pPr>
    </w:p>
    <w:p w:rsidR="00B85ED7" w:rsidRDefault="00B85ED7">
      <w:pPr>
        <w:jc w:val="center"/>
        <w:rPr>
          <w:b/>
          <w:sz w:val="28"/>
          <w:szCs w:val="28"/>
        </w:rPr>
      </w:pPr>
      <w:r>
        <w:rPr>
          <w:b/>
          <w:sz w:val="28"/>
          <w:szCs w:val="28"/>
        </w:rPr>
        <w:t>Prepared by:</w:t>
      </w:r>
    </w:p>
    <w:p w:rsidR="00B85ED7" w:rsidRDefault="00B85ED7" w:rsidP="00DA0B68">
      <w:pPr>
        <w:spacing w:after="120"/>
        <w:jc w:val="center"/>
        <w:rPr>
          <w:b/>
          <w:sz w:val="28"/>
          <w:szCs w:val="28"/>
        </w:rPr>
      </w:pPr>
      <w:r>
        <w:rPr>
          <w:b/>
          <w:sz w:val="28"/>
          <w:szCs w:val="28"/>
        </w:rPr>
        <w:t xml:space="preserve">The </w:t>
      </w:r>
      <w:r w:rsidR="00B44F7E">
        <w:rPr>
          <w:b/>
          <w:sz w:val="28"/>
          <w:szCs w:val="28"/>
        </w:rPr>
        <w:t>Chesterfield</w:t>
      </w:r>
      <w:r>
        <w:rPr>
          <w:b/>
          <w:sz w:val="28"/>
          <w:szCs w:val="28"/>
        </w:rPr>
        <w:t xml:space="preserve"> Hazard Mitigation Planning Committee</w:t>
      </w:r>
    </w:p>
    <w:p w:rsidR="00B85ED7" w:rsidRDefault="00B85ED7" w:rsidP="00DA0B68">
      <w:pPr>
        <w:spacing w:after="120"/>
        <w:jc w:val="center"/>
        <w:rPr>
          <w:b/>
          <w:sz w:val="28"/>
          <w:szCs w:val="28"/>
        </w:rPr>
      </w:pPr>
      <w:r>
        <w:rPr>
          <w:b/>
          <w:sz w:val="28"/>
          <w:szCs w:val="28"/>
        </w:rPr>
        <w:t xml:space="preserve">and </w:t>
      </w:r>
    </w:p>
    <w:p w:rsidR="00B85ED7" w:rsidRDefault="00B85ED7" w:rsidP="00DA0B68">
      <w:pPr>
        <w:spacing w:after="120"/>
        <w:jc w:val="center"/>
        <w:rPr>
          <w:b/>
          <w:sz w:val="28"/>
          <w:szCs w:val="28"/>
        </w:rPr>
      </w:pPr>
      <w:r>
        <w:rPr>
          <w:b/>
          <w:sz w:val="28"/>
          <w:szCs w:val="28"/>
        </w:rPr>
        <w:t xml:space="preserve">The </w:t>
      </w:r>
      <w:r w:rsidR="008F7837">
        <w:rPr>
          <w:b/>
          <w:sz w:val="28"/>
          <w:szCs w:val="28"/>
        </w:rPr>
        <w:t>Pioneer Valley Planning Commission</w:t>
      </w:r>
    </w:p>
    <w:p w:rsidR="00963552" w:rsidRPr="00963552" w:rsidRDefault="00A82145" w:rsidP="00963552">
      <w:pPr>
        <w:pStyle w:val="Default"/>
        <w:jc w:val="center"/>
        <w:rPr>
          <w:rFonts w:ascii="Times New Roman" w:hAnsi="Times New Roman" w:cs="Times New Roman"/>
          <w:color w:val="auto"/>
        </w:rPr>
      </w:pPr>
      <w:r>
        <w:rPr>
          <w:rFonts w:ascii="Times New Roman" w:hAnsi="Times New Roman" w:cs="Times New Roman"/>
          <w:color w:val="auto"/>
        </w:rPr>
        <w:t>60</w:t>
      </w:r>
      <w:r w:rsidR="00963552" w:rsidRPr="00963552">
        <w:rPr>
          <w:rFonts w:ascii="Times New Roman" w:hAnsi="Times New Roman" w:cs="Times New Roman"/>
          <w:color w:val="auto"/>
        </w:rPr>
        <w:t xml:space="preserve"> </w:t>
      </w:r>
      <w:r>
        <w:rPr>
          <w:rFonts w:ascii="Times New Roman" w:hAnsi="Times New Roman" w:cs="Times New Roman"/>
          <w:color w:val="auto"/>
        </w:rPr>
        <w:t>Congress</w:t>
      </w:r>
      <w:r w:rsidR="00963552" w:rsidRPr="00963552">
        <w:rPr>
          <w:rFonts w:ascii="Times New Roman" w:hAnsi="Times New Roman" w:cs="Times New Roman"/>
          <w:color w:val="auto"/>
        </w:rPr>
        <w:t xml:space="preserve"> S</w:t>
      </w:r>
      <w:r w:rsidR="00963552">
        <w:rPr>
          <w:rFonts w:ascii="Times New Roman" w:hAnsi="Times New Roman" w:cs="Times New Roman"/>
          <w:color w:val="auto"/>
        </w:rPr>
        <w:t>treet</w:t>
      </w:r>
    </w:p>
    <w:p w:rsidR="00963552" w:rsidRPr="00963552" w:rsidRDefault="00963552" w:rsidP="00963552">
      <w:pPr>
        <w:pStyle w:val="Default"/>
        <w:jc w:val="center"/>
        <w:rPr>
          <w:rFonts w:ascii="Times New Roman" w:hAnsi="Times New Roman" w:cs="Times New Roman"/>
          <w:color w:val="auto"/>
        </w:rPr>
      </w:pPr>
      <w:r>
        <w:rPr>
          <w:rFonts w:ascii="Times New Roman" w:hAnsi="Times New Roman" w:cs="Times New Roman"/>
          <w:color w:val="auto"/>
        </w:rPr>
        <w:t>Springfield</w:t>
      </w:r>
      <w:r w:rsidRPr="00963552">
        <w:rPr>
          <w:rFonts w:ascii="Times New Roman" w:hAnsi="Times New Roman" w:cs="Times New Roman"/>
          <w:color w:val="auto"/>
        </w:rPr>
        <w:t xml:space="preserve">, </w:t>
      </w:r>
      <w:r>
        <w:rPr>
          <w:rFonts w:ascii="Times New Roman" w:hAnsi="Times New Roman" w:cs="Times New Roman"/>
          <w:color w:val="auto"/>
        </w:rPr>
        <w:t>MA</w:t>
      </w:r>
      <w:r w:rsidRPr="00963552">
        <w:rPr>
          <w:rFonts w:ascii="Times New Roman" w:hAnsi="Times New Roman" w:cs="Times New Roman"/>
          <w:color w:val="auto"/>
        </w:rPr>
        <w:t xml:space="preserve"> 0</w:t>
      </w:r>
      <w:r>
        <w:rPr>
          <w:rFonts w:ascii="Times New Roman" w:hAnsi="Times New Roman" w:cs="Times New Roman"/>
          <w:color w:val="auto"/>
        </w:rPr>
        <w:t>1</w:t>
      </w:r>
      <w:r w:rsidR="00A82145">
        <w:rPr>
          <w:rFonts w:ascii="Times New Roman" w:hAnsi="Times New Roman" w:cs="Times New Roman"/>
          <w:color w:val="auto"/>
        </w:rPr>
        <w:t>104</w:t>
      </w:r>
    </w:p>
    <w:p w:rsidR="00963552" w:rsidRPr="00963552" w:rsidRDefault="00963552" w:rsidP="00963552">
      <w:pPr>
        <w:pStyle w:val="Default"/>
        <w:jc w:val="center"/>
        <w:rPr>
          <w:rFonts w:ascii="Times New Roman" w:hAnsi="Times New Roman" w:cs="Times New Roman"/>
          <w:color w:val="auto"/>
        </w:rPr>
      </w:pPr>
      <w:r w:rsidRPr="00963552">
        <w:rPr>
          <w:rFonts w:ascii="Times New Roman" w:hAnsi="Times New Roman" w:cs="Times New Roman"/>
          <w:color w:val="auto"/>
        </w:rPr>
        <w:t>(</w:t>
      </w:r>
      <w:r>
        <w:rPr>
          <w:rFonts w:ascii="Times New Roman" w:hAnsi="Times New Roman" w:cs="Times New Roman"/>
          <w:color w:val="auto"/>
        </w:rPr>
        <w:t>413</w:t>
      </w:r>
      <w:r w:rsidRPr="00963552">
        <w:rPr>
          <w:rFonts w:ascii="Times New Roman" w:hAnsi="Times New Roman" w:cs="Times New Roman"/>
          <w:color w:val="auto"/>
        </w:rPr>
        <w:t xml:space="preserve">) </w:t>
      </w:r>
      <w:r>
        <w:rPr>
          <w:rFonts w:ascii="Times New Roman" w:hAnsi="Times New Roman" w:cs="Times New Roman"/>
          <w:color w:val="auto"/>
        </w:rPr>
        <w:t>781</w:t>
      </w:r>
      <w:r w:rsidRPr="00963552">
        <w:rPr>
          <w:rFonts w:ascii="Times New Roman" w:hAnsi="Times New Roman" w:cs="Times New Roman"/>
          <w:color w:val="auto"/>
        </w:rPr>
        <w:t>-</w:t>
      </w:r>
      <w:r>
        <w:rPr>
          <w:rFonts w:ascii="Times New Roman" w:hAnsi="Times New Roman" w:cs="Times New Roman"/>
          <w:color w:val="auto"/>
        </w:rPr>
        <w:t>6045</w:t>
      </w:r>
    </w:p>
    <w:p w:rsidR="00963552" w:rsidRPr="00963552" w:rsidRDefault="00684CE0" w:rsidP="00963552">
      <w:pPr>
        <w:pStyle w:val="Default"/>
        <w:jc w:val="center"/>
        <w:rPr>
          <w:rFonts w:ascii="Times New Roman" w:hAnsi="Times New Roman" w:cs="Times New Roman"/>
          <w:color w:val="auto"/>
        </w:rPr>
      </w:pPr>
      <w:hyperlink r:id="rId9" w:history="1">
        <w:r w:rsidR="00963552" w:rsidRPr="00963552">
          <w:rPr>
            <w:rStyle w:val="Hyperlink"/>
            <w:rFonts w:ascii="Times New Roman" w:hAnsi="Times New Roman" w:cs="Times New Roman"/>
          </w:rPr>
          <w:t>www.pvpc.org</w:t>
        </w:r>
      </w:hyperlink>
      <w:r w:rsidR="00963552" w:rsidRPr="00963552">
        <w:rPr>
          <w:rFonts w:ascii="Times New Roman" w:hAnsi="Times New Roman" w:cs="Times New Roman"/>
          <w:color w:val="auto"/>
        </w:rPr>
        <w:t xml:space="preserve"> </w:t>
      </w:r>
    </w:p>
    <w:p w:rsidR="00B85ED7" w:rsidRPr="00963552" w:rsidRDefault="00B85ED7">
      <w:pPr>
        <w:jc w:val="center"/>
        <w:rPr>
          <w:b/>
          <w:sz w:val="28"/>
          <w:szCs w:val="28"/>
        </w:rPr>
      </w:pPr>
    </w:p>
    <w:p w:rsidR="00B85ED7" w:rsidRDefault="00B85ED7">
      <w:pPr>
        <w:jc w:val="center"/>
        <w:rPr>
          <w:b/>
          <w:sz w:val="28"/>
          <w:szCs w:val="28"/>
        </w:rPr>
        <w:sectPr w:rsidR="00B85ED7">
          <w:footerReference w:type="even" r:id="rId10"/>
          <w:footerReference w:type="default" r:id="rId11"/>
          <w:endnotePr>
            <w:numFmt w:val="decimal"/>
          </w:endnotePr>
          <w:pgSz w:w="12240" w:h="15840"/>
          <w:pgMar w:top="1440" w:right="1440" w:bottom="1440" w:left="1440" w:header="720" w:footer="720" w:gutter="0"/>
          <w:pgNumType w:start="1" w:chapStyle="1"/>
          <w:cols w:space="3960"/>
          <w:titlePg/>
          <w:docGrid w:linePitch="360"/>
        </w:sectPr>
      </w:pPr>
      <w:r>
        <w:rPr>
          <w:i/>
          <w:szCs w:val="20"/>
        </w:rPr>
        <w:t>This project was funded by a grant received from the Massachusetts Emergency Management Agency (MEMA) and the Massachusetts Department of Conservation Services (formerly the Department of Environmental Management)</w:t>
      </w:r>
    </w:p>
    <w:p w:rsidR="00B85ED7" w:rsidRPr="00A82145" w:rsidRDefault="00B85ED7" w:rsidP="00A82145">
      <w:pPr>
        <w:pStyle w:val="TOC2"/>
      </w:pPr>
      <w:r w:rsidRPr="00A82145">
        <w:lastRenderedPageBreak/>
        <w:t>TABLE OF CONTENTS</w:t>
      </w:r>
    </w:p>
    <w:p w:rsidR="00B85ED7" w:rsidRDefault="00B85ED7" w:rsidP="00A82145">
      <w:pPr>
        <w:pStyle w:val="TOC2"/>
      </w:pPr>
    </w:p>
    <w:p w:rsidR="00B85ED7" w:rsidRDefault="00B85ED7" w:rsidP="00A82145">
      <w:pPr>
        <w:pStyle w:val="TOC2"/>
      </w:pPr>
    </w:p>
    <w:p w:rsidR="00093A83" w:rsidRDefault="00684CE0">
      <w:pPr>
        <w:pStyle w:val="TOC2"/>
        <w:rPr>
          <w:rFonts w:asciiTheme="minorHAnsi" w:eastAsiaTheme="minorEastAsia" w:hAnsiTheme="minorHAnsi" w:cstheme="minorBidi"/>
          <w:b w:val="0"/>
          <w:bCs w:val="0"/>
          <w:color w:val="auto"/>
          <w:sz w:val="22"/>
          <w:szCs w:val="22"/>
        </w:rPr>
      </w:pPr>
      <w:r w:rsidRPr="00684CE0">
        <w:rPr>
          <w:color w:val="auto"/>
          <w:sz w:val="24"/>
          <w:szCs w:val="24"/>
        </w:rPr>
        <w:fldChar w:fldCharType="begin"/>
      </w:r>
      <w:r w:rsidR="00B85ED7" w:rsidRPr="00BD4C55">
        <w:rPr>
          <w:color w:val="auto"/>
          <w:sz w:val="24"/>
          <w:szCs w:val="24"/>
        </w:rPr>
        <w:instrText xml:space="preserve"> TOC \o "1-3" \h \z \u </w:instrText>
      </w:r>
      <w:r w:rsidRPr="00684CE0">
        <w:rPr>
          <w:color w:val="auto"/>
          <w:sz w:val="24"/>
          <w:szCs w:val="24"/>
        </w:rPr>
        <w:fldChar w:fldCharType="separate"/>
      </w:r>
      <w:hyperlink w:anchor="_Toc440467412" w:history="1">
        <w:r w:rsidR="00093A83" w:rsidRPr="00131BF9">
          <w:rPr>
            <w:rStyle w:val="Hyperlink"/>
          </w:rPr>
          <w:t>1 - PLANNING PROCESS</w:t>
        </w:r>
        <w:r w:rsidR="00093A83">
          <w:rPr>
            <w:webHidden/>
          </w:rPr>
          <w:tab/>
        </w:r>
        <w:r w:rsidR="00093A83">
          <w:rPr>
            <w:webHidden/>
          </w:rPr>
          <w:fldChar w:fldCharType="begin"/>
        </w:r>
        <w:r w:rsidR="00093A83">
          <w:rPr>
            <w:webHidden/>
          </w:rPr>
          <w:instrText xml:space="preserve"> PAGEREF _Toc440467412 \h </w:instrText>
        </w:r>
        <w:r w:rsidR="00093A83">
          <w:rPr>
            <w:webHidden/>
          </w:rPr>
        </w:r>
        <w:r w:rsidR="00093A83">
          <w:rPr>
            <w:webHidden/>
          </w:rPr>
          <w:fldChar w:fldCharType="separate"/>
        </w:r>
        <w:r w:rsidR="00093A83">
          <w:rPr>
            <w:webHidden/>
          </w:rPr>
          <w:t>4</w:t>
        </w:r>
        <w:r w:rsidR="00093A83">
          <w:rPr>
            <w:webHidden/>
          </w:rPr>
          <w:fldChar w:fldCharType="end"/>
        </w:r>
      </w:hyperlink>
    </w:p>
    <w:p w:rsidR="00093A83" w:rsidRDefault="00093A83">
      <w:pPr>
        <w:pStyle w:val="TOC3"/>
        <w:rPr>
          <w:rFonts w:asciiTheme="minorHAnsi" w:eastAsiaTheme="minorEastAsia" w:hAnsiTheme="minorHAnsi" w:cstheme="minorBidi"/>
          <w:noProof/>
          <w:sz w:val="22"/>
          <w:szCs w:val="22"/>
        </w:rPr>
      </w:pPr>
      <w:hyperlink w:anchor="_Toc440467413" w:history="1">
        <w:r w:rsidRPr="00131BF9">
          <w:rPr>
            <w:rStyle w:val="Hyperlink"/>
            <w:rFonts w:ascii="Calibri" w:hAnsi="Calibri"/>
            <w:noProof/>
          </w:rPr>
          <w:t>Introduction</w:t>
        </w:r>
        <w:r>
          <w:rPr>
            <w:noProof/>
            <w:webHidden/>
          </w:rPr>
          <w:tab/>
        </w:r>
        <w:r>
          <w:rPr>
            <w:noProof/>
            <w:webHidden/>
          </w:rPr>
          <w:fldChar w:fldCharType="begin"/>
        </w:r>
        <w:r>
          <w:rPr>
            <w:noProof/>
            <w:webHidden/>
          </w:rPr>
          <w:instrText xml:space="preserve"> PAGEREF _Toc440467413 \h </w:instrText>
        </w:r>
        <w:r>
          <w:rPr>
            <w:noProof/>
            <w:webHidden/>
          </w:rPr>
        </w:r>
        <w:r>
          <w:rPr>
            <w:noProof/>
            <w:webHidden/>
          </w:rPr>
          <w:fldChar w:fldCharType="separate"/>
        </w:r>
        <w:r>
          <w:rPr>
            <w:noProof/>
            <w:webHidden/>
          </w:rPr>
          <w:t>4</w:t>
        </w:r>
        <w:r>
          <w:rPr>
            <w:noProof/>
            <w:webHidden/>
          </w:rPr>
          <w:fldChar w:fldCharType="end"/>
        </w:r>
      </w:hyperlink>
    </w:p>
    <w:p w:rsidR="00093A83" w:rsidRDefault="00093A83">
      <w:pPr>
        <w:pStyle w:val="TOC3"/>
        <w:rPr>
          <w:rFonts w:asciiTheme="minorHAnsi" w:eastAsiaTheme="minorEastAsia" w:hAnsiTheme="minorHAnsi" w:cstheme="minorBidi"/>
          <w:noProof/>
          <w:sz w:val="22"/>
          <w:szCs w:val="22"/>
        </w:rPr>
      </w:pPr>
      <w:hyperlink w:anchor="_Toc440467414" w:history="1">
        <w:r w:rsidRPr="00131BF9">
          <w:rPr>
            <w:rStyle w:val="Hyperlink"/>
            <w:rFonts w:ascii="Calibri" w:hAnsi="Calibri"/>
            <w:noProof/>
          </w:rPr>
          <w:t>Hazard Mitigation Workgroup</w:t>
        </w:r>
        <w:r>
          <w:rPr>
            <w:noProof/>
            <w:webHidden/>
          </w:rPr>
          <w:tab/>
        </w:r>
        <w:r>
          <w:rPr>
            <w:noProof/>
            <w:webHidden/>
          </w:rPr>
          <w:fldChar w:fldCharType="begin"/>
        </w:r>
        <w:r>
          <w:rPr>
            <w:noProof/>
            <w:webHidden/>
          </w:rPr>
          <w:instrText xml:space="preserve"> PAGEREF _Toc440467414 \h </w:instrText>
        </w:r>
        <w:r>
          <w:rPr>
            <w:noProof/>
            <w:webHidden/>
          </w:rPr>
        </w:r>
        <w:r>
          <w:rPr>
            <w:noProof/>
            <w:webHidden/>
          </w:rPr>
          <w:fldChar w:fldCharType="separate"/>
        </w:r>
        <w:r>
          <w:rPr>
            <w:noProof/>
            <w:webHidden/>
          </w:rPr>
          <w:t>4</w:t>
        </w:r>
        <w:r>
          <w:rPr>
            <w:noProof/>
            <w:webHidden/>
          </w:rPr>
          <w:fldChar w:fldCharType="end"/>
        </w:r>
      </w:hyperlink>
    </w:p>
    <w:p w:rsidR="00093A83" w:rsidRDefault="00093A83">
      <w:pPr>
        <w:pStyle w:val="TOC3"/>
        <w:rPr>
          <w:rFonts w:asciiTheme="minorHAnsi" w:eastAsiaTheme="minorEastAsia" w:hAnsiTheme="minorHAnsi" w:cstheme="minorBidi"/>
          <w:noProof/>
          <w:sz w:val="22"/>
          <w:szCs w:val="22"/>
        </w:rPr>
      </w:pPr>
      <w:hyperlink w:anchor="_Toc440467415" w:history="1">
        <w:r w:rsidRPr="00131BF9">
          <w:rPr>
            <w:rStyle w:val="Hyperlink"/>
            <w:rFonts w:ascii="Calibri" w:hAnsi="Calibri"/>
            <w:noProof/>
          </w:rPr>
          <w:t>Participation by Public and Neighboring Communities</w:t>
        </w:r>
        <w:r>
          <w:rPr>
            <w:noProof/>
            <w:webHidden/>
          </w:rPr>
          <w:tab/>
        </w:r>
        <w:r>
          <w:rPr>
            <w:noProof/>
            <w:webHidden/>
          </w:rPr>
          <w:fldChar w:fldCharType="begin"/>
        </w:r>
        <w:r>
          <w:rPr>
            <w:noProof/>
            <w:webHidden/>
          </w:rPr>
          <w:instrText xml:space="preserve"> PAGEREF _Toc440467415 \h </w:instrText>
        </w:r>
        <w:r>
          <w:rPr>
            <w:noProof/>
            <w:webHidden/>
          </w:rPr>
        </w:r>
        <w:r>
          <w:rPr>
            <w:noProof/>
            <w:webHidden/>
          </w:rPr>
          <w:fldChar w:fldCharType="separate"/>
        </w:r>
        <w:r>
          <w:rPr>
            <w:noProof/>
            <w:webHidden/>
          </w:rPr>
          <w:t>6</w:t>
        </w:r>
        <w:r>
          <w:rPr>
            <w:noProof/>
            <w:webHidden/>
          </w:rPr>
          <w:fldChar w:fldCharType="end"/>
        </w:r>
      </w:hyperlink>
    </w:p>
    <w:p w:rsidR="00093A83" w:rsidRDefault="00093A83">
      <w:pPr>
        <w:pStyle w:val="TOC3"/>
        <w:rPr>
          <w:rFonts w:asciiTheme="minorHAnsi" w:eastAsiaTheme="minorEastAsia" w:hAnsiTheme="minorHAnsi" w:cstheme="minorBidi"/>
          <w:noProof/>
          <w:sz w:val="22"/>
          <w:szCs w:val="22"/>
        </w:rPr>
      </w:pPr>
      <w:hyperlink w:anchor="_Toc440467416" w:history="1">
        <w:r w:rsidRPr="00093A83">
          <w:rPr>
            <w:rStyle w:val="Hyperlink"/>
            <w:rFonts w:asciiTheme="minorHAnsi" w:hAnsiTheme="minorHAnsi"/>
            <w:noProof/>
          </w:rPr>
          <w:t>Strategies for Ongoing Public Involvement</w:t>
        </w:r>
        <w:r>
          <w:rPr>
            <w:noProof/>
            <w:webHidden/>
          </w:rPr>
          <w:tab/>
        </w:r>
        <w:r>
          <w:rPr>
            <w:noProof/>
            <w:webHidden/>
          </w:rPr>
          <w:fldChar w:fldCharType="begin"/>
        </w:r>
        <w:r>
          <w:rPr>
            <w:noProof/>
            <w:webHidden/>
          </w:rPr>
          <w:instrText xml:space="preserve"> PAGEREF _Toc440467416 \h </w:instrText>
        </w:r>
        <w:r>
          <w:rPr>
            <w:noProof/>
            <w:webHidden/>
          </w:rPr>
        </w:r>
        <w:r>
          <w:rPr>
            <w:noProof/>
            <w:webHidden/>
          </w:rPr>
          <w:fldChar w:fldCharType="separate"/>
        </w:r>
        <w:r>
          <w:rPr>
            <w:noProof/>
            <w:webHidden/>
          </w:rPr>
          <w:t>7</w:t>
        </w:r>
        <w:r>
          <w:rPr>
            <w:noProof/>
            <w:webHidden/>
          </w:rPr>
          <w:fldChar w:fldCharType="end"/>
        </w:r>
      </w:hyperlink>
    </w:p>
    <w:p w:rsidR="00093A83" w:rsidRDefault="00093A83">
      <w:pPr>
        <w:pStyle w:val="TOC3"/>
        <w:rPr>
          <w:rFonts w:asciiTheme="minorHAnsi" w:eastAsiaTheme="minorEastAsia" w:hAnsiTheme="minorHAnsi" w:cstheme="minorBidi"/>
          <w:noProof/>
          <w:sz w:val="22"/>
          <w:szCs w:val="22"/>
        </w:rPr>
      </w:pPr>
      <w:hyperlink w:anchor="_Toc440467417" w:history="1">
        <w:r w:rsidRPr="00131BF9">
          <w:rPr>
            <w:rStyle w:val="Hyperlink"/>
            <w:rFonts w:ascii="Calibri" w:hAnsi="Calibri"/>
            <w:noProof/>
          </w:rPr>
          <w:t>Select Board Meeting</w:t>
        </w:r>
        <w:r>
          <w:rPr>
            <w:noProof/>
            <w:webHidden/>
          </w:rPr>
          <w:tab/>
        </w:r>
        <w:r>
          <w:rPr>
            <w:noProof/>
            <w:webHidden/>
          </w:rPr>
          <w:fldChar w:fldCharType="begin"/>
        </w:r>
        <w:r>
          <w:rPr>
            <w:noProof/>
            <w:webHidden/>
          </w:rPr>
          <w:instrText xml:space="preserve"> PAGEREF _Toc440467417 \h </w:instrText>
        </w:r>
        <w:r>
          <w:rPr>
            <w:noProof/>
            <w:webHidden/>
          </w:rPr>
        </w:r>
        <w:r>
          <w:rPr>
            <w:noProof/>
            <w:webHidden/>
          </w:rPr>
          <w:fldChar w:fldCharType="separate"/>
        </w:r>
        <w:r>
          <w:rPr>
            <w:noProof/>
            <w:webHidden/>
          </w:rPr>
          <w:t>7</w:t>
        </w:r>
        <w:r>
          <w:rPr>
            <w:noProof/>
            <w:webHidden/>
          </w:rPr>
          <w:fldChar w:fldCharType="end"/>
        </w:r>
      </w:hyperlink>
    </w:p>
    <w:p w:rsidR="00093A83" w:rsidRDefault="00093A83">
      <w:pPr>
        <w:pStyle w:val="TOC2"/>
        <w:rPr>
          <w:rFonts w:asciiTheme="minorHAnsi" w:eastAsiaTheme="minorEastAsia" w:hAnsiTheme="minorHAnsi" w:cstheme="minorBidi"/>
          <w:b w:val="0"/>
          <w:bCs w:val="0"/>
          <w:color w:val="auto"/>
          <w:sz w:val="22"/>
          <w:szCs w:val="22"/>
        </w:rPr>
      </w:pPr>
      <w:hyperlink w:anchor="_Toc440467418" w:history="1">
        <w:r w:rsidRPr="00131BF9">
          <w:rPr>
            <w:rStyle w:val="Hyperlink"/>
          </w:rPr>
          <w:t>2 – LOCAL PROFILE</w:t>
        </w:r>
        <w:r>
          <w:rPr>
            <w:webHidden/>
          </w:rPr>
          <w:tab/>
        </w:r>
        <w:r>
          <w:rPr>
            <w:webHidden/>
          </w:rPr>
          <w:fldChar w:fldCharType="begin"/>
        </w:r>
        <w:r>
          <w:rPr>
            <w:webHidden/>
          </w:rPr>
          <w:instrText xml:space="preserve"> PAGEREF _Toc440467418 \h </w:instrText>
        </w:r>
        <w:r>
          <w:rPr>
            <w:webHidden/>
          </w:rPr>
        </w:r>
        <w:r>
          <w:rPr>
            <w:webHidden/>
          </w:rPr>
          <w:fldChar w:fldCharType="separate"/>
        </w:r>
        <w:r>
          <w:rPr>
            <w:webHidden/>
          </w:rPr>
          <w:t>8</w:t>
        </w:r>
        <w:r>
          <w:rPr>
            <w:webHidden/>
          </w:rPr>
          <w:fldChar w:fldCharType="end"/>
        </w:r>
      </w:hyperlink>
    </w:p>
    <w:p w:rsidR="00093A83" w:rsidRDefault="00093A83">
      <w:pPr>
        <w:pStyle w:val="TOC3"/>
        <w:rPr>
          <w:rFonts w:asciiTheme="minorHAnsi" w:eastAsiaTheme="minorEastAsia" w:hAnsiTheme="minorHAnsi" w:cstheme="minorBidi"/>
          <w:noProof/>
          <w:sz w:val="22"/>
          <w:szCs w:val="22"/>
        </w:rPr>
      </w:pPr>
      <w:hyperlink w:anchor="_Toc440467419" w:history="1">
        <w:r w:rsidRPr="00131BF9">
          <w:rPr>
            <w:rStyle w:val="Hyperlink"/>
            <w:rFonts w:ascii="Calibri" w:hAnsi="Calibri"/>
            <w:noProof/>
          </w:rPr>
          <w:t>Community Setting</w:t>
        </w:r>
        <w:r>
          <w:rPr>
            <w:noProof/>
            <w:webHidden/>
          </w:rPr>
          <w:tab/>
        </w:r>
        <w:r>
          <w:rPr>
            <w:noProof/>
            <w:webHidden/>
          </w:rPr>
          <w:fldChar w:fldCharType="begin"/>
        </w:r>
        <w:r>
          <w:rPr>
            <w:noProof/>
            <w:webHidden/>
          </w:rPr>
          <w:instrText xml:space="preserve"> PAGEREF _Toc440467419 \h </w:instrText>
        </w:r>
        <w:r>
          <w:rPr>
            <w:noProof/>
            <w:webHidden/>
          </w:rPr>
        </w:r>
        <w:r>
          <w:rPr>
            <w:noProof/>
            <w:webHidden/>
          </w:rPr>
          <w:fldChar w:fldCharType="separate"/>
        </w:r>
        <w:r>
          <w:rPr>
            <w:noProof/>
            <w:webHidden/>
          </w:rPr>
          <w:t>8</w:t>
        </w:r>
        <w:r>
          <w:rPr>
            <w:noProof/>
            <w:webHidden/>
          </w:rPr>
          <w:fldChar w:fldCharType="end"/>
        </w:r>
      </w:hyperlink>
    </w:p>
    <w:p w:rsidR="00093A83" w:rsidRDefault="00093A83">
      <w:pPr>
        <w:pStyle w:val="TOC3"/>
        <w:rPr>
          <w:rFonts w:asciiTheme="minorHAnsi" w:eastAsiaTheme="minorEastAsia" w:hAnsiTheme="minorHAnsi" w:cstheme="minorBidi"/>
          <w:noProof/>
          <w:sz w:val="22"/>
          <w:szCs w:val="22"/>
        </w:rPr>
      </w:pPr>
      <w:hyperlink w:anchor="_Toc440467420" w:history="1">
        <w:r w:rsidRPr="00131BF9">
          <w:rPr>
            <w:rStyle w:val="Hyperlink"/>
            <w:rFonts w:ascii="Calibri" w:hAnsi="Calibri"/>
            <w:noProof/>
          </w:rPr>
          <w:t>Infrastructure</w:t>
        </w:r>
        <w:r>
          <w:rPr>
            <w:noProof/>
            <w:webHidden/>
          </w:rPr>
          <w:tab/>
        </w:r>
        <w:r>
          <w:rPr>
            <w:noProof/>
            <w:webHidden/>
          </w:rPr>
          <w:fldChar w:fldCharType="begin"/>
        </w:r>
        <w:r>
          <w:rPr>
            <w:noProof/>
            <w:webHidden/>
          </w:rPr>
          <w:instrText xml:space="preserve"> PAGEREF _Toc440467420 \h </w:instrText>
        </w:r>
        <w:r>
          <w:rPr>
            <w:noProof/>
            <w:webHidden/>
          </w:rPr>
        </w:r>
        <w:r>
          <w:rPr>
            <w:noProof/>
            <w:webHidden/>
          </w:rPr>
          <w:fldChar w:fldCharType="separate"/>
        </w:r>
        <w:r>
          <w:rPr>
            <w:noProof/>
            <w:webHidden/>
          </w:rPr>
          <w:t>11</w:t>
        </w:r>
        <w:r>
          <w:rPr>
            <w:noProof/>
            <w:webHidden/>
          </w:rPr>
          <w:fldChar w:fldCharType="end"/>
        </w:r>
      </w:hyperlink>
    </w:p>
    <w:p w:rsidR="00093A83" w:rsidRDefault="00093A83">
      <w:pPr>
        <w:pStyle w:val="TOC3"/>
        <w:rPr>
          <w:rFonts w:asciiTheme="minorHAnsi" w:eastAsiaTheme="minorEastAsia" w:hAnsiTheme="minorHAnsi" w:cstheme="minorBidi"/>
          <w:noProof/>
          <w:sz w:val="22"/>
          <w:szCs w:val="22"/>
        </w:rPr>
      </w:pPr>
      <w:hyperlink w:anchor="_Toc440467421" w:history="1">
        <w:r w:rsidRPr="00093A83">
          <w:rPr>
            <w:rStyle w:val="Hyperlink"/>
            <w:rFonts w:asciiTheme="minorHAnsi" w:hAnsiTheme="minorHAnsi"/>
            <w:noProof/>
          </w:rPr>
          <w:t>Natural Resources</w:t>
        </w:r>
        <w:r>
          <w:rPr>
            <w:noProof/>
            <w:webHidden/>
          </w:rPr>
          <w:tab/>
        </w:r>
        <w:r>
          <w:rPr>
            <w:noProof/>
            <w:webHidden/>
          </w:rPr>
          <w:fldChar w:fldCharType="begin"/>
        </w:r>
        <w:r>
          <w:rPr>
            <w:noProof/>
            <w:webHidden/>
          </w:rPr>
          <w:instrText xml:space="preserve"> PAGEREF _Toc440467421 \h </w:instrText>
        </w:r>
        <w:r>
          <w:rPr>
            <w:noProof/>
            <w:webHidden/>
          </w:rPr>
        </w:r>
        <w:r>
          <w:rPr>
            <w:noProof/>
            <w:webHidden/>
          </w:rPr>
          <w:fldChar w:fldCharType="separate"/>
        </w:r>
        <w:r>
          <w:rPr>
            <w:noProof/>
            <w:webHidden/>
          </w:rPr>
          <w:t>12</w:t>
        </w:r>
        <w:r>
          <w:rPr>
            <w:noProof/>
            <w:webHidden/>
          </w:rPr>
          <w:fldChar w:fldCharType="end"/>
        </w:r>
      </w:hyperlink>
    </w:p>
    <w:p w:rsidR="00093A83" w:rsidRDefault="00093A83">
      <w:pPr>
        <w:pStyle w:val="TOC2"/>
        <w:rPr>
          <w:rFonts w:asciiTheme="minorHAnsi" w:eastAsiaTheme="minorEastAsia" w:hAnsiTheme="minorHAnsi" w:cstheme="minorBidi"/>
          <w:b w:val="0"/>
          <w:bCs w:val="0"/>
          <w:color w:val="auto"/>
          <w:sz w:val="22"/>
          <w:szCs w:val="22"/>
        </w:rPr>
      </w:pPr>
      <w:hyperlink w:anchor="_Toc440467422" w:history="1">
        <w:r w:rsidRPr="00131BF9">
          <w:rPr>
            <w:rStyle w:val="Hyperlink"/>
          </w:rPr>
          <w:t>3 – HAZARD IDENTIFICATION &amp; RISK ASSESSMENT</w:t>
        </w:r>
        <w:r>
          <w:rPr>
            <w:webHidden/>
          </w:rPr>
          <w:tab/>
        </w:r>
        <w:r>
          <w:rPr>
            <w:webHidden/>
          </w:rPr>
          <w:fldChar w:fldCharType="begin"/>
        </w:r>
        <w:r>
          <w:rPr>
            <w:webHidden/>
          </w:rPr>
          <w:instrText xml:space="preserve"> PAGEREF _Toc440467422 \h </w:instrText>
        </w:r>
        <w:r>
          <w:rPr>
            <w:webHidden/>
          </w:rPr>
        </w:r>
        <w:r>
          <w:rPr>
            <w:webHidden/>
          </w:rPr>
          <w:fldChar w:fldCharType="separate"/>
        </w:r>
        <w:r>
          <w:rPr>
            <w:webHidden/>
          </w:rPr>
          <w:t>17</w:t>
        </w:r>
        <w:r>
          <w:rPr>
            <w:webHidden/>
          </w:rPr>
          <w:fldChar w:fldCharType="end"/>
        </w:r>
      </w:hyperlink>
    </w:p>
    <w:p w:rsidR="00093A83" w:rsidRPr="00093A83" w:rsidRDefault="00093A83">
      <w:pPr>
        <w:pStyle w:val="TOC3"/>
        <w:rPr>
          <w:rFonts w:asciiTheme="minorHAnsi" w:eastAsiaTheme="minorEastAsia" w:hAnsiTheme="minorHAnsi" w:cstheme="minorBidi"/>
          <w:noProof/>
          <w:sz w:val="22"/>
          <w:szCs w:val="22"/>
        </w:rPr>
      </w:pPr>
      <w:hyperlink w:anchor="_Toc440467423" w:history="1">
        <w:r w:rsidRPr="00093A83">
          <w:rPr>
            <w:rStyle w:val="Hyperlink"/>
            <w:rFonts w:asciiTheme="minorHAnsi" w:hAnsiTheme="minorHAnsi"/>
            <w:noProof/>
          </w:rPr>
          <w:t>Natural Hazard Analysis Methodology</w:t>
        </w:r>
        <w:r w:rsidRPr="00093A83">
          <w:rPr>
            <w:rFonts w:asciiTheme="minorHAnsi" w:hAnsiTheme="minorHAnsi"/>
            <w:noProof/>
            <w:webHidden/>
          </w:rPr>
          <w:tab/>
        </w:r>
        <w:r w:rsidRPr="00093A83">
          <w:rPr>
            <w:rFonts w:asciiTheme="minorHAnsi" w:hAnsiTheme="minorHAnsi"/>
            <w:noProof/>
            <w:webHidden/>
          </w:rPr>
          <w:fldChar w:fldCharType="begin"/>
        </w:r>
        <w:r w:rsidRPr="00093A83">
          <w:rPr>
            <w:rFonts w:asciiTheme="minorHAnsi" w:hAnsiTheme="minorHAnsi"/>
            <w:noProof/>
            <w:webHidden/>
          </w:rPr>
          <w:instrText xml:space="preserve"> PAGEREF _Toc440467423 \h </w:instrText>
        </w:r>
        <w:r w:rsidRPr="00093A83">
          <w:rPr>
            <w:rFonts w:asciiTheme="minorHAnsi" w:hAnsiTheme="minorHAnsi"/>
            <w:noProof/>
            <w:webHidden/>
          </w:rPr>
        </w:r>
        <w:r w:rsidRPr="00093A83">
          <w:rPr>
            <w:rFonts w:asciiTheme="minorHAnsi" w:hAnsiTheme="minorHAnsi"/>
            <w:noProof/>
            <w:webHidden/>
          </w:rPr>
          <w:fldChar w:fldCharType="separate"/>
        </w:r>
        <w:r w:rsidRPr="00093A83">
          <w:rPr>
            <w:rFonts w:asciiTheme="minorHAnsi" w:hAnsiTheme="minorHAnsi"/>
            <w:noProof/>
            <w:webHidden/>
          </w:rPr>
          <w:t>17</w:t>
        </w:r>
        <w:r w:rsidRPr="00093A83">
          <w:rPr>
            <w:rFonts w:asciiTheme="minorHAnsi" w:hAnsiTheme="minorHAnsi"/>
            <w:noProof/>
            <w:webHidden/>
          </w:rPr>
          <w:fldChar w:fldCharType="end"/>
        </w:r>
      </w:hyperlink>
    </w:p>
    <w:p w:rsidR="00093A83" w:rsidRPr="00093A83" w:rsidRDefault="00093A83">
      <w:pPr>
        <w:pStyle w:val="TOC3"/>
        <w:rPr>
          <w:rFonts w:asciiTheme="minorHAnsi" w:eastAsiaTheme="minorEastAsia" w:hAnsiTheme="minorHAnsi" w:cstheme="minorBidi"/>
          <w:noProof/>
          <w:sz w:val="22"/>
          <w:szCs w:val="22"/>
        </w:rPr>
      </w:pPr>
      <w:hyperlink w:anchor="_Toc440467424" w:history="1">
        <w:r w:rsidRPr="00093A83">
          <w:rPr>
            <w:rStyle w:val="Hyperlink"/>
            <w:rFonts w:asciiTheme="minorHAnsi" w:hAnsiTheme="minorHAnsi"/>
            <w:noProof/>
          </w:rPr>
          <w:t>Floods</w:t>
        </w:r>
        <w:r w:rsidRPr="00093A83">
          <w:rPr>
            <w:rFonts w:asciiTheme="minorHAnsi" w:hAnsiTheme="minorHAnsi"/>
            <w:noProof/>
            <w:webHidden/>
          </w:rPr>
          <w:tab/>
        </w:r>
        <w:r w:rsidRPr="00093A83">
          <w:rPr>
            <w:rFonts w:asciiTheme="minorHAnsi" w:hAnsiTheme="minorHAnsi"/>
            <w:noProof/>
            <w:webHidden/>
          </w:rPr>
          <w:fldChar w:fldCharType="begin"/>
        </w:r>
        <w:r w:rsidRPr="00093A83">
          <w:rPr>
            <w:rFonts w:asciiTheme="minorHAnsi" w:hAnsiTheme="minorHAnsi"/>
            <w:noProof/>
            <w:webHidden/>
          </w:rPr>
          <w:instrText xml:space="preserve"> PAGEREF _Toc440467424 \h </w:instrText>
        </w:r>
        <w:r w:rsidRPr="00093A83">
          <w:rPr>
            <w:rFonts w:asciiTheme="minorHAnsi" w:hAnsiTheme="minorHAnsi"/>
            <w:noProof/>
            <w:webHidden/>
          </w:rPr>
        </w:r>
        <w:r w:rsidRPr="00093A83">
          <w:rPr>
            <w:rFonts w:asciiTheme="minorHAnsi" w:hAnsiTheme="minorHAnsi"/>
            <w:noProof/>
            <w:webHidden/>
          </w:rPr>
          <w:fldChar w:fldCharType="separate"/>
        </w:r>
        <w:r w:rsidRPr="00093A83">
          <w:rPr>
            <w:rFonts w:asciiTheme="minorHAnsi" w:hAnsiTheme="minorHAnsi"/>
            <w:noProof/>
            <w:webHidden/>
          </w:rPr>
          <w:t>21</w:t>
        </w:r>
        <w:r w:rsidRPr="00093A83">
          <w:rPr>
            <w:rFonts w:asciiTheme="minorHAnsi" w:hAnsiTheme="minorHAnsi"/>
            <w:noProof/>
            <w:webHidden/>
          </w:rPr>
          <w:fldChar w:fldCharType="end"/>
        </w:r>
      </w:hyperlink>
    </w:p>
    <w:p w:rsidR="00093A83" w:rsidRPr="00093A83" w:rsidRDefault="00093A83">
      <w:pPr>
        <w:pStyle w:val="TOC3"/>
        <w:rPr>
          <w:rFonts w:asciiTheme="minorHAnsi" w:eastAsiaTheme="minorEastAsia" w:hAnsiTheme="minorHAnsi" w:cstheme="minorBidi"/>
          <w:noProof/>
          <w:sz w:val="22"/>
          <w:szCs w:val="22"/>
        </w:rPr>
      </w:pPr>
      <w:hyperlink w:anchor="_Toc440467425" w:history="1">
        <w:r w:rsidRPr="00093A83">
          <w:rPr>
            <w:rStyle w:val="Hyperlink"/>
            <w:rFonts w:asciiTheme="minorHAnsi" w:hAnsiTheme="minorHAnsi"/>
            <w:noProof/>
          </w:rPr>
          <w:t>Previous Occurrences</w:t>
        </w:r>
        <w:r w:rsidRPr="00093A83">
          <w:rPr>
            <w:rFonts w:asciiTheme="minorHAnsi" w:hAnsiTheme="minorHAnsi"/>
            <w:noProof/>
            <w:webHidden/>
          </w:rPr>
          <w:tab/>
        </w:r>
        <w:r w:rsidRPr="00093A83">
          <w:rPr>
            <w:rFonts w:asciiTheme="minorHAnsi" w:hAnsiTheme="minorHAnsi"/>
            <w:noProof/>
            <w:webHidden/>
          </w:rPr>
          <w:fldChar w:fldCharType="begin"/>
        </w:r>
        <w:r w:rsidRPr="00093A83">
          <w:rPr>
            <w:rFonts w:asciiTheme="minorHAnsi" w:hAnsiTheme="minorHAnsi"/>
            <w:noProof/>
            <w:webHidden/>
          </w:rPr>
          <w:instrText xml:space="preserve"> PAGEREF _Toc440467425 \h </w:instrText>
        </w:r>
        <w:r w:rsidRPr="00093A83">
          <w:rPr>
            <w:rFonts w:asciiTheme="minorHAnsi" w:hAnsiTheme="minorHAnsi"/>
            <w:noProof/>
            <w:webHidden/>
          </w:rPr>
        </w:r>
        <w:r w:rsidRPr="00093A83">
          <w:rPr>
            <w:rFonts w:asciiTheme="minorHAnsi" w:hAnsiTheme="minorHAnsi"/>
            <w:noProof/>
            <w:webHidden/>
          </w:rPr>
          <w:fldChar w:fldCharType="separate"/>
        </w:r>
        <w:r w:rsidRPr="00093A83">
          <w:rPr>
            <w:rFonts w:asciiTheme="minorHAnsi" w:hAnsiTheme="minorHAnsi"/>
            <w:noProof/>
            <w:webHidden/>
          </w:rPr>
          <w:t>23</w:t>
        </w:r>
        <w:r w:rsidRPr="00093A83">
          <w:rPr>
            <w:rFonts w:asciiTheme="minorHAnsi" w:hAnsiTheme="minorHAnsi"/>
            <w:noProof/>
            <w:webHidden/>
          </w:rPr>
          <w:fldChar w:fldCharType="end"/>
        </w:r>
      </w:hyperlink>
    </w:p>
    <w:p w:rsidR="00093A83" w:rsidRPr="00093A83" w:rsidRDefault="00093A83">
      <w:pPr>
        <w:pStyle w:val="TOC3"/>
        <w:rPr>
          <w:rFonts w:asciiTheme="minorHAnsi" w:eastAsiaTheme="minorEastAsia" w:hAnsiTheme="minorHAnsi" w:cstheme="minorBidi"/>
          <w:noProof/>
          <w:sz w:val="22"/>
          <w:szCs w:val="22"/>
        </w:rPr>
      </w:pPr>
      <w:hyperlink w:anchor="_Toc440467426" w:history="1">
        <w:r w:rsidRPr="00093A83">
          <w:rPr>
            <w:rStyle w:val="Hyperlink"/>
            <w:rFonts w:asciiTheme="minorHAnsi" w:hAnsiTheme="minorHAnsi"/>
            <w:noProof/>
          </w:rPr>
          <w:t>Probability of Future Events</w:t>
        </w:r>
        <w:r w:rsidRPr="00093A83">
          <w:rPr>
            <w:rFonts w:asciiTheme="minorHAnsi" w:hAnsiTheme="minorHAnsi"/>
            <w:noProof/>
            <w:webHidden/>
          </w:rPr>
          <w:tab/>
        </w:r>
        <w:r w:rsidRPr="00093A83">
          <w:rPr>
            <w:rFonts w:asciiTheme="minorHAnsi" w:hAnsiTheme="minorHAnsi"/>
            <w:noProof/>
            <w:webHidden/>
          </w:rPr>
          <w:fldChar w:fldCharType="begin"/>
        </w:r>
        <w:r w:rsidRPr="00093A83">
          <w:rPr>
            <w:rFonts w:asciiTheme="minorHAnsi" w:hAnsiTheme="minorHAnsi"/>
            <w:noProof/>
            <w:webHidden/>
          </w:rPr>
          <w:instrText xml:space="preserve"> PAGEREF _Toc440467426 \h </w:instrText>
        </w:r>
        <w:r w:rsidRPr="00093A83">
          <w:rPr>
            <w:rFonts w:asciiTheme="minorHAnsi" w:hAnsiTheme="minorHAnsi"/>
            <w:noProof/>
            <w:webHidden/>
          </w:rPr>
        </w:r>
        <w:r w:rsidRPr="00093A83">
          <w:rPr>
            <w:rFonts w:asciiTheme="minorHAnsi" w:hAnsiTheme="minorHAnsi"/>
            <w:noProof/>
            <w:webHidden/>
          </w:rPr>
          <w:fldChar w:fldCharType="separate"/>
        </w:r>
        <w:r w:rsidRPr="00093A83">
          <w:rPr>
            <w:rFonts w:asciiTheme="minorHAnsi" w:hAnsiTheme="minorHAnsi"/>
            <w:noProof/>
            <w:webHidden/>
          </w:rPr>
          <w:t>25</w:t>
        </w:r>
        <w:r w:rsidRPr="00093A83">
          <w:rPr>
            <w:rFonts w:asciiTheme="minorHAnsi" w:hAnsiTheme="minorHAnsi"/>
            <w:noProof/>
            <w:webHidden/>
          </w:rPr>
          <w:fldChar w:fldCharType="end"/>
        </w:r>
      </w:hyperlink>
    </w:p>
    <w:p w:rsidR="00093A83" w:rsidRPr="00093A83" w:rsidRDefault="00093A83">
      <w:pPr>
        <w:pStyle w:val="TOC3"/>
        <w:rPr>
          <w:rFonts w:asciiTheme="minorHAnsi" w:eastAsiaTheme="minorEastAsia" w:hAnsiTheme="minorHAnsi" w:cstheme="minorBidi"/>
          <w:noProof/>
          <w:sz w:val="22"/>
          <w:szCs w:val="22"/>
        </w:rPr>
      </w:pPr>
      <w:hyperlink w:anchor="_Toc440467427" w:history="1">
        <w:r w:rsidRPr="00093A83">
          <w:rPr>
            <w:rStyle w:val="Hyperlink"/>
            <w:rFonts w:asciiTheme="minorHAnsi" w:hAnsiTheme="minorHAnsi"/>
            <w:noProof/>
          </w:rPr>
          <w:t>Severe Snowstorms/Ice Storms</w:t>
        </w:r>
        <w:r w:rsidRPr="00093A83">
          <w:rPr>
            <w:rFonts w:asciiTheme="minorHAnsi" w:hAnsiTheme="minorHAnsi"/>
            <w:noProof/>
            <w:webHidden/>
          </w:rPr>
          <w:tab/>
        </w:r>
        <w:r w:rsidRPr="00093A83">
          <w:rPr>
            <w:rFonts w:asciiTheme="minorHAnsi" w:hAnsiTheme="minorHAnsi"/>
            <w:noProof/>
            <w:webHidden/>
          </w:rPr>
          <w:fldChar w:fldCharType="begin"/>
        </w:r>
        <w:r w:rsidRPr="00093A83">
          <w:rPr>
            <w:rFonts w:asciiTheme="minorHAnsi" w:hAnsiTheme="minorHAnsi"/>
            <w:noProof/>
            <w:webHidden/>
          </w:rPr>
          <w:instrText xml:space="preserve"> PAGEREF _Toc440467427 \h </w:instrText>
        </w:r>
        <w:r w:rsidRPr="00093A83">
          <w:rPr>
            <w:rFonts w:asciiTheme="minorHAnsi" w:hAnsiTheme="minorHAnsi"/>
            <w:noProof/>
            <w:webHidden/>
          </w:rPr>
        </w:r>
        <w:r w:rsidRPr="00093A83">
          <w:rPr>
            <w:rFonts w:asciiTheme="minorHAnsi" w:hAnsiTheme="minorHAnsi"/>
            <w:noProof/>
            <w:webHidden/>
          </w:rPr>
          <w:fldChar w:fldCharType="separate"/>
        </w:r>
        <w:r w:rsidRPr="00093A83">
          <w:rPr>
            <w:rFonts w:asciiTheme="minorHAnsi" w:hAnsiTheme="minorHAnsi"/>
            <w:noProof/>
            <w:webHidden/>
          </w:rPr>
          <w:t>27</w:t>
        </w:r>
        <w:r w:rsidRPr="00093A83">
          <w:rPr>
            <w:rFonts w:asciiTheme="minorHAnsi" w:hAnsiTheme="minorHAnsi"/>
            <w:noProof/>
            <w:webHidden/>
          </w:rPr>
          <w:fldChar w:fldCharType="end"/>
        </w:r>
      </w:hyperlink>
    </w:p>
    <w:p w:rsidR="00093A83" w:rsidRPr="00093A83" w:rsidRDefault="00093A83">
      <w:pPr>
        <w:pStyle w:val="TOC3"/>
        <w:rPr>
          <w:rFonts w:asciiTheme="minorHAnsi" w:eastAsiaTheme="minorEastAsia" w:hAnsiTheme="minorHAnsi" w:cstheme="minorBidi"/>
          <w:noProof/>
          <w:sz w:val="22"/>
          <w:szCs w:val="22"/>
        </w:rPr>
      </w:pPr>
      <w:hyperlink w:anchor="_Toc440467428" w:history="1">
        <w:r w:rsidRPr="00093A83">
          <w:rPr>
            <w:rStyle w:val="Hyperlink"/>
            <w:rFonts w:asciiTheme="minorHAnsi" w:hAnsiTheme="minorHAnsi"/>
            <w:noProof/>
          </w:rPr>
          <w:t>Hurricanes</w:t>
        </w:r>
        <w:r w:rsidRPr="00093A83">
          <w:rPr>
            <w:rFonts w:asciiTheme="minorHAnsi" w:hAnsiTheme="minorHAnsi"/>
            <w:noProof/>
            <w:webHidden/>
          </w:rPr>
          <w:tab/>
        </w:r>
        <w:r w:rsidRPr="00093A83">
          <w:rPr>
            <w:rFonts w:asciiTheme="minorHAnsi" w:hAnsiTheme="minorHAnsi"/>
            <w:noProof/>
            <w:webHidden/>
          </w:rPr>
          <w:fldChar w:fldCharType="begin"/>
        </w:r>
        <w:r w:rsidRPr="00093A83">
          <w:rPr>
            <w:rFonts w:asciiTheme="minorHAnsi" w:hAnsiTheme="minorHAnsi"/>
            <w:noProof/>
            <w:webHidden/>
          </w:rPr>
          <w:instrText xml:space="preserve"> PAGEREF _Toc440467428 \h </w:instrText>
        </w:r>
        <w:r w:rsidRPr="00093A83">
          <w:rPr>
            <w:rFonts w:asciiTheme="minorHAnsi" w:hAnsiTheme="minorHAnsi"/>
            <w:noProof/>
            <w:webHidden/>
          </w:rPr>
        </w:r>
        <w:r w:rsidRPr="00093A83">
          <w:rPr>
            <w:rFonts w:asciiTheme="minorHAnsi" w:hAnsiTheme="minorHAnsi"/>
            <w:noProof/>
            <w:webHidden/>
          </w:rPr>
          <w:fldChar w:fldCharType="separate"/>
        </w:r>
        <w:r w:rsidRPr="00093A83">
          <w:rPr>
            <w:rFonts w:asciiTheme="minorHAnsi" w:hAnsiTheme="minorHAnsi"/>
            <w:noProof/>
            <w:webHidden/>
          </w:rPr>
          <w:t>31</w:t>
        </w:r>
        <w:r w:rsidRPr="00093A83">
          <w:rPr>
            <w:rFonts w:asciiTheme="minorHAnsi" w:hAnsiTheme="minorHAnsi"/>
            <w:noProof/>
            <w:webHidden/>
          </w:rPr>
          <w:fldChar w:fldCharType="end"/>
        </w:r>
      </w:hyperlink>
    </w:p>
    <w:p w:rsidR="00093A83" w:rsidRPr="00093A83" w:rsidRDefault="00093A83">
      <w:pPr>
        <w:pStyle w:val="TOC3"/>
        <w:rPr>
          <w:rFonts w:asciiTheme="minorHAnsi" w:eastAsiaTheme="minorEastAsia" w:hAnsiTheme="minorHAnsi" w:cstheme="minorBidi"/>
          <w:noProof/>
          <w:sz w:val="22"/>
          <w:szCs w:val="22"/>
        </w:rPr>
      </w:pPr>
      <w:hyperlink w:anchor="_Toc440467429" w:history="1">
        <w:r w:rsidRPr="00093A83">
          <w:rPr>
            <w:rStyle w:val="Hyperlink"/>
            <w:rFonts w:asciiTheme="minorHAnsi" w:hAnsiTheme="minorHAnsi"/>
            <w:noProof/>
          </w:rPr>
          <w:t>Severe Thunderstorms / Wind / Tornadoes</w:t>
        </w:r>
        <w:r w:rsidRPr="00093A83">
          <w:rPr>
            <w:rFonts w:asciiTheme="minorHAnsi" w:hAnsiTheme="minorHAnsi"/>
            <w:noProof/>
            <w:webHidden/>
          </w:rPr>
          <w:tab/>
        </w:r>
        <w:r w:rsidRPr="00093A83">
          <w:rPr>
            <w:rFonts w:asciiTheme="minorHAnsi" w:hAnsiTheme="minorHAnsi"/>
            <w:noProof/>
            <w:webHidden/>
          </w:rPr>
          <w:fldChar w:fldCharType="begin"/>
        </w:r>
        <w:r w:rsidRPr="00093A83">
          <w:rPr>
            <w:rFonts w:asciiTheme="minorHAnsi" w:hAnsiTheme="minorHAnsi"/>
            <w:noProof/>
            <w:webHidden/>
          </w:rPr>
          <w:instrText xml:space="preserve"> PAGEREF _Toc440467429 \h </w:instrText>
        </w:r>
        <w:r w:rsidRPr="00093A83">
          <w:rPr>
            <w:rFonts w:asciiTheme="minorHAnsi" w:hAnsiTheme="minorHAnsi"/>
            <w:noProof/>
            <w:webHidden/>
          </w:rPr>
        </w:r>
        <w:r w:rsidRPr="00093A83">
          <w:rPr>
            <w:rFonts w:asciiTheme="minorHAnsi" w:hAnsiTheme="minorHAnsi"/>
            <w:noProof/>
            <w:webHidden/>
          </w:rPr>
          <w:fldChar w:fldCharType="separate"/>
        </w:r>
        <w:r w:rsidRPr="00093A83">
          <w:rPr>
            <w:rFonts w:asciiTheme="minorHAnsi" w:hAnsiTheme="minorHAnsi"/>
            <w:noProof/>
            <w:webHidden/>
          </w:rPr>
          <w:t>35</w:t>
        </w:r>
        <w:r w:rsidRPr="00093A83">
          <w:rPr>
            <w:rFonts w:asciiTheme="minorHAnsi" w:hAnsiTheme="minorHAnsi"/>
            <w:noProof/>
            <w:webHidden/>
          </w:rPr>
          <w:fldChar w:fldCharType="end"/>
        </w:r>
      </w:hyperlink>
    </w:p>
    <w:p w:rsidR="00093A83" w:rsidRPr="00093A83" w:rsidRDefault="00093A83">
      <w:pPr>
        <w:pStyle w:val="TOC3"/>
        <w:rPr>
          <w:rFonts w:asciiTheme="minorHAnsi" w:eastAsiaTheme="minorEastAsia" w:hAnsiTheme="minorHAnsi" w:cstheme="minorBidi"/>
          <w:noProof/>
          <w:sz w:val="22"/>
          <w:szCs w:val="22"/>
        </w:rPr>
      </w:pPr>
      <w:hyperlink w:anchor="_Toc440467430" w:history="1">
        <w:r w:rsidRPr="00093A83">
          <w:rPr>
            <w:rStyle w:val="Hyperlink"/>
            <w:rFonts w:asciiTheme="minorHAnsi" w:hAnsiTheme="minorHAnsi"/>
            <w:noProof/>
          </w:rPr>
          <w:t>Wildfire / Brushfire</w:t>
        </w:r>
        <w:r w:rsidRPr="00093A83">
          <w:rPr>
            <w:rFonts w:asciiTheme="minorHAnsi" w:hAnsiTheme="minorHAnsi"/>
            <w:noProof/>
            <w:webHidden/>
          </w:rPr>
          <w:tab/>
        </w:r>
        <w:r w:rsidRPr="00093A83">
          <w:rPr>
            <w:rFonts w:asciiTheme="minorHAnsi" w:hAnsiTheme="minorHAnsi"/>
            <w:noProof/>
            <w:webHidden/>
          </w:rPr>
          <w:fldChar w:fldCharType="begin"/>
        </w:r>
        <w:r w:rsidRPr="00093A83">
          <w:rPr>
            <w:rFonts w:asciiTheme="minorHAnsi" w:hAnsiTheme="minorHAnsi"/>
            <w:noProof/>
            <w:webHidden/>
          </w:rPr>
          <w:instrText xml:space="preserve"> PAGEREF _Toc440467430 \h </w:instrText>
        </w:r>
        <w:r w:rsidRPr="00093A83">
          <w:rPr>
            <w:rFonts w:asciiTheme="minorHAnsi" w:hAnsiTheme="minorHAnsi"/>
            <w:noProof/>
            <w:webHidden/>
          </w:rPr>
        </w:r>
        <w:r w:rsidRPr="00093A83">
          <w:rPr>
            <w:rFonts w:asciiTheme="minorHAnsi" w:hAnsiTheme="minorHAnsi"/>
            <w:noProof/>
            <w:webHidden/>
          </w:rPr>
          <w:fldChar w:fldCharType="separate"/>
        </w:r>
        <w:r w:rsidRPr="00093A83">
          <w:rPr>
            <w:rFonts w:asciiTheme="minorHAnsi" w:hAnsiTheme="minorHAnsi"/>
            <w:noProof/>
            <w:webHidden/>
          </w:rPr>
          <w:t>39</w:t>
        </w:r>
        <w:r w:rsidRPr="00093A83">
          <w:rPr>
            <w:rFonts w:asciiTheme="minorHAnsi" w:hAnsiTheme="minorHAnsi"/>
            <w:noProof/>
            <w:webHidden/>
          </w:rPr>
          <w:fldChar w:fldCharType="end"/>
        </w:r>
      </w:hyperlink>
    </w:p>
    <w:p w:rsidR="00093A83" w:rsidRPr="00093A83" w:rsidRDefault="00093A83">
      <w:pPr>
        <w:pStyle w:val="TOC3"/>
        <w:rPr>
          <w:rFonts w:asciiTheme="minorHAnsi" w:eastAsiaTheme="minorEastAsia" w:hAnsiTheme="minorHAnsi" w:cstheme="minorBidi"/>
          <w:noProof/>
          <w:sz w:val="22"/>
          <w:szCs w:val="22"/>
        </w:rPr>
      </w:pPr>
      <w:hyperlink w:anchor="_Toc440467431" w:history="1">
        <w:r w:rsidRPr="00093A83">
          <w:rPr>
            <w:rStyle w:val="Hyperlink"/>
            <w:rFonts w:asciiTheme="minorHAnsi" w:hAnsiTheme="minorHAnsi"/>
            <w:noProof/>
          </w:rPr>
          <w:t>Earthquakes</w:t>
        </w:r>
        <w:r w:rsidRPr="00093A83">
          <w:rPr>
            <w:rFonts w:asciiTheme="minorHAnsi" w:hAnsiTheme="minorHAnsi"/>
            <w:noProof/>
            <w:webHidden/>
          </w:rPr>
          <w:tab/>
        </w:r>
        <w:r w:rsidRPr="00093A83">
          <w:rPr>
            <w:rFonts w:asciiTheme="minorHAnsi" w:hAnsiTheme="minorHAnsi"/>
            <w:noProof/>
            <w:webHidden/>
          </w:rPr>
          <w:fldChar w:fldCharType="begin"/>
        </w:r>
        <w:r w:rsidRPr="00093A83">
          <w:rPr>
            <w:rFonts w:asciiTheme="minorHAnsi" w:hAnsiTheme="minorHAnsi"/>
            <w:noProof/>
            <w:webHidden/>
          </w:rPr>
          <w:instrText xml:space="preserve"> PAGEREF _Toc440467431 \h </w:instrText>
        </w:r>
        <w:r w:rsidRPr="00093A83">
          <w:rPr>
            <w:rFonts w:asciiTheme="minorHAnsi" w:hAnsiTheme="minorHAnsi"/>
            <w:noProof/>
            <w:webHidden/>
          </w:rPr>
        </w:r>
        <w:r w:rsidRPr="00093A83">
          <w:rPr>
            <w:rFonts w:asciiTheme="minorHAnsi" w:hAnsiTheme="minorHAnsi"/>
            <w:noProof/>
            <w:webHidden/>
          </w:rPr>
          <w:fldChar w:fldCharType="separate"/>
        </w:r>
        <w:r w:rsidRPr="00093A83">
          <w:rPr>
            <w:rFonts w:asciiTheme="minorHAnsi" w:hAnsiTheme="minorHAnsi"/>
            <w:noProof/>
            <w:webHidden/>
          </w:rPr>
          <w:t>43</w:t>
        </w:r>
        <w:r w:rsidRPr="00093A83">
          <w:rPr>
            <w:rFonts w:asciiTheme="minorHAnsi" w:hAnsiTheme="minorHAnsi"/>
            <w:noProof/>
            <w:webHidden/>
          </w:rPr>
          <w:fldChar w:fldCharType="end"/>
        </w:r>
      </w:hyperlink>
    </w:p>
    <w:p w:rsidR="00093A83" w:rsidRPr="00093A83" w:rsidRDefault="00093A83">
      <w:pPr>
        <w:pStyle w:val="TOC3"/>
        <w:rPr>
          <w:rFonts w:asciiTheme="minorHAnsi" w:eastAsiaTheme="minorEastAsia" w:hAnsiTheme="minorHAnsi" w:cstheme="minorBidi"/>
          <w:noProof/>
          <w:sz w:val="22"/>
          <w:szCs w:val="22"/>
        </w:rPr>
      </w:pPr>
      <w:hyperlink w:anchor="_Toc440467432" w:history="1">
        <w:r w:rsidRPr="00093A83">
          <w:rPr>
            <w:rStyle w:val="Hyperlink"/>
            <w:rFonts w:asciiTheme="minorHAnsi" w:hAnsiTheme="minorHAnsi"/>
            <w:noProof/>
          </w:rPr>
          <w:t>Dam Failure</w:t>
        </w:r>
        <w:r w:rsidRPr="00093A83">
          <w:rPr>
            <w:rFonts w:asciiTheme="minorHAnsi" w:hAnsiTheme="minorHAnsi"/>
            <w:noProof/>
            <w:webHidden/>
          </w:rPr>
          <w:tab/>
        </w:r>
        <w:r w:rsidRPr="00093A83">
          <w:rPr>
            <w:rFonts w:asciiTheme="minorHAnsi" w:hAnsiTheme="minorHAnsi"/>
            <w:noProof/>
            <w:webHidden/>
          </w:rPr>
          <w:fldChar w:fldCharType="begin"/>
        </w:r>
        <w:r w:rsidRPr="00093A83">
          <w:rPr>
            <w:rFonts w:asciiTheme="minorHAnsi" w:hAnsiTheme="minorHAnsi"/>
            <w:noProof/>
            <w:webHidden/>
          </w:rPr>
          <w:instrText xml:space="preserve"> PAGEREF _Toc440467432 \h </w:instrText>
        </w:r>
        <w:r w:rsidRPr="00093A83">
          <w:rPr>
            <w:rFonts w:asciiTheme="minorHAnsi" w:hAnsiTheme="minorHAnsi"/>
            <w:noProof/>
            <w:webHidden/>
          </w:rPr>
        </w:r>
        <w:r w:rsidRPr="00093A83">
          <w:rPr>
            <w:rFonts w:asciiTheme="minorHAnsi" w:hAnsiTheme="minorHAnsi"/>
            <w:noProof/>
            <w:webHidden/>
          </w:rPr>
          <w:fldChar w:fldCharType="separate"/>
        </w:r>
        <w:r w:rsidRPr="00093A83">
          <w:rPr>
            <w:rFonts w:asciiTheme="minorHAnsi" w:hAnsiTheme="minorHAnsi"/>
            <w:noProof/>
            <w:webHidden/>
          </w:rPr>
          <w:t>47</w:t>
        </w:r>
        <w:r w:rsidRPr="00093A83">
          <w:rPr>
            <w:rFonts w:asciiTheme="minorHAnsi" w:hAnsiTheme="minorHAnsi"/>
            <w:noProof/>
            <w:webHidden/>
          </w:rPr>
          <w:fldChar w:fldCharType="end"/>
        </w:r>
      </w:hyperlink>
    </w:p>
    <w:p w:rsidR="00093A83" w:rsidRPr="00093A83" w:rsidRDefault="00093A83">
      <w:pPr>
        <w:pStyle w:val="TOC3"/>
        <w:rPr>
          <w:rFonts w:asciiTheme="minorHAnsi" w:eastAsiaTheme="minorEastAsia" w:hAnsiTheme="minorHAnsi" w:cstheme="minorBidi"/>
          <w:noProof/>
          <w:sz w:val="22"/>
          <w:szCs w:val="22"/>
        </w:rPr>
      </w:pPr>
      <w:hyperlink w:anchor="_Toc440467433" w:history="1">
        <w:r w:rsidRPr="00093A83">
          <w:rPr>
            <w:rStyle w:val="Hyperlink"/>
            <w:rFonts w:asciiTheme="minorHAnsi" w:hAnsiTheme="minorHAnsi"/>
            <w:noProof/>
          </w:rPr>
          <w:t>Drought</w:t>
        </w:r>
        <w:r w:rsidRPr="00093A83">
          <w:rPr>
            <w:rFonts w:asciiTheme="minorHAnsi" w:hAnsiTheme="minorHAnsi"/>
            <w:noProof/>
            <w:webHidden/>
          </w:rPr>
          <w:tab/>
        </w:r>
        <w:r w:rsidRPr="00093A83">
          <w:rPr>
            <w:rFonts w:asciiTheme="minorHAnsi" w:hAnsiTheme="minorHAnsi"/>
            <w:noProof/>
            <w:webHidden/>
          </w:rPr>
          <w:fldChar w:fldCharType="begin"/>
        </w:r>
        <w:r w:rsidRPr="00093A83">
          <w:rPr>
            <w:rFonts w:asciiTheme="minorHAnsi" w:hAnsiTheme="minorHAnsi"/>
            <w:noProof/>
            <w:webHidden/>
          </w:rPr>
          <w:instrText xml:space="preserve"> PAGEREF _Toc440467433 \h </w:instrText>
        </w:r>
        <w:r w:rsidRPr="00093A83">
          <w:rPr>
            <w:rFonts w:asciiTheme="minorHAnsi" w:hAnsiTheme="minorHAnsi"/>
            <w:noProof/>
            <w:webHidden/>
          </w:rPr>
        </w:r>
        <w:r w:rsidRPr="00093A83">
          <w:rPr>
            <w:rFonts w:asciiTheme="minorHAnsi" w:hAnsiTheme="minorHAnsi"/>
            <w:noProof/>
            <w:webHidden/>
          </w:rPr>
          <w:fldChar w:fldCharType="separate"/>
        </w:r>
        <w:r w:rsidRPr="00093A83">
          <w:rPr>
            <w:rFonts w:asciiTheme="minorHAnsi" w:hAnsiTheme="minorHAnsi"/>
            <w:noProof/>
            <w:webHidden/>
          </w:rPr>
          <w:t>51</w:t>
        </w:r>
        <w:r w:rsidRPr="00093A83">
          <w:rPr>
            <w:rFonts w:asciiTheme="minorHAnsi" w:hAnsiTheme="minorHAnsi"/>
            <w:noProof/>
            <w:webHidden/>
          </w:rPr>
          <w:fldChar w:fldCharType="end"/>
        </w:r>
      </w:hyperlink>
    </w:p>
    <w:p w:rsidR="00093A83" w:rsidRPr="00093A83" w:rsidRDefault="00093A83">
      <w:pPr>
        <w:pStyle w:val="TOC3"/>
        <w:rPr>
          <w:rFonts w:asciiTheme="minorHAnsi" w:eastAsiaTheme="minorEastAsia" w:hAnsiTheme="minorHAnsi" w:cstheme="minorBidi"/>
          <w:noProof/>
          <w:sz w:val="22"/>
          <w:szCs w:val="22"/>
        </w:rPr>
      </w:pPr>
      <w:hyperlink w:anchor="_Toc440467434" w:history="1">
        <w:r w:rsidRPr="00093A83">
          <w:rPr>
            <w:rStyle w:val="Hyperlink"/>
            <w:rFonts w:asciiTheme="minorHAnsi" w:hAnsiTheme="minorHAnsi"/>
            <w:bCs/>
            <w:noProof/>
          </w:rPr>
          <w:t>Extreme Temperatures</w:t>
        </w:r>
        <w:r w:rsidRPr="00093A83">
          <w:rPr>
            <w:rFonts w:asciiTheme="minorHAnsi" w:hAnsiTheme="minorHAnsi"/>
            <w:noProof/>
            <w:webHidden/>
          </w:rPr>
          <w:tab/>
        </w:r>
        <w:r w:rsidRPr="00093A83">
          <w:rPr>
            <w:rFonts w:asciiTheme="minorHAnsi" w:hAnsiTheme="minorHAnsi"/>
            <w:noProof/>
            <w:webHidden/>
          </w:rPr>
          <w:fldChar w:fldCharType="begin"/>
        </w:r>
        <w:r w:rsidRPr="00093A83">
          <w:rPr>
            <w:rFonts w:asciiTheme="minorHAnsi" w:hAnsiTheme="minorHAnsi"/>
            <w:noProof/>
            <w:webHidden/>
          </w:rPr>
          <w:instrText xml:space="preserve"> PAGEREF _Toc440467434 \h </w:instrText>
        </w:r>
        <w:r w:rsidRPr="00093A83">
          <w:rPr>
            <w:rFonts w:asciiTheme="minorHAnsi" w:hAnsiTheme="minorHAnsi"/>
            <w:noProof/>
            <w:webHidden/>
          </w:rPr>
        </w:r>
        <w:r w:rsidRPr="00093A83">
          <w:rPr>
            <w:rFonts w:asciiTheme="minorHAnsi" w:hAnsiTheme="minorHAnsi"/>
            <w:noProof/>
            <w:webHidden/>
          </w:rPr>
          <w:fldChar w:fldCharType="separate"/>
        </w:r>
        <w:r w:rsidRPr="00093A83">
          <w:rPr>
            <w:rFonts w:asciiTheme="minorHAnsi" w:hAnsiTheme="minorHAnsi"/>
            <w:noProof/>
            <w:webHidden/>
          </w:rPr>
          <w:t>55</w:t>
        </w:r>
        <w:r w:rsidRPr="00093A83">
          <w:rPr>
            <w:rFonts w:asciiTheme="minorHAnsi" w:hAnsiTheme="minorHAnsi"/>
            <w:noProof/>
            <w:webHidden/>
          </w:rPr>
          <w:fldChar w:fldCharType="end"/>
        </w:r>
      </w:hyperlink>
    </w:p>
    <w:p w:rsidR="00093A83" w:rsidRPr="00093A83" w:rsidRDefault="00093A83">
      <w:pPr>
        <w:pStyle w:val="TOC3"/>
        <w:rPr>
          <w:rFonts w:asciiTheme="minorHAnsi" w:eastAsiaTheme="minorEastAsia" w:hAnsiTheme="minorHAnsi" w:cstheme="minorBidi"/>
          <w:noProof/>
          <w:sz w:val="22"/>
          <w:szCs w:val="22"/>
        </w:rPr>
      </w:pPr>
      <w:hyperlink w:anchor="_Toc440467435" w:history="1">
        <w:r w:rsidRPr="00093A83">
          <w:rPr>
            <w:rStyle w:val="Hyperlink"/>
            <w:rFonts w:asciiTheme="minorHAnsi" w:hAnsiTheme="minorHAnsi"/>
            <w:noProof/>
          </w:rPr>
          <w:t>Other Hazards</w:t>
        </w:r>
        <w:r w:rsidRPr="00093A83">
          <w:rPr>
            <w:rFonts w:asciiTheme="minorHAnsi" w:hAnsiTheme="minorHAnsi"/>
            <w:noProof/>
            <w:webHidden/>
          </w:rPr>
          <w:tab/>
        </w:r>
        <w:r w:rsidRPr="00093A83">
          <w:rPr>
            <w:rFonts w:asciiTheme="minorHAnsi" w:hAnsiTheme="minorHAnsi"/>
            <w:noProof/>
            <w:webHidden/>
          </w:rPr>
          <w:fldChar w:fldCharType="begin"/>
        </w:r>
        <w:r w:rsidRPr="00093A83">
          <w:rPr>
            <w:rFonts w:asciiTheme="minorHAnsi" w:hAnsiTheme="minorHAnsi"/>
            <w:noProof/>
            <w:webHidden/>
          </w:rPr>
          <w:instrText xml:space="preserve"> PAGEREF _Toc440467435 \h </w:instrText>
        </w:r>
        <w:r w:rsidRPr="00093A83">
          <w:rPr>
            <w:rFonts w:asciiTheme="minorHAnsi" w:hAnsiTheme="minorHAnsi"/>
            <w:noProof/>
            <w:webHidden/>
          </w:rPr>
        </w:r>
        <w:r w:rsidRPr="00093A83">
          <w:rPr>
            <w:rFonts w:asciiTheme="minorHAnsi" w:hAnsiTheme="minorHAnsi"/>
            <w:noProof/>
            <w:webHidden/>
          </w:rPr>
          <w:fldChar w:fldCharType="separate"/>
        </w:r>
        <w:r w:rsidRPr="00093A83">
          <w:rPr>
            <w:rFonts w:asciiTheme="minorHAnsi" w:hAnsiTheme="minorHAnsi"/>
            <w:noProof/>
            <w:webHidden/>
          </w:rPr>
          <w:t>59</w:t>
        </w:r>
        <w:r w:rsidRPr="00093A83">
          <w:rPr>
            <w:rFonts w:asciiTheme="minorHAnsi" w:hAnsiTheme="minorHAnsi"/>
            <w:noProof/>
            <w:webHidden/>
          </w:rPr>
          <w:fldChar w:fldCharType="end"/>
        </w:r>
      </w:hyperlink>
    </w:p>
    <w:p w:rsidR="00093A83" w:rsidRPr="00093A83" w:rsidRDefault="00093A83">
      <w:pPr>
        <w:pStyle w:val="TOC2"/>
        <w:rPr>
          <w:rFonts w:asciiTheme="minorHAnsi" w:eastAsiaTheme="minorEastAsia" w:hAnsiTheme="minorHAnsi" w:cstheme="minorBidi"/>
          <w:b w:val="0"/>
          <w:bCs w:val="0"/>
          <w:color w:val="auto"/>
          <w:sz w:val="22"/>
          <w:szCs w:val="22"/>
        </w:rPr>
      </w:pPr>
      <w:hyperlink w:anchor="_Toc440467436" w:history="1">
        <w:r w:rsidRPr="00093A83">
          <w:rPr>
            <w:rStyle w:val="Hyperlink"/>
            <w:rFonts w:asciiTheme="minorHAnsi" w:hAnsiTheme="minorHAnsi"/>
          </w:rPr>
          <w:t>4: CRITICAL FACILITIES</w:t>
        </w:r>
        <w:r w:rsidRPr="00093A83">
          <w:rPr>
            <w:rFonts w:asciiTheme="minorHAnsi" w:hAnsiTheme="minorHAnsi"/>
            <w:webHidden/>
          </w:rPr>
          <w:tab/>
        </w:r>
        <w:r w:rsidRPr="00093A83">
          <w:rPr>
            <w:rFonts w:asciiTheme="minorHAnsi" w:hAnsiTheme="minorHAnsi"/>
            <w:webHidden/>
          </w:rPr>
          <w:fldChar w:fldCharType="begin"/>
        </w:r>
        <w:r w:rsidRPr="00093A83">
          <w:rPr>
            <w:rFonts w:asciiTheme="minorHAnsi" w:hAnsiTheme="minorHAnsi"/>
            <w:webHidden/>
          </w:rPr>
          <w:instrText xml:space="preserve"> PAGEREF _Toc440467436 \h </w:instrText>
        </w:r>
        <w:r w:rsidRPr="00093A83">
          <w:rPr>
            <w:rFonts w:asciiTheme="minorHAnsi" w:hAnsiTheme="minorHAnsi"/>
            <w:webHidden/>
          </w:rPr>
        </w:r>
        <w:r w:rsidRPr="00093A83">
          <w:rPr>
            <w:rFonts w:asciiTheme="minorHAnsi" w:hAnsiTheme="minorHAnsi"/>
            <w:webHidden/>
          </w:rPr>
          <w:fldChar w:fldCharType="separate"/>
        </w:r>
        <w:r w:rsidRPr="00093A83">
          <w:rPr>
            <w:rFonts w:asciiTheme="minorHAnsi" w:hAnsiTheme="minorHAnsi"/>
            <w:webHidden/>
          </w:rPr>
          <w:t>60</w:t>
        </w:r>
        <w:r w:rsidRPr="00093A83">
          <w:rPr>
            <w:rFonts w:asciiTheme="minorHAnsi" w:hAnsiTheme="minorHAnsi"/>
            <w:webHidden/>
          </w:rPr>
          <w:fldChar w:fldCharType="end"/>
        </w:r>
      </w:hyperlink>
    </w:p>
    <w:p w:rsidR="00093A83" w:rsidRPr="00093A83" w:rsidRDefault="00093A83">
      <w:pPr>
        <w:pStyle w:val="TOC3"/>
        <w:rPr>
          <w:rFonts w:asciiTheme="minorHAnsi" w:eastAsiaTheme="minorEastAsia" w:hAnsiTheme="minorHAnsi" w:cstheme="minorBidi"/>
          <w:noProof/>
          <w:sz w:val="22"/>
          <w:szCs w:val="22"/>
        </w:rPr>
      </w:pPr>
      <w:hyperlink w:anchor="_Toc440467437" w:history="1">
        <w:r w:rsidRPr="00093A83">
          <w:rPr>
            <w:rStyle w:val="Hyperlink"/>
            <w:rFonts w:asciiTheme="minorHAnsi" w:hAnsiTheme="minorHAnsi"/>
            <w:noProof/>
          </w:rPr>
          <w:t>Facility Classification</w:t>
        </w:r>
        <w:r w:rsidRPr="00093A83">
          <w:rPr>
            <w:rFonts w:asciiTheme="minorHAnsi" w:hAnsiTheme="minorHAnsi"/>
            <w:noProof/>
            <w:webHidden/>
          </w:rPr>
          <w:tab/>
        </w:r>
        <w:r w:rsidRPr="00093A83">
          <w:rPr>
            <w:rFonts w:asciiTheme="minorHAnsi" w:hAnsiTheme="minorHAnsi"/>
            <w:noProof/>
            <w:webHidden/>
          </w:rPr>
          <w:fldChar w:fldCharType="begin"/>
        </w:r>
        <w:r w:rsidRPr="00093A83">
          <w:rPr>
            <w:rFonts w:asciiTheme="minorHAnsi" w:hAnsiTheme="minorHAnsi"/>
            <w:noProof/>
            <w:webHidden/>
          </w:rPr>
          <w:instrText xml:space="preserve"> PAGEREF _Toc440467437 \h </w:instrText>
        </w:r>
        <w:r w:rsidRPr="00093A83">
          <w:rPr>
            <w:rFonts w:asciiTheme="minorHAnsi" w:hAnsiTheme="minorHAnsi"/>
            <w:noProof/>
            <w:webHidden/>
          </w:rPr>
        </w:r>
        <w:r w:rsidRPr="00093A83">
          <w:rPr>
            <w:rFonts w:asciiTheme="minorHAnsi" w:hAnsiTheme="minorHAnsi"/>
            <w:noProof/>
            <w:webHidden/>
          </w:rPr>
          <w:fldChar w:fldCharType="separate"/>
        </w:r>
        <w:r w:rsidRPr="00093A83">
          <w:rPr>
            <w:rFonts w:asciiTheme="minorHAnsi" w:hAnsiTheme="minorHAnsi"/>
            <w:noProof/>
            <w:webHidden/>
          </w:rPr>
          <w:t>60</w:t>
        </w:r>
        <w:r w:rsidRPr="00093A83">
          <w:rPr>
            <w:rFonts w:asciiTheme="minorHAnsi" w:hAnsiTheme="minorHAnsi"/>
            <w:noProof/>
            <w:webHidden/>
          </w:rPr>
          <w:fldChar w:fldCharType="end"/>
        </w:r>
      </w:hyperlink>
    </w:p>
    <w:p w:rsidR="00093A83" w:rsidRPr="00093A83" w:rsidRDefault="00093A83">
      <w:pPr>
        <w:pStyle w:val="TOC3"/>
        <w:rPr>
          <w:rFonts w:asciiTheme="minorHAnsi" w:eastAsiaTheme="minorEastAsia" w:hAnsiTheme="minorHAnsi" w:cstheme="minorBidi"/>
          <w:noProof/>
          <w:sz w:val="22"/>
          <w:szCs w:val="22"/>
        </w:rPr>
      </w:pPr>
      <w:hyperlink w:anchor="_Toc440467438" w:history="1">
        <w:r w:rsidRPr="00093A83">
          <w:rPr>
            <w:rStyle w:val="Hyperlink"/>
            <w:rFonts w:asciiTheme="minorHAnsi" w:hAnsiTheme="minorHAnsi"/>
            <w:noProof/>
          </w:rPr>
          <w:t>Category 1 – Emergency Response Services</w:t>
        </w:r>
        <w:r w:rsidRPr="00093A83">
          <w:rPr>
            <w:rFonts w:asciiTheme="minorHAnsi" w:hAnsiTheme="minorHAnsi"/>
            <w:noProof/>
            <w:webHidden/>
          </w:rPr>
          <w:tab/>
        </w:r>
        <w:r w:rsidRPr="00093A83">
          <w:rPr>
            <w:rFonts w:asciiTheme="minorHAnsi" w:hAnsiTheme="minorHAnsi"/>
            <w:noProof/>
            <w:webHidden/>
          </w:rPr>
          <w:fldChar w:fldCharType="begin"/>
        </w:r>
        <w:r w:rsidRPr="00093A83">
          <w:rPr>
            <w:rFonts w:asciiTheme="minorHAnsi" w:hAnsiTheme="minorHAnsi"/>
            <w:noProof/>
            <w:webHidden/>
          </w:rPr>
          <w:instrText xml:space="preserve"> PAGEREF _Toc440467438 \h </w:instrText>
        </w:r>
        <w:r w:rsidRPr="00093A83">
          <w:rPr>
            <w:rFonts w:asciiTheme="minorHAnsi" w:hAnsiTheme="minorHAnsi"/>
            <w:noProof/>
            <w:webHidden/>
          </w:rPr>
        </w:r>
        <w:r w:rsidRPr="00093A83">
          <w:rPr>
            <w:rFonts w:asciiTheme="minorHAnsi" w:hAnsiTheme="minorHAnsi"/>
            <w:noProof/>
            <w:webHidden/>
          </w:rPr>
          <w:fldChar w:fldCharType="separate"/>
        </w:r>
        <w:r w:rsidRPr="00093A83">
          <w:rPr>
            <w:rFonts w:asciiTheme="minorHAnsi" w:hAnsiTheme="minorHAnsi"/>
            <w:noProof/>
            <w:webHidden/>
          </w:rPr>
          <w:t>60</w:t>
        </w:r>
        <w:r w:rsidRPr="00093A83">
          <w:rPr>
            <w:rFonts w:asciiTheme="minorHAnsi" w:hAnsiTheme="minorHAnsi"/>
            <w:noProof/>
            <w:webHidden/>
          </w:rPr>
          <w:fldChar w:fldCharType="end"/>
        </w:r>
      </w:hyperlink>
    </w:p>
    <w:p w:rsidR="00093A83" w:rsidRPr="00093A83" w:rsidRDefault="00093A83">
      <w:pPr>
        <w:pStyle w:val="TOC3"/>
        <w:rPr>
          <w:rFonts w:asciiTheme="minorHAnsi" w:eastAsiaTheme="minorEastAsia" w:hAnsiTheme="minorHAnsi" w:cstheme="minorBidi"/>
          <w:noProof/>
          <w:sz w:val="22"/>
          <w:szCs w:val="22"/>
        </w:rPr>
      </w:pPr>
      <w:hyperlink w:anchor="_Toc440467439" w:history="1">
        <w:r w:rsidRPr="00093A83">
          <w:rPr>
            <w:rStyle w:val="Hyperlink"/>
            <w:rFonts w:asciiTheme="minorHAnsi" w:hAnsiTheme="minorHAnsi"/>
            <w:noProof/>
          </w:rPr>
          <w:t>Category 2 – Non Emergency Response Facilities</w:t>
        </w:r>
        <w:r w:rsidRPr="00093A83">
          <w:rPr>
            <w:rFonts w:asciiTheme="minorHAnsi" w:hAnsiTheme="minorHAnsi"/>
            <w:noProof/>
            <w:webHidden/>
          </w:rPr>
          <w:tab/>
        </w:r>
        <w:r w:rsidRPr="00093A83">
          <w:rPr>
            <w:rFonts w:asciiTheme="minorHAnsi" w:hAnsiTheme="minorHAnsi"/>
            <w:noProof/>
            <w:webHidden/>
          </w:rPr>
          <w:fldChar w:fldCharType="begin"/>
        </w:r>
        <w:r w:rsidRPr="00093A83">
          <w:rPr>
            <w:rFonts w:asciiTheme="minorHAnsi" w:hAnsiTheme="minorHAnsi"/>
            <w:noProof/>
            <w:webHidden/>
          </w:rPr>
          <w:instrText xml:space="preserve"> PAGEREF _Toc440467439 \h </w:instrText>
        </w:r>
        <w:r w:rsidRPr="00093A83">
          <w:rPr>
            <w:rFonts w:asciiTheme="minorHAnsi" w:hAnsiTheme="minorHAnsi"/>
            <w:noProof/>
            <w:webHidden/>
          </w:rPr>
        </w:r>
        <w:r w:rsidRPr="00093A83">
          <w:rPr>
            <w:rFonts w:asciiTheme="minorHAnsi" w:hAnsiTheme="minorHAnsi"/>
            <w:noProof/>
            <w:webHidden/>
          </w:rPr>
          <w:fldChar w:fldCharType="separate"/>
        </w:r>
        <w:r w:rsidRPr="00093A83">
          <w:rPr>
            <w:rFonts w:asciiTheme="minorHAnsi" w:hAnsiTheme="minorHAnsi"/>
            <w:noProof/>
            <w:webHidden/>
          </w:rPr>
          <w:t>61</w:t>
        </w:r>
        <w:r w:rsidRPr="00093A83">
          <w:rPr>
            <w:rFonts w:asciiTheme="minorHAnsi" w:hAnsiTheme="minorHAnsi"/>
            <w:noProof/>
            <w:webHidden/>
          </w:rPr>
          <w:fldChar w:fldCharType="end"/>
        </w:r>
      </w:hyperlink>
    </w:p>
    <w:p w:rsidR="00093A83" w:rsidRPr="00093A83" w:rsidRDefault="00093A83">
      <w:pPr>
        <w:pStyle w:val="TOC3"/>
        <w:rPr>
          <w:rFonts w:asciiTheme="minorHAnsi" w:eastAsiaTheme="minorEastAsia" w:hAnsiTheme="minorHAnsi" w:cstheme="minorBidi"/>
          <w:noProof/>
          <w:sz w:val="22"/>
          <w:szCs w:val="22"/>
        </w:rPr>
      </w:pPr>
      <w:hyperlink w:anchor="_Toc440467440" w:history="1">
        <w:r w:rsidRPr="00093A83">
          <w:rPr>
            <w:rStyle w:val="Hyperlink"/>
            <w:rFonts w:asciiTheme="minorHAnsi" w:hAnsiTheme="minorHAnsi"/>
            <w:noProof/>
          </w:rPr>
          <w:t>Category 3 – Facilities/Populations to Protect</w:t>
        </w:r>
        <w:r w:rsidRPr="00093A83">
          <w:rPr>
            <w:rFonts w:asciiTheme="minorHAnsi" w:hAnsiTheme="minorHAnsi"/>
            <w:noProof/>
            <w:webHidden/>
          </w:rPr>
          <w:tab/>
        </w:r>
        <w:r w:rsidRPr="00093A83">
          <w:rPr>
            <w:rFonts w:asciiTheme="minorHAnsi" w:hAnsiTheme="minorHAnsi"/>
            <w:noProof/>
            <w:webHidden/>
          </w:rPr>
          <w:fldChar w:fldCharType="begin"/>
        </w:r>
        <w:r w:rsidRPr="00093A83">
          <w:rPr>
            <w:rFonts w:asciiTheme="minorHAnsi" w:hAnsiTheme="minorHAnsi"/>
            <w:noProof/>
            <w:webHidden/>
          </w:rPr>
          <w:instrText xml:space="preserve"> PAGEREF _Toc440467440 \h </w:instrText>
        </w:r>
        <w:r w:rsidRPr="00093A83">
          <w:rPr>
            <w:rFonts w:asciiTheme="minorHAnsi" w:hAnsiTheme="minorHAnsi"/>
            <w:noProof/>
            <w:webHidden/>
          </w:rPr>
        </w:r>
        <w:r w:rsidRPr="00093A83">
          <w:rPr>
            <w:rFonts w:asciiTheme="minorHAnsi" w:hAnsiTheme="minorHAnsi"/>
            <w:noProof/>
            <w:webHidden/>
          </w:rPr>
          <w:fldChar w:fldCharType="separate"/>
        </w:r>
        <w:r w:rsidRPr="00093A83">
          <w:rPr>
            <w:rFonts w:asciiTheme="minorHAnsi" w:hAnsiTheme="minorHAnsi"/>
            <w:noProof/>
            <w:webHidden/>
          </w:rPr>
          <w:t>62</w:t>
        </w:r>
        <w:r w:rsidRPr="00093A83">
          <w:rPr>
            <w:rFonts w:asciiTheme="minorHAnsi" w:hAnsiTheme="minorHAnsi"/>
            <w:noProof/>
            <w:webHidden/>
          </w:rPr>
          <w:fldChar w:fldCharType="end"/>
        </w:r>
      </w:hyperlink>
    </w:p>
    <w:p w:rsidR="00093A83" w:rsidRPr="00093A83" w:rsidRDefault="00093A83">
      <w:pPr>
        <w:pStyle w:val="TOC3"/>
        <w:rPr>
          <w:rFonts w:asciiTheme="minorHAnsi" w:eastAsiaTheme="minorEastAsia" w:hAnsiTheme="minorHAnsi" w:cstheme="minorBidi"/>
          <w:noProof/>
          <w:sz w:val="22"/>
          <w:szCs w:val="22"/>
        </w:rPr>
      </w:pPr>
      <w:hyperlink w:anchor="_Toc440467441" w:history="1">
        <w:r w:rsidRPr="00093A83">
          <w:rPr>
            <w:rStyle w:val="Hyperlink"/>
            <w:rFonts w:asciiTheme="minorHAnsi" w:hAnsiTheme="minorHAnsi"/>
            <w:noProof/>
          </w:rPr>
          <w:t>Category 4 – Potential Resources</w:t>
        </w:r>
        <w:r w:rsidRPr="00093A83">
          <w:rPr>
            <w:rFonts w:asciiTheme="minorHAnsi" w:hAnsiTheme="minorHAnsi"/>
            <w:noProof/>
            <w:webHidden/>
          </w:rPr>
          <w:tab/>
        </w:r>
        <w:r w:rsidRPr="00093A83">
          <w:rPr>
            <w:rFonts w:asciiTheme="minorHAnsi" w:hAnsiTheme="minorHAnsi"/>
            <w:noProof/>
            <w:webHidden/>
          </w:rPr>
          <w:fldChar w:fldCharType="begin"/>
        </w:r>
        <w:r w:rsidRPr="00093A83">
          <w:rPr>
            <w:rFonts w:asciiTheme="minorHAnsi" w:hAnsiTheme="minorHAnsi"/>
            <w:noProof/>
            <w:webHidden/>
          </w:rPr>
          <w:instrText xml:space="preserve"> PAGEREF _Toc440467441 \h </w:instrText>
        </w:r>
        <w:r w:rsidRPr="00093A83">
          <w:rPr>
            <w:rFonts w:asciiTheme="minorHAnsi" w:hAnsiTheme="minorHAnsi"/>
            <w:noProof/>
            <w:webHidden/>
          </w:rPr>
        </w:r>
        <w:r w:rsidRPr="00093A83">
          <w:rPr>
            <w:rFonts w:asciiTheme="minorHAnsi" w:hAnsiTheme="minorHAnsi"/>
            <w:noProof/>
            <w:webHidden/>
          </w:rPr>
          <w:fldChar w:fldCharType="separate"/>
        </w:r>
        <w:r w:rsidRPr="00093A83">
          <w:rPr>
            <w:rFonts w:asciiTheme="minorHAnsi" w:hAnsiTheme="minorHAnsi"/>
            <w:noProof/>
            <w:webHidden/>
          </w:rPr>
          <w:t>63</w:t>
        </w:r>
        <w:r w:rsidRPr="00093A83">
          <w:rPr>
            <w:rFonts w:asciiTheme="minorHAnsi" w:hAnsiTheme="minorHAnsi"/>
            <w:noProof/>
            <w:webHidden/>
          </w:rPr>
          <w:fldChar w:fldCharType="end"/>
        </w:r>
      </w:hyperlink>
    </w:p>
    <w:p w:rsidR="00093A83" w:rsidRPr="00093A83" w:rsidRDefault="00093A83">
      <w:pPr>
        <w:pStyle w:val="TOC2"/>
        <w:rPr>
          <w:rFonts w:asciiTheme="minorHAnsi" w:eastAsiaTheme="minorEastAsia" w:hAnsiTheme="minorHAnsi" w:cstheme="minorBidi"/>
          <w:b w:val="0"/>
          <w:bCs w:val="0"/>
          <w:color w:val="auto"/>
          <w:sz w:val="22"/>
          <w:szCs w:val="22"/>
        </w:rPr>
      </w:pPr>
      <w:hyperlink w:anchor="_Toc440467442" w:history="1">
        <w:r w:rsidRPr="00093A83">
          <w:rPr>
            <w:rStyle w:val="Hyperlink"/>
            <w:rFonts w:asciiTheme="minorHAnsi" w:hAnsiTheme="minorHAnsi"/>
          </w:rPr>
          <w:t>5: MITIGATION STRATEGIES</w:t>
        </w:r>
        <w:r w:rsidRPr="00093A83">
          <w:rPr>
            <w:rFonts w:asciiTheme="minorHAnsi" w:hAnsiTheme="minorHAnsi"/>
            <w:webHidden/>
          </w:rPr>
          <w:tab/>
        </w:r>
        <w:r w:rsidRPr="00093A83">
          <w:rPr>
            <w:rFonts w:asciiTheme="minorHAnsi" w:hAnsiTheme="minorHAnsi"/>
            <w:webHidden/>
          </w:rPr>
          <w:fldChar w:fldCharType="begin"/>
        </w:r>
        <w:r w:rsidRPr="00093A83">
          <w:rPr>
            <w:rFonts w:asciiTheme="minorHAnsi" w:hAnsiTheme="minorHAnsi"/>
            <w:webHidden/>
          </w:rPr>
          <w:instrText xml:space="preserve"> PAGEREF _Toc440467442 \h </w:instrText>
        </w:r>
        <w:r w:rsidRPr="00093A83">
          <w:rPr>
            <w:rFonts w:asciiTheme="minorHAnsi" w:hAnsiTheme="minorHAnsi"/>
            <w:webHidden/>
          </w:rPr>
        </w:r>
        <w:r w:rsidRPr="00093A83">
          <w:rPr>
            <w:rFonts w:asciiTheme="minorHAnsi" w:hAnsiTheme="minorHAnsi"/>
            <w:webHidden/>
          </w:rPr>
          <w:fldChar w:fldCharType="separate"/>
        </w:r>
        <w:r w:rsidRPr="00093A83">
          <w:rPr>
            <w:rFonts w:asciiTheme="minorHAnsi" w:hAnsiTheme="minorHAnsi"/>
            <w:webHidden/>
          </w:rPr>
          <w:t>66</w:t>
        </w:r>
        <w:r w:rsidRPr="00093A83">
          <w:rPr>
            <w:rFonts w:asciiTheme="minorHAnsi" w:hAnsiTheme="minorHAnsi"/>
            <w:webHidden/>
          </w:rPr>
          <w:fldChar w:fldCharType="end"/>
        </w:r>
      </w:hyperlink>
    </w:p>
    <w:p w:rsidR="00093A83" w:rsidRPr="00093A83" w:rsidRDefault="00093A83">
      <w:pPr>
        <w:pStyle w:val="TOC3"/>
        <w:rPr>
          <w:rFonts w:asciiTheme="minorHAnsi" w:eastAsiaTheme="minorEastAsia" w:hAnsiTheme="minorHAnsi" w:cstheme="minorBidi"/>
          <w:noProof/>
          <w:sz w:val="22"/>
          <w:szCs w:val="22"/>
        </w:rPr>
      </w:pPr>
      <w:hyperlink w:anchor="_Toc440467443" w:history="1">
        <w:r w:rsidRPr="00093A83">
          <w:rPr>
            <w:rStyle w:val="Hyperlink"/>
            <w:rFonts w:asciiTheme="minorHAnsi" w:hAnsiTheme="minorHAnsi"/>
            <w:noProof/>
          </w:rPr>
          <w:t>Overview of Chesterfield’s Mitigation Capabilities by Hazard</w:t>
        </w:r>
        <w:r w:rsidRPr="00093A83">
          <w:rPr>
            <w:rFonts w:asciiTheme="minorHAnsi" w:hAnsiTheme="minorHAnsi"/>
            <w:noProof/>
            <w:webHidden/>
          </w:rPr>
          <w:tab/>
        </w:r>
        <w:r w:rsidRPr="00093A83">
          <w:rPr>
            <w:rFonts w:asciiTheme="minorHAnsi" w:hAnsiTheme="minorHAnsi"/>
            <w:noProof/>
            <w:webHidden/>
          </w:rPr>
          <w:fldChar w:fldCharType="begin"/>
        </w:r>
        <w:r w:rsidRPr="00093A83">
          <w:rPr>
            <w:rFonts w:asciiTheme="minorHAnsi" w:hAnsiTheme="minorHAnsi"/>
            <w:noProof/>
            <w:webHidden/>
          </w:rPr>
          <w:instrText xml:space="preserve"> PAGEREF _Toc440467443 \h </w:instrText>
        </w:r>
        <w:r w:rsidRPr="00093A83">
          <w:rPr>
            <w:rFonts w:asciiTheme="minorHAnsi" w:hAnsiTheme="minorHAnsi"/>
            <w:noProof/>
            <w:webHidden/>
          </w:rPr>
        </w:r>
        <w:r w:rsidRPr="00093A83">
          <w:rPr>
            <w:rFonts w:asciiTheme="minorHAnsi" w:hAnsiTheme="minorHAnsi"/>
            <w:noProof/>
            <w:webHidden/>
          </w:rPr>
          <w:fldChar w:fldCharType="separate"/>
        </w:r>
        <w:r w:rsidRPr="00093A83">
          <w:rPr>
            <w:rFonts w:asciiTheme="minorHAnsi" w:hAnsiTheme="minorHAnsi"/>
            <w:noProof/>
            <w:webHidden/>
          </w:rPr>
          <w:t>67</w:t>
        </w:r>
        <w:r w:rsidRPr="00093A83">
          <w:rPr>
            <w:rFonts w:asciiTheme="minorHAnsi" w:hAnsiTheme="minorHAnsi"/>
            <w:noProof/>
            <w:webHidden/>
          </w:rPr>
          <w:fldChar w:fldCharType="end"/>
        </w:r>
      </w:hyperlink>
    </w:p>
    <w:p w:rsidR="00093A83" w:rsidRPr="00093A83" w:rsidRDefault="00093A83">
      <w:pPr>
        <w:pStyle w:val="TOC3"/>
        <w:rPr>
          <w:rFonts w:asciiTheme="minorHAnsi" w:eastAsiaTheme="minorEastAsia" w:hAnsiTheme="minorHAnsi" w:cstheme="minorBidi"/>
          <w:noProof/>
          <w:sz w:val="22"/>
          <w:szCs w:val="22"/>
        </w:rPr>
      </w:pPr>
      <w:hyperlink w:anchor="_Toc440467444" w:history="1">
        <w:r w:rsidRPr="00093A83">
          <w:rPr>
            <w:rStyle w:val="Hyperlink"/>
            <w:rFonts w:asciiTheme="minorHAnsi" w:hAnsiTheme="minorHAnsi"/>
            <w:noProof/>
          </w:rPr>
          <w:t>Existing Mitigation Strategies</w:t>
        </w:r>
        <w:r w:rsidRPr="00093A83">
          <w:rPr>
            <w:rFonts w:asciiTheme="minorHAnsi" w:hAnsiTheme="minorHAnsi"/>
            <w:noProof/>
            <w:webHidden/>
          </w:rPr>
          <w:tab/>
        </w:r>
        <w:r w:rsidRPr="00093A83">
          <w:rPr>
            <w:rFonts w:asciiTheme="minorHAnsi" w:hAnsiTheme="minorHAnsi"/>
            <w:noProof/>
            <w:webHidden/>
          </w:rPr>
          <w:fldChar w:fldCharType="begin"/>
        </w:r>
        <w:r w:rsidRPr="00093A83">
          <w:rPr>
            <w:rFonts w:asciiTheme="minorHAnsi" w:hAnsiTheme="minorHAnsi"/>
            <w:noProof/>
            <w:webHidden/>
          </w:rPr>
          <w:instrText xml:space="preserve"> PAGEREF _Toc440467444 \h </w:instrText>
        </w:r>
        <w:r w:rsidRPr="00093A83">
          <w:rPr>
            <w:rFonts w:asciiTheme="minorHAnsi" w:hAnsiTheme="minorHAnsi"/>
            <w:noProof/>
            <w:webHidden/>
          </w:rPr>
        </w:r>
        <w:r w:rsidRPr="00093A83">
          <w:rPr>
            <w:rFonts w:asciiTheme="minorHAnsi" w:hAnsiTheme="minorHAnsi"/>
            <w:noProof/>
            <w:webHidden/>
          </w:rPr>
          <w:fldChar w:fldCharType="separate"/>
        </w:r>
        <w:r w:rsidRPr="00093A83">
          <w:rPr>
            <w:rFonts w:asciiTheme="minorHAnsi" w:hAnsiTheme="minorHAnsi"/>
            <w:noProof/>
            <w:webHidden/>
          </w:rPr>
          <w:t>70</w:t>
        </w:r>
        <w:r w:rsidRPr="00093A83">
          <w:rPr>
            <w:rFonts w:asciiTheme="minorHAnsi" w:hAnsiTheme="minorHAnsi"/>
            <w:noProof/>
            <w:webHidden/>
          </w:rPr>
          <w:fldChar w:fldCharType="end"/>
        </w:r>
      </w:hyperlink>
    </w:p>
    <w:p w:rsidR="00093A83" w:rsidRPr="00093A83" w:rsidRDefault="00093A83">
      <w:pPr>
        <w:pStyle w:val="TOC3"/>
        <w:rPr>
          <w:rFonts w:asciiTheme="minorHAnsi" w:eastAsiaTheme="minorEastAsia" w:hAnsiTheme="minorHAnsi" w:cstheme="minorBidi"/>
          <w:noProof/>
          <w:sz w:val="22"/>
          <w:szCs w:val="22"/>
        </w:rPr>
      </w:pPr>
      <w:hyperlink w:anchor="_Toc440467445" w:history="1">
        <w:r w:rsidRPr="00093A83">
          <w:rPr>
            <w:rStyle w:val="Hyperlink"/>
            <w:rFonts w:asciiTheme="minorHAnsi" w:hAnsiTheme="minorHAnsi"/>
            <w:noProof/>
          </w:rPr>
          <w:t>Deleted Mitigation Strategies</w:t>
        </w:r>
        <w:r w:rsidRPr="00093A83">
          <w:rPr>
            <w:rFonts w:asciiTheme="minorHAnsi" w:hAnsiTheme="minorHAnsi"/>
            <w:noProof/>
            <w:webHidden/>
          </w:rPr>
          <w:tab/>
        </w:r>
        <w:r w:rsidRPr="00093A83">
          <w:rPr>
            <w:rFonts w:asciiTheme="minorHAnsi" w:hAnsiTheme="minorHAnsi"/>
            <w:noProof/>
            <w:webHidden/>
          </w:rPr>
          <w:fldChar w:fldCharType="begin"/>
        </w:r>
        <w:r w:rsidRPr="00093A83">
          <w:rPr>
            <w:rFonts w:asciiTheme="minorHAnsi" w:hAnsiTheme="minorHAnsi"/>
            <w:noProof/>
            <w:webHidden/>
          </w:rPr>
          <w:instrText xml:space="preserve"> PAGEREF _Toc440467445 \h </w:instrText>
        </w:r>
        <w:r w:rsidRPr="00093A83">
          <w:rPr>
            <w:rFonts w:asciiTheme="minorHAnsi" w:hAnsiTheme="minorHAnsi"/>
            <w:noProof/>
            <w:webHidden/>
          </w:rPr>
        </w:r>
        <w:r w:rsidRPr="00093A83">
          <w:rPr>
            <w:rFonts w:asciiTheme="minorHAnsi" w:hAnsiTheme="minorHAnsi"/>
            <w:noProof/>
            <w:webHidden/>
          </w:rPr>
          <w:fldChar w:fldCharType="separate"/>
        </w:r>
        <w:r w:rsidRPr="00093A83">
          <w:rPr>
            <w:rFonts w:asciiTheme="minorHAnsi" w:hAnsiTheme="minorHAnsi"/>
            <w:noProof/>
            <w:webHidden/>
          </w:rPr>
          <w:t>74</w:t>
        </w:r>
        <w:r w:rsidRPr="00093A83">
          <w:rPr>
            <w:rFonts w:asciiTheme="minorHAnsi" w:hAnsiTheme="minorHAnsi"/>
            <w:noProof/>
            <w:webHidden/>
          </w:rPr>
          <w:fldChar w:fldCharType="end"/>
        </w:r>
      </w:hyperlink>
    </w:p>
    <w:p w:rsidR="00093A83" w:rsidRPr="00093A83" w:rsidRDefault="00093A83">
      <w:pPr>
        <w:pStyle w:val="TOC3"/>
        <w:rPr>
          <w:rFonts w:asciiTheme="minorHAnsi" w:eastAsiaTheme="minorEastAsia" w:hAnsiTheme="minorHAnsi" w:cstheme="minorBidi"/>
          <w:noProof/>
          <w:sz w:val="22"/>
          <w:szCs w:val="22"/>
        </w:rPr>
      </w:pPr>
      <w:hyperlink w:anchor="_Toc440467446" w:history="1">
        <w:r w:rsidRPr="00093A83">
          <w:rPr>
            <w:rStyle w:val="Hyperlink"/>
            <w:rFonts w:asciiTheme="minorHAnsi" w:hAnsiTheme="minorHAnsi"/>
            <w:noProof/>
          </w:rPr>
          <w:t>Previously Identified and New Strategies</w:t>
        </w:r>
        <w:r w:rsidRPr="00093A83">
          <w:rPr>
            <w:rFonts w:asciiTheme="minorHAnsi" w:hAnsiTheme="minorHAnsi"/>
            <w:noProof/>
            <w:webHidden/>
          </w:rPr>
          <w:tab/>
        </w:r>
        <w:r w:rsidRPr="00093A83">
          <w:rPr>
            <w:rFonts w:asciiTheme="minorHAnsi" w:hAnsiTheme="minorHAnsi"/>
            <w:noProof/>
            <w:webHidden/>
          </w:rPr>
          <w:fldChar w:fldCharType="begin"/>
        </w:r>
        <w:r w:rsidRPr="00093A83">
          <w:rPr>
            <w:rFonts w:asciiTheme="minorHAnsi" w:hAnsiTheme="minorHAnsi"/>
            <w:noProof/>
            <w:webHidden/>
          </w:rPr>
          <w:instrText xml:space="preserve"> PAGEREF _Toc440467446 \h </w:instrText>
        </w:r>
        <w:r w:rsidRPr="00093A83">
          <w:rPr>
            <w:rFonts w:asciiTheme="minorHAnsi" w:hAnsiTheme="minorHAnsi"/>
            <w:noProof/>
            <w:webHidden/>
          </w:rPr>
        </w:r>
        <w:r w:rsidRPr="00093A83">
          <w:rPr>
            <w:rFonts w:asciiTheme="minorHAnsi" w:hAnsiTheme="minorHAnsi"/>
            <w:noProof/>
            <w:webHidden/>
          </w:rPr>
          <w:fldChar w:fldCharType="separate"/>
        </w:r>
        <w:r w:rsidRPr="00093A83">
          <w:rPr>
            <w:rFonts w:asciiTheme="minorHAnsi" w:hAnsiTheme="minorHAnsi"/>
            <w:noProof/>
            <w:webHidden/>
          </w:rPr>
          <w:t>78</w:t>
        </w:r>
        <w:r w:rsidRPr="00093A83">
          <w:rPr>
            <w:rFonts w:asciiTheme="minorHAnsi" w:hAnsiTheme="minorHAnsi"/>
            <w:noProof/>
            <w:webHidden/>
          </w:rPr>
          <w:fldChar w:fldCharType="end"/>
        </w:r>
      </w:hyperlink>
    </w:p>
    <w:p w:rsidR="00093A83" w:rsidRPr="00093A83" w:rsidRDefault="00093A83">
      <w:pPr>
        <w:pStyle w:val="TOC3"/>
        <w:rPr>
          <w:rFonts w:asciiTheme="minorHAnsi" w:eastAsiaTheme="minorEastAsia" w:hAnsiTheme="minorHAnsi" w:cstheme="minorBidi"/>
          <w:noProof/>
          <w:sz w:val="22"/>
          <w:szCs w:val="22"/>
        </w:rPr>
      </w:pPr>
      <w:hyperlink w:anchor="_Toc440467447" w:history="1">
        <w:r w:rsidRPr="00093A83">
          <w:rPr>
            <w:rStyle w:val="Hyperlink"/>
            <w:rFonts w:asciiTheme="minorHAnsi" w:hAnsiTheme="minorHAnsi"/>
            <w:noProof/>
          </w:rPr>
          <w:t>Prioritization Methodology</w:t>
        </w:r>
        <w:r w:rsidRPr="00093A83">
          <w:rPr>
            <w:rFonts w:asciiTheme="minorHAnsi" w:hAnsiTheme="minorHAnsi"/>
            <w:noProof/>
            <w:webHidden/>
          </w:rPr>
          <w:tab/>
        </w:r>
        <w:r w:rsidRPr="00093A83">
          <w:rPr>
            <w:rFonts w:asciiTheme="minorHAnsi" w:hAnsiTheme="minorHAnsi"/>
            <w:noProof/>
            <w:webHidden/>
          </w:rPr>
          <w:fldChar w:fldCharType="begin"/>
        </w:r>
        <w:r w:rsidRPr="00093A83">
          <w:rPr>
            <w:rFonts w:asciiTheme="minorHAnsi" w:hAnsiTheme="minorHAnsi"/>
            <w:noProof/>
            <w:webHidden/>
          </w:rPr>
          <w:instrText xml:space="preserve"> PAGEREF _Toc440467447 \h </w:instrText>
        </w:r>
        <w:r w:rsidRPr="00093A83">
          <w:rPr>
            <w:rFonts w:asciiTheme="minorHAnsi" w:hAnsiTheme="minorHAnsi"/>
            <w:noProof/>
            <w:webHidden/>
          </w:rPr>
        </w:r>
        <w:r w:rsidRPr="00093A83">
          <w:rPr>
            <w:rFonts w:asciiTheme="minorHAnsi" w:hAnsiTheme="minorHAnsi"/>
            <w:noProof/>
            <w:webHidden/>
          </w:rPr>
          <w:fldChar w:fldCharType="separate"/>
        </w:r>
        <w:r w:rsidRPr="00093A83">
          <w:rPr>
            <w:rFonts w:asciiTheme="minorHAnsi" w:hAnsiTheme="minorHAnsi"/>
            <w:noProof/>
            <w:webHidden/>
          </w:rPr>
          <w:t>78</w:t>
        </w:r>
        <w:r w:rsidRPr="00093A83">
          <w:rPr>
            <w:rFonts w:asciiTheme="minorHAnsi" w:hAnsiTheme="minorHAnsi"/>
            <w:noProof/>
            <w:webHidden/>
          </w:rPr>
          <w:fldChar w:fldCharType="end"/>
        </w:r>
      </w:hyperlink>
    </w:p>
    <w:p w:rsidR="00093A83" w:rsidRPr="00093A83" w:rsidRDefault="00093A83">
      <w:pPr>
        <w:pStyle w:val="TOC3"/>
        <w:rPr>
          <w:rFonts w:asciiTheme="minorHAnsi" w:eastAsiaTheme="minorEastAsia" w:hAnsiTheme="minorHAnsi" w:cstheme="minorBidi"/>
          <w:noProof/>
          <w:sz w:val="22"/>
          <w:szCs w:val="22"/>
        </w:rPr>
      </w:pPr>
      <w:hyperlink w:anchor="_Toc440467448" w:history="1">
        <w:r w:rsidRPr="00093A83">
          <w:rPr>
            <w:rStyle w:val="Hyperlink"/>
            <w:rFonts w:asciiTheme="minorHAnsi" w:hAnsiTheme="minorHAnsi"/>
            <w:noProof/>
          </w:rPr>
          <w:t>Cost Estimates</w:t>
        </w:r>
        <w:r w:rsidRPr="00093A83">
          <w:rPr>
            <w:rFonts w:asciiTheme="minorHAnsi" w:hAnsiTheme="minorHAnsi"/>
            <w:noProof/>
            <w:webHidden/>
          </w:rPr>
          <w:tab/>
        </w:r>
        <w:r w:rsidRPr="00093A83">
          <w:rPr>
            <w:rFonts w:asciiTheme="minorHAnsi" w:hAnsiTheme="minorHAnsi"/>
            <w:noProof/>
            <w:webHidden/>
          </w:rPr>
          <w:fldChar w:fldCharType="begin"/>
        </w:r>
        <w:r w:rsidRPr="00093A83">
          <w:rPr>
            <w:rFonts w:asciiTheme="minorHAnsi" w:hAnsiTheme="minorHAnsi"/>
            <w:noProof/>
            <w:webHidden/>
          </w:rPr>
          <w:instrText xml:space="preserve"> PAGEREF _Toc440467448 \h </w:instrText>
        </w:r>
        <w:r w:rsidRPr="00093A83">
          <w:rPr>
            <w:rFonts w:asciiTheme="minorHAnsi" w:hAnsiTheme="minorHAnsi"/>
            <w:noProof/>
            <w:webHidden/>
          </w:rPr>
        </w:r>
        <w:r w:rsidRPr="00093A83">
          <w:rPr>
            <w:rFonts w:asciiTheme="minorHAnsi" w:hAnsiTheme="minorHAnsi"/>
            <w:noProof/>
            <w:webHidden/>
          </w:rPr>
          <w:fldChar w:fldCharType="separate"/>
        </w:r>
        <w:r w:rsidRPr="00093A83">
          <w:rPr>
            <w:rFonts w:asciiTheme="minorHAnsi" w:hAnsiTheme="minorHAnsi"/>
            <w:noProof/>
            <w:webHidden/>
          </w:rPr>
          <w:t>79</w:t>
        </w:r>
        <w:r w:rsidRPr="00093A83">
          <w:rPr>
            <w:rFonts w:asciiTheme="minorHAnsi" w:hAnsiTheme="minorHAnsi"/>
            <w:noProof/>
            <w:webHidden/>
          </w:rPr>
          <w:fldChar w:fldCharType="end"/>
        </w:r>
      </w:hyperlink>
    </w:p>
    <w:p w:rsidR="00093A83" w:rsidRPr="00093A83" w:rsidRDefault="00093A83">
      <w:pPr>
        <w:pStyle w:val="TOC3"/>
        <w:rPr>
          <w:rFonts w:asciiTheme="minorHAnsi" w:eastAsiaTheme="minorEastAsia" w:hAnsiTheme="minorHAnsi" w:cstheme="minorBidi"/>
          <w:noProof/>
          <w:sz w:val="22"/>
          <w:szCs w:val="22"/>
        </w:rPr>
      </w:pPr>
      <w:hyperlink w:anchor="_Toc440467449" w:history="1">
        <w:r w:rsidRPr="00093A83">
          <w:rPr>
            <w:rStyle w:val="Hyperlink"/>
            <w:rFonts w:asciiTheme="minorHAnsi" w:hAnsiTheme="minorHAnsi"/>
            <w:noProof/>
          </w:rPr>
          <w:t>Project Timeline</w:t>
        </w:r>
        <w:r w:rsidRPr="00093A83">
          <w:rPr>
            <w:rFonts w:asciiTheme="minorHAnsi" w:hAnsiTheme="minorHAnsi"/>
            <w:noProof/>
            <w:webHidden/>
          </w:rPr>
          <w:tab/>
        </w:r>
        <w:r w:rsidRPr="00093A83">
          <w:rPr>
            <w:rFonts w:asciiTheme="minorHAnsi" w:hAnsiTheme="minorHAnsi"/>
            <w:noProof/>
            <w:webHidden/>
          </w:rPr>
          <w:fldChar w:fldCharType="begin"/>
        </w:r>
        <w:r w:rsidRPr="00093A83">
          <w:rPr>
            <w:rFonts w:asciiTheme="minorHAnsi" w:hAnsiTheme="minorHAnsi"/>
            <w:noProof/>
            <w:webHidden/>
          </w:rPr>
          <w:instrText xml:space="preserve"> PAGEREF _Toc440467449 \h </w:instrText>
        </w:r>
        <w:r w:rsidRPr="00093A83">
          <w:rPr>
            <w:rFonts w:asciiTheme="minorHAnsi" w:hAnsiTheme="minorHAnsi"/>
            <w:noProof/>
            <w:webHidden/>
          </w:rPr>
        </w:r>
        <w:r w:rsidRPr="00093A83">
          <w:rPr>
            <w:rFonts w:asciiTheme="minorHAnsi" w:hAnsiTheme="minorHAnsi"/>
            <w:noProof/>
            <w:webHidden/>
          </w:rPr>
          <w:fldChar w:fldCharType="separate"/>
        </w:r>
        <w:r w:rsidRPr="00093A83">
          <w:rPr>
            <w:rFonts w:asciiTheme="minorHAnsi" w:hAnsiTheme="minorHAnsi"/>
            <w:noProof/>
            <w:webHidden/>
          </w:rPr>
          <w:t>79</w:t>
        </w:r>
        <w:r w:rsidRPr="00093A83">
          <w:rPr>
            <w:rFonts w:asciiTheme="minorHAnsi" w:hAnsiTheme="minorHAnsi"/>
            <w:noProof/>
            <w:webHidden/>
          </w:rPr>
          <w:fldChar w:fldCharType="end"/>
        </w:r>
      </w:hyperlink>
    </w:p>
    <w:p w:rsidR="00093A83" w:rsidRPr="00093A83" w:rsidRDefault="00093A83">
      <w:pPr>
        <w:pStyle w:val="TOC2"/>
        <w:rPr>
          <w:rFonts w:asciiTheme="minorHAnsi" w:eastAsiaTheme="minorEastAsia" w:hAnsiTheme="minorHAnsi" w:cstheme="minorBidi"/>
          <w:b w:val="0"/>
          <w:bCs w:val="0"/>
          <w:color w:val="auto"/>
          <w:sz w:val="22"/>
          <w:szCs w:val="22"/>
        </w:rPr>
      </w:pPr>
      <w:hyperlink w:anchor="_Toc440467450" w:history="1">
        <w:r w:rsidRPr="00093A83">
          <w:rPr>
            <w:rStyle w:val="Hyperlink"/>
            <w:rFonts w:asciiTheme="minorHAnsi" w:hAnsiTheme="minorHAnsi"/>
          </w:rPr>
          <w:t>6: PLAN review, evaluation, implementation, and adoption</w:t>
        </w:r>
        <w:r w:rsidRPr="00093A83">
          <w:rPr>
            <w:rFonts w:asciiTheme="minorHAnsi" w:hAnsiTheme="minorHAnsi"/>
            <w:webHidden/>
          </w:rPr>
          <w:tab/>
        </w:r>
        <w:r w:rsidRPr="00093A83">
          <w:rPr>
            <w:rFonts w:asciiTheme="minorHAnsi" w:hAnsiTheme="minorHAnsi"/>
            <w:webHidden/>
          </w:rPr>
          <w:fldChar w:fldCharType="begin"/>
        </w:r>
        <w:r w:rsidRPr="00093A83">
          <w:rPr>
            <w:rFonts w:asciiTheme="minorHAnsi" w:hAnsiTheme="minorHAnsi"/>
            <w:webHidden/>
          </w:rPr>
          <w:instrText xml:space="preserve"> PAGEREF _Toc440467450 \h </w:instrText>
        </w:r>
        <w:r w:rsidRPr="00093A83">
          <w:rPr>
            <w:rFonts w:asciiTheme="minorHAnsi" w:hAnsiTheme="minorHAnsi"/>
            <w:webHidden/>
          </w:rPr>
        </w:r>
        <w:r w:rsidRPr="00093A83">
          <w:rPr>
            <w:rFonts w:asciiTheme="minorHAnsi" w:hAnsiTheme="minorHAnsi"/>
            <w:webHidden/>
          </w:rPr>
          <w:fldChar w:fldCharType="separate"/>
        </w:r>
        <w:r w:rsidRPr="00093A83">
          <w:rPr>
            <w:rFonts w:asciiTheme="minorHAnsi" w:hAnsiTheme="minorHAnsi"/>
            <w:webHidden/>
          </w:rPr>
          <w:t>82</w:t>
        </w:r>
        <w:r w:rsidRPr="00093A83">
          <w:rPr>
            <w:rFonts w:asciiTheme="minorHAnsi" w:hAnsiTheme="minorHAnsi"/>
            <w:webHidden/>
          </w:rPr>
          <w:fldChar w:fldCharType="end"/>
        </w:r>
      </w:hyperlink>
    </w:p>
    <w:p w:rsidR="00093A83" w:rsidRPr="00093A83" w:rsidRDefault="00093A83">
      <w:pPr>
        <w:pStyle w:val="TOC3"/>
        <w:rPr>
          <w:rFonts w:asciiTheme="minorHAnsi" w:eastAsiaTheme="minorEastAsia" w:hAnsiTheme="minorHAnsi" w:cstheme="minorBidi"/>
          <w:noProof/>
          <w:sz w:val="22"/>
          <w:szCs w:val="22"/>
        </w:rPr>
      </w:pPr>
      <w:hyperlink w:anchor="_Toc440467451" w:history="1">
        <w:r w:rsidRPr="00093A83">
          <w:rPr>
            <w:rStyle w:val="Hyperlink"/>
            <w:rFonts w:asciiTheme="minorHAnsi" w:hAnsiTheme="minorHAnsi"/>
            <w:noProof/>
          </w:rPr>
          <w:t>Plan Adoption</w:t>
        </w:r>
        <w:r w:rsidRPr="00093A83">
          <w:rPr>
            <w:rFonts w:asciiTheme="minorHAnsi" w:hAnsiTheme="minorHAnsi"/>
            <w:noProof/>
            <w:webHidden/>
          </w:rPr>
          <w:tab/>
        </w:r>
        <w:r w:rsidRPr="00093A83">
          <w:rPr>
            <w:rFonts w:asciiTheme="minorHAnsi" w:hAnsiTheme="minorHAnsi"/>
            <w:noProof/>
            <w:webHidden/>
          </w:rPr>
          <w:fldChar w:fldCharType="begin"/>
        </w:r>
        <w:r w:rsidRPr="00093A83">
          <w:rPr>
            <w:rFonts w:asciiTheme="minorHAnsi" w:hAnsiTheme="minorHAnsi"/>
            <w:noProof/>
            <w:webHidden/>
          </w:rPr>
          <w:instrText xml:space="preserve"> PAGEREF _Toc440467451 \h </w:instrText>
        </w:r>
        <w:r w:rsidRPr="00093A83">
          <w:rPr>
            <w:rFonts w:asciiTheme="minorHAnsi" w:hAnsiTheme="minorHAnsi"/>
            <w:noProof/>
            <w:webHidden/>
          </w:rPr>
        </w:r>
        <w:r w:rsidRPr="00093A83">
          <w:rPr>
            <w:rFonts w:asciiTheme="minorHAnsi" w:hAnsiTheme="minorHAnsi"/>
            <w:noProof/>
            <w:webHidden/>
          </w:rPr>
          <w:fldChar w:fldCharType="separate"/>
        </w:r>
        <w:r w:rsidRPr="00093A83">
          <w:rPr>
            <w:rFonts w:asciiTheme="minorHAnsi" w:hAnsiTheme="minorHAnsi"/>
            <w:noProof/>
            <w:webHidden/>
          </w:rPr>
          <w:t>82</w:t>
        </w:r>
        <w:r w:rsidRPr="00093A83">
          <w:rPr>
            <w:rFonts w:asciiTheme="minorHAnsi" w:hAnsiTheme="minorHAnsi"/>
            <w:noProof/>
            <w:webHidden/>
          </w:rPr>
          <w:fldChar w:fldCharType="end"/>
        </w:r>
      </w:hyperlink>
    </w:p>
    <w:p w:rsidR="00093A83" w:rsidRPr="00093A83" w:rsidRDefault="00093A83">
      <w:pPr>
        <w:pStyle w:val="TOC3"/>
        <w:rPr>
          <w:rFonts w:asciiTheme="minorHAnsi" w:eastAsiaTheme="minorEastAsia" w:hAnsiTheme="minorHAnsi" w:cstheme="minorBidi"/>
          <w:noProof/>
          <w:sz w:val="22"/>
          <w:szCs w:val="22"/>
        </w:rPr>
      </w:pPr>
      <w:hyperlink w:anchor="_Toc440467452" w:history="1">
        <w:r w:rsidRPr="00093A83">
          <w:rPr>
            <w:rStyle w:val="Hyperlink"/>
            <w:rFonts w:asciiTheme="minorHAnsi" w:hAnsiTheme="minorHAnsi"/>
            <w:noProof/>
          </w:rPr>
          <w:t>Plan Implementation</w:t>
        </w:r>
        <w:r w:rsidRPr="00093A83">
          <w:rPr>
            <w:rFonts w:asciiTheme="minorHAnsi" w:hAnsiTheme="minorHAnsi"/>
            <w:noProof/>
            <w:webHidden/>
          </w:rPr>
          <w:tab/>
        </w:r>
        <w:r w:rsidRPr="00093A83">
          <w:rPr>
            <w:rFonts w:asciiTheme="minorHAnsi" w:hAnsiTheme="minorHAnsi"/>
            <w:noProof/>
            <w:webHidden/>
          </w:rPr>
          <w:fldChar w:fldCharType="begin"/>
        </w:r>
        <w:r w:rsidRPr="00093A83">
          <w:rPr>
            <w:rFonts w:asciiTheme="minorHAnsi" w:hAnsiTheme="minorHAnsi"/>
            <w:noProof/>
            <w:webHidden/>
          </w:rPr>
          <w:instrText xml:space="preserve"> PAGEREF _Toc440467452 \h </w:instrText>
        </w:r>
        <w:r w:rsidRPr="00093A83">
          <w:rPr>
            <w:rFonts w:asciiTheme="minorHAnsi" w:hAnsiTheme="minorHAnsi"/>
            <w:noProof/>
            <w:webHidden/>
          </w:rPr>
        </w:r>
        <w:r w:rsidRPr="00093A83">
          <w:rPr>
            <w:rFonts w:asciiTheme="minorHAnsi" w:hAnsiTheme="minorHAnsi"/>
            <w:noProof/>
            <w:webHidden/>
          </w:rPr>
          <w:fldChar w:fldCharType="separate"/>
        </w:r>
        <w:r w:rsidRPr="00093A83">
          <w:rPr>
            <w:rFonts w:asciiTheme="minorHAnsi" w:hAnsiTheme="minorHAnsi"/>
            <w:noProof/>
            <w:webHidden/>
          </w:rPr>
          <w:t>82</w:t>
        </w:r>
        <w:r w:rsidRPr="00093A83">
          <w:rPr>
            <w:rFonts w:asciiTheme="minorHAnsi" w:hAnsiTheme="minorHAnsi"/>
            <w:noProof/>
            <w:webHidden/>
          </w:rPr>
          <w:fldChar w:fldCharType="end"/>
        </w:r>
      </w:hyperlink>
    </w:p>
    <w:p w:rsidR="00093A83" w:rsidRPr="00093A83" w:rsidRDefault="00093A83">
      <w:pPr>
        <w:pStyle w:val="TOC3"/>
        <w:rPr>
          <w:rFonts w:asciiTheme="minorHAnsi" w:eastAsiaTheme="minorEastAsia" w:hAnsiTheme="minorHAnsi" w:cstheme="minorBidi"/>
          <w:noProof/>
          <w:sz w:val="22"/>
          <w:szCs w:val="22"/>
        </w:rPr>
      </w:pPr>
      <w:hyperlink w:anchor="_Toc440467453" w:history="1">
        <w:r w:rsidRPr="00093A83">
          <w:rPr>
            <w:rStyle w:val="Hyperlink"/>
            <w:rFonts w:asciiTheme="minorHAnsi" w:hAnsiTheme="minorHAnsi"/>
            <w:noProof/>
          </w:rPr>
          <w:t>Incorporation with Other Planning Documents</w:t>
        </w:r>
        <w:r w:rsidRPr="00093A83">
          <w:rPr>
            <w:rFonts w:asciiTheme="minorHAnsi" w:hAnsiTheme="minorHAnsi"/>
            <w:noProof/>
            <w:webHidden/>
          </w:rPr>
          <w:tab/>
        </w:r>
        <w:r w:rsidRPr="00093A83">
          <w:rPr>
            <w:rFonts w:asciiTheme="minorHAnsi" w:hAnsiTheme="minorHAnsi"/>
            <w:noProof/>
            <w:webHidden/>
          </w:rPr>
          <w:fldChar w:fldCharType="begin"/>
        </w:r>
        <w:r w:rsidRPr="00093A83">
          <w:rPr>
            <w:rFonts w:asciiTheme="minorHAnsi" w:hAnsiTheme="minorHAnsi"/>
            <w:noProof/>
            <w:webHidden/>
          </w:rPr>
          <w:instrText xml:space="preserve"> PAGEREF _Toc440467453 \h </w:instrText>
        </w:r>
        <w:r w:rsidRPr="00093A83">
          <w:rPr>
            <w:rFonts w:asciiTheme="minorHAnsi" w:hAnsiTheme="minorHAnsi"/>
            <w:noProof/>
            <w:webHidden/>
          </w:rPr>
        </w:r>
        <w:r w:rsidRPr="00093A83">
          <w:rPr>
            <w:rFonts w:asciiTheme="minorHAnsi" w:hAnsiTheme="minorHAnsi"/>
            <w:noProof/>
            <w:webHidden/>
          </w:rPr>
          <w:fldChar w:fldCharType="separate"/>
        </w:r>
        <w:r w:rsidRPr="00093A83">
          <w:rPr>
            <w:rFonts w:asciiTheme="minorHAnsi" w:hAnsiTheme="minorHAnsi"/>
            <w:noProof/>
            <w:webHidden/>
          </w:rPr>
          <w:t>82</w:t>
        </w:r>
        <w:r w:rsidRPr="00093A83">
          <w:rPr>
            <w:rFonts w:asciiTheme="minorHAnsi" w:hAnsiTheme="minorHAnsi"/>
            <w:noProof/>
            <w:webHidden/>
          </w:rPr>
          <w:fldChar w:fldCharType="end"/>
        </w:r>
      </w:hyperlink>
    </w:p>
    <w:p w:rsidR="00093A83" w:rsidRPr="00093A83" w:rsidRDefault="00093A83">
      <w:pPr>
        <w:pStyle w:val="TOC3"/>
        <w:rPr>
          <w:rFonts w:asciiTheme="minorHAnsi" w:eastAsiaTheme="minorEastAsia" w:hAnsiTheme="minorHAnsi" w:cstheme="minorBidi"/>
          <w:noProof/>
          <w:sz w:val="22"/>
          <w:szCs w:val="22"/>
        </w:rPr>
      </w:pPr>
      <w:hyperlink w:anchor="_Toc440467454" w:history="1">
        <w:r w:rsidRPr="00093A83">
          <w:rPr>
            <w:rStyle w:val="Hyperlink"/>
            <w:rFonts w:asciiTheme="minorHAnsi" w:hAnsiTheme="minorHAnsi"/>
            <w:noProof/>
          </w:rPr>
          <w:t>Plan Monitoring and Evaluation</w:t>
        </w:r>
        <w:r w:rsidRPr="00093A83">
          <w:rPr>
            <w:rFonts w:asciiTheme="minorHAnsi" w:hAnsiTheme="minorHAnsi"/>
            <w:noProof/>
            <w:webHidden/>
          </w:rPr>
          <w:tab/>
        </w:r>
        <w:r w:rsidRPr="00093A83">
          <w:rPr>
            <w:rFonts w:asciiTheme="minorHAnsi" w:hAnsiTheme="minorHAnsi"/>
            <w:noProof/>
            <w:webHidden/>
          </w:rPr>
          <w:fldChar w:fldCharType="begin"/>
        </w:r>
        <w:r w:rsidRPr="00093A83">
          <w:rPr>
            <w:rFonts w:asciiTheme="minorHAnsi" w:hAnsiTheme="minorHAnsi"/>
            <w:noProof/>
            <w:webHidden/>
          </w:rPr>
          <w:instrText xml:space="preserve"> PAGEREF _Toc440467454 \h </w:instrText>
        </w:r>
        <w:r w:rsidRPr="00093A83">
          <w:rPr>
            <w:rFonts w:asciiTheme="minorHAnsi" w:hAnsiTheme="minorHAnsi"/>
            <w:noProof/>
            <w:webHidden/>
          </w:rPr>
        </w:r>
        <w:r w:rsidRPr="00093A83">
          <w:rPr>
            <w:rFonts w:asciiTheme="minorHAnsi" w:hAnsiTheme="minorHAnsi"/>
            <w:noProof/>
            <w:webHidden/>
          </w:rPr>
          <w:fldChar w:fldCharType="separate"/>
        </w:r>
        <w:r w:rsidRPr="00093A83">
          <w:rPr>
            <w:rFonts w:asciiTheme="minorHAnsi" w:hAnsiTheme="minorHAnsi"/>
            <w:noProof/>
            <w:webHidden/>
          </w:rPr>
          <w:t>83</w:t>
        </w:r>
        <w:r w:rsidRPr="00093A83">
          <w:rPr>
            <w:rFonts w:asciiTheme="minorHAnsi" w:hAnsiTheme="minorHAnsi"/>
            <w:noProof/>
            <w:webHidden/>
          </w:rPr>
          <w:fldChar w:fldCharType="end"/>
        </w:r>
      </w:hyperlink>
    </w:p>
    <w:p w:rsidR="00093A83" w:rsidRPr="00093A83" w:rsidRDefault="00093A83">
      <w:pPr>
        <w:pStyle w:val="TOC1"/>
        <w:tabs>
          <w:tab w:val="right" w:leader="dot" w:pos="9350"/>
        </w:tabs>
        <w:rPr>
          <w:rFonts w:asciiTheme="minorHAnsi" w:eastAsiaTheme="minorEastAsia" w:hAnsiTheme="minorHAnsi" w:cstheme="minorBidi"/>
          <w:noProof/>
          <w:sz w:val="22"/>
          <w:szCs w:val="22"/>
        </w:rPr>
      </w:pPr>
      <w:hyperlink w:anchor="_Toc440467455" w:history="1">
        <w:r w:rsidRPr="00093A83">
          <w:rPr>
            <w:rStyle w:val="Hyperlink"/>
            <w:rFonts w:asciiTheme="minorHAnsi" w:hAnsiTheme="minorHAnsi"/>
            <w:b/>
            <w:caps/>
            <w:noProof/>
          </w:rPr>
          <w:t>7: APPENDICES</w:t>
        </w:r>
        <w:r w:rsidRPr="00093A83">
          <w:rPr>
            <w:rFonts w:asciiTheme="minorHAnsi" w:hAnsiTheme="minorHAnsi"/>
            <w:noProof/>
            <w:webHidden/>
          </w:rPr>
          <w:tab/>
        </w:r>
        <w:r w:rsidRPr="00093A83">
          <w:rPr>
            <w:rFonts w:asciiTheme="minorHAnsi" w:hAnsiTheme="minorHAnsi"/>
            <w:noProof/>
            <w:webHidden/>
          </w:rPr>
          <w:fldChar w:fldCharType="begin"/>
        </w:r>
        <w:r w:rsidRPr="00093A83">
          <w:rPr>
            <w:rFonts w:asciiTheme="minorHAnsi" w:hAnsiTheme="minorHAnsi"/>
            <w:noProof/>
            <w:webHidden/>
          </w:rPr>
          <w:instrText xml:space="preserve"> PAGEREF _Toc440467455 \h </w:instrText>
        </w:r>
        <w:r w:rsidRPr="00093A83">
          <w:rPr>
            <w:rFonts w:asciiTheme="minorHAnsi" w:hAnsiTheme="minorHAnsi"/>
            <w:noProof/>
            <w:webHidden/>
          </w:rPr>
        </w:r>
        <w:r w:rsidRPr="00093A83">
          <w:rPr>
            <w:rFonts w:asciiTheme="minorHAnsi" w:hAnsiTheme="minorHAnsi"/>
            <w:noProof/>
            <w:webHidden/>
          </w:rPr>
          <w:fldChar w:fldCharType="separate"/>
        </w:r>
        <w:r w:rsidRPr="00093A83">
          <w:rPr>
            <w:rFonts w:asciiTheme="minorHAnsi" w:hAnsiTheme="minorHAnsi"/>
            <w:noProof/>
            <w:webHidden/>
          </w:rPr>
          <w:t>84</w:t>
        </w:r>
        <w:r w:rsidRPr="00093A83">
          <w:rPr>
            <w:rFonts w:asciiTheme="minorHAnsi" w:hAnsiTheme="minorHAnsi"/>
            <w:noProof/>
            <w:webHidden/>
          </w:rPr>
          <w:fldChar w:fldCharType="end"/>
        </w:r>
      </w:hyperlink>
    </w:p>
    <w:p w:rsidR="00093A83" w:rsidRPr="00093A83" w:rsidRDefault="00093A83">
      <w:pPr>
        <w:pStyle w:val="TOC3"/>
        <w:rPr>
          <w:rFonts w:asciiTheme="minorHAnsi" w:eastAsiaTheme="minorEastAsia" w:hAnsiTheme="minorHAnsi" w:cstheme="minorBidi"/>
          <w:noProof/>
          <w:sz w:val="22"/>
          <w:szCs w:val="22"/>
        </w:rPr>
      </w:pPr>
      <w:hyperlink w:anchor="_Toc440467456" w:history="1">
        <w:r w:rsidRPr="00093A83">
          <w:rPr>
            <w:rStyle w:val="Hyperlink"/>
            <w:rFonts w:asciiTheme="minorHAnsi" w:hAnsiTheme="minorHAnsi" w:cs="FENJAN+TimesNewRoman,Bold"/>
            <w:bCs/>
            <w:noProof/>
          </w:rPr>
          <w:t>Appendix A – Technical Resources</w:t>
        </w:r>
        <w:r w:rsidRPr="00093A83">
          <w:rPr>
            <w:rFonts w:asciiTheme="minorHAnsi" w:hAnsiTheme="minorHAnsi"/>
            <w:noProof/>
            <w:webHidden/>
          </w:rPr>
          <w:tab/>
        </w:r>
        <w:r w:rsidRPr="00093A83">
          <w:rPr>
            <w:rFonts w:asciiTheme="minorHAnsi" w:hAnsiTheme="minorHAnsi"/>
            <w:noProof/>
            <w:webHidden/>
          </w:rPr>
          <w:fldChar w:fldCharType="begin"/>
        </w:r>
        <w:r w:rsidRPr="00093A83">
          <w:rPr>
            <w:rFonts w:asciiTheme="minorHAnsi" w:hAnsiTheme="minorHAnsi"/>
            <w:noProof/>
            <w:webHidden/>
          </w:rPr>
          <w:instrText xml:space="preserve"> PAGEREF _Toc440467456 \h </w:instrText>
        </w:r>
        <w:r w:rsidRPr="00093A83">
          <w:rPr>
            <w:rFonts w:asciiTheme="minorHAnsi" w:hAnsiTheme="minorHAnsi"/>
            <w:noProof/>
            <w:webHidden/>
          </w:rPr>
        </w:r>
        <w:r w:rsidRPr="00093A83">
          <w:rPr>
            <w:rFonts w:asciiTheme="minorHAnsi" w:hAnsiTheme="minorHAnsi"/>
            <w:noProof/>
            <w:webHidden/>
          </w:rPr>
          <w:fldChar w:fldCharType="separate"/>
        </w:r>
        <w:r w:rsidRPr="00093A83">
          <w:rPr>
            <w:rFonts w:asciiTheme="minorHAnsi" w:hAnsiTheme="minorHAnsi"/>
            <w:noProof/>
            <w:webHidden/>
          </w:rPr>
          <w:t>85</w:t>
        </w:r>
        <w:r w:rsidRPr="00093A83">
          <w:rPr>
            <w:rFonts w:asciiTheme="minorHAnsi" w:hAnsiTheme="minorHAnsi"/>
            <w:noProof/>
            <w:webHidden/>
          </w:rPr>
          <w:fldChar w:fldCharType="end"/>
        </w:r>
      </w:hyperlink>
    </w:p>
    <w:p w:rsidR="00093A83" w:rsidRPr="00093A83" w:rsidRDefault="00093A83">
      <w:pPr>
        <w:pStyle w:val="TOC3"/>
        <w:rPr>
          <w:rFonts w:asciiTheme="minorHAnsi" w:eastAsiaTheme="minorEastAsia" w:hAnsiTheme="minorHAnsi" w:cstheme="minorBidi"/>
          <w:noProof/>
          <w:sz w:val="22"/>
          <w:szCs w:val="22"/>
        </w:rPr>
      </w:pPr>
      <w:hyperlink w:anchor="_Toc440467457" w:history="1">
        <w:r w:rsidRPr="00093A83">
          <w:rPr>
            <w:rStyle w:val="Hyperlink"/>
            <w:rFonts w:asciiTheme="minorHAnsi" w:hAnsiTheme="minorHAnsi"/>
            <w:noProof/>
          </w:rPr>
          <w:t>Appendix B – Documentation of the Planning Process</w:t>
        </w:r>
        <w:r w:rsidRPr="00093A83">
          <w:rPr>
            <w:rFonts w:asciiTheme="minorHAnsi" w:hAnsiTheme="minorHAnsi"/>
            <w:noProof/>
            <w:webHidden/>
          </w:rPr>
          <w:tab/>
        </w:r>
        <w:r w:rsidRPr="00093A83">
          <w:rPr>
            <w:rFonts w:asciiTheme="minorHAnsi" w:hAnsiTheme="minorHAnsi"/>
            <w:noProof/>
            <w:webHidden/>
          </w:rPr>
          <w:fldChar w:fldCharType="begin"/>
        </w:r>
        <w:r w:rsidRPr="00093A83">
          <w:rPr>
            <w:rFonts w:asciiTheme="minorHAnsi" w:hAnsiTheme="minorHAnsi"/>
            <w:noProof/>
            <w:webHidden/>
          </w:rPr>
          <w:instrText xml:space="preserve"> PAGEREF _Toc440467457 \h </w:instrText>
        </w:r>
        <w:r w:rsidRPr="00093A83">
          <w:rPr>
            <w:rFonts w:asciiTheme="minorHAnsi" w:hAnsiTheme="minorHAnsi"/>
            <w:noProof/>
            <w:webHidden/>
          </w:rPr>
        </w:r>
        <w:r w:rsidRPr="00093A83">
          <w:rPr>
            <w:rFonts w:asciiTheme="minorHAnsi" w:hAnsiTheme="minorHAnsi"/>
            <w:noProof/>
            <w:webHidden/>
          </w:rPr>
          <w:fldChar w:fldCharType="separate"/>
        </w:r>
        <w:r w:rsidRPr="00093A83">
          <w:rPr>
            <w:rFonts w:asciiTheme="minorHAnsi" w:hAnsiTheme="minorHAnsi"/>
            <w:noProof/>
            <w:webHidden/>
          </w:rPr>
          <w:t>89</w:t>
        </w:r>
        <w:r w:rsidRPr="00093A83">
          <w:rPr>
            <w:rFonts w:asciiTheme="minorHAnsi" w:hAnsiTheme="minorHAnsi"/>
            <w:noProof/>
            <w:webHidden/>
          </w:rPr>
          <w:fldChar w:fldCharType="end"/>
        </w:r>
      </w:hyperlink>
    </w:p>
    <w:p w:rsidR="00093A83" w:rsidRPr="00093A83" w:rsidRDefault="00093A83">
      <w:pPr>
        <w:pStyle w:val="TOC3"/>
        <w:rPr>
          <w:rFonts w:asciiTheme="minorHAnsi" w:eastAsiaTheme="minorEastAsia" w:hAnsiTheme="minorHAnsi" w:cstheme="minorBidi"/>
          <w:noProof/>
          <w:sz w:val="22"/>
          <w:szCs w:val="22"/>
        </w:rPr>
      </w:pPr>
      <w:hyperlink w:anchor="_Toc440467458" w:history="1">
        <w:r w:rsidRPr="00093A83">
          <w:rPr>
            <w:rStyle w:val="Hyperlink"/>
            <w:rFonts w:asciiTheme="minorHAnsi" w:hAnsiTheme="minorHAnsi"/>
            <w:noProof/>
          </w:rPr>
          <w:t>Appendix C – List of Acronyms</w:t>
        </w:r>
        <w:r w:rsidRPr="00093A83">
          <w:rPr>
            <w:rFonts w:asciiTheme="minorHAnsi" w:hAnsiTheme="minorHAnsi"/>
            <w:noProof/>
            <w:webHidden/>
          </w:rPr>
          <w:tab/>
        </w:r>
        <w:r w:rsidRPr="00093A83">
          <w:rPr>
            <w:rFonts w:asciiTheme="minorHAnsi" w:hAnsiTheme="minorHAnsi"/>
            <w:noProof/>
            <w:webHidden/>
          </w:rPr>
          <w:fldChar w:fldCharType="begin"/>
        </w:r>
        <w:r w:rsidRPr="00093A83">
          <w:rPr>
            <w:rFonts w:asciiTheme="minorHAnsi" w:hAnsiTheme="minorHAnsi"/>
            <w:noProof/>
            <w:webHidden/>
          </w:rPr>
          <w:instrText xml:space="preserve"> PAGEREF _Toc440467458 \h </w:instrText>
        </w:r>
        <w:r w:rsidRPr="00093A83">
          <w:rPr>
            <w:rFonts w:asciiTheme="minorHAnsi" w:hAnsiTheme="minorHAnsi"/>
            <w:noProof/>
            <w:webHidden/>
          </w:rPr>
        </w:r>
        <w:r w:rsidRPr="00093A83">
          <w:rPr>
            <w:rFonts w:asciiTheme="minorHAnsi" w:hAnsiTheme="minorHAnsi"/>
            <w:noProof/>
            <w:webHidden/>
          </w:rPr>
          <w:fldChar w:fldCharType="separate"/>
        </w:r>
        <w:r w:rsidRPr="00093A83">
          <w:rPr>
            <w:rFonts w:asciiTheme="minorHAnsi" w:hAnsiTheme="minorHAnsi"/>
            <w:noProof/>
            <w:webHidden/>
          </w:rPr>
          <w:t>90</w:t>
        </w:r>
        <w:r w:rsidRPr="00093A83">
          <w:rPr>
            <w:rFonts w:asciiTheme="minorHAnsi" w:hAnsiTheme="minorHAnsi"/>
            <w:noProof/>
            <w:webHidden/>
          </w:rPr>
          <w:fldChar w:fldCharType="end"/>
        </w:r>
      </w:hyperlink>
    </w:p>
    <w:p w:rsidR="00093A83" w:rsidRPr="00093A83" w:rsidRDefault="00093A83">
      <w:pPr>
        <w:pStyle w:val="TOC3"/>
        <w:rPr>
          <w:rFonts w:asciiTheme="minorHAnsi" w:eastAsiaTheme="minorEastAsia" w:hAnsiTheme="minorHAnsi" w:cstheme="minorBidi"/>
          <w:noProof/>
          <w:sz w:val="22"/>
          <w:szCs w:val="22"/>
        </w:rPr>
      </w:pPr>
      <w:hyperlink w:anchor="_Toc440467459" w:history="1">
        <w:r w:rsidRPr="00093A83">
          <w:rPr>
            <w:rStyle w:val="Hyperlink"/>
            <w:rFonts w:asciiTheme="minorHAnsi" w:hAnsiTheme="minorHAnsi" w:cs="FENJAN+TimesNewRoman,Bold"/>
            <w:bCs/>
            <w:noProof/>
          </w:rPr>
          <w:t>Appendix D – Past and Potential Hazards/Critical Facilities Map</w:t>
        </w:r>
        <w:r w:rsidRPr="00093A83">
          <w:rPr>
            <w:rFonts w:asciiTheme="minorHAnsi" w:hAnsiTheme="minorHAnsi"/>
            <w:noProof/>
            <w:webHidden/>
          </w:rPr>
          <w:tab/>
        </w:r>
        <w:r w:rsidRPr="00093A83">
          <w:rPr>
            <w:rFonts w:asciiTheme="minorHAnsi" w:hAnsiTheme="minorHAnsi"/>
            <w:noProof/>
            <w:webHidden/>
          </w:rPr>
          <w:fldChar w:fldCharType="begin"/>
        </w:r>
        <w:r w:rsidRPr="00093A83">
          <w:rPr>
            <w:rFonts w:asciiTheme="minorHAnsi" w:hAnsiTheme="minorHAnsi"/>
            <w:noProof/>
            <w:webHidden/>
          </w:rPr>
          <w:instrText xml:space="preserve"> PAGEREF _Toc440467459 \h </w:instrText>
        </w:r>
        <w:r w:rsidRPr="00093A83">
          <w:rPr>
            <w:rFonts w:asciiTheme="minorHAnsi" w:hAnsiTheme="minorHAnsi"/>
            <w:noProof/>
            <w:webHidden/>
          </w:rPr>
        </w:r>
        <w:r w:rsidRPr="00093A83">
          <w:rPr>
            <w:rFonts w:asciiTheme="minorHAnsi" w:hAnsiTheme="minorHAnsi"/>
            <w:noProof/>
            <w:webHidden/>
          </w:rPr>
          <w:fldChar w:fldCharType="separate"/>
        </w:r>
        <w:r w:rsidRPr="00093A83">
          <w:rPr>
            <w:rFonts w:asciiTheme="minorHAnsi" w:hAnsiTheme="minorHAnsi"/>
            <w:noProof/>
            <w:webHidden/>
          </w:rPr>
          <w:t>91</w:t>
        </w:r>
        <w:r w:rsidRPr="00093A83">
          <w:rPr>
            <w:rFonts w:asciiTheme="minorHAnsi" w:hAnsiTheme="minorHAnsi"/>
            <w:noProof/>
            <w:webHidden/>
          </w:rPr>
          <w:fldChar w:fldCharType="end"/>
        </w:r>
      </w:hyperlink>
    </w:p>
    <w:p w:rsidR="008A0FD2" w:rsidRPr="008A0FD2" w:rsidRDefault="00684CE0" w:rsidP="003E70F8">
      <w:pPr>
        <w:rPr>
          <w:sz w:val="24"/>
        </w:rPr>
        <w:sectPr w:rsidR="008A0FD2" w:rsidRPr="008A0FD2">
          <w:footerReference w:type="first" r:id="rId12"/>
          <w:endnotePr>
            <w:numFmt w:val="decimal"/>
          </w:endnotePr>
          <w:pgSz w:w="12240" w:h="15840"/>
          <w:pgMar w:top="1440" w:right="1440" w:bottom="1440" w:left="1440" w:header="720" w:footer="720" w:gutter="0"/>
          <w:pgNumType w:fmt="lowerRoman" w:start="2" w:chapStyle="1"/>
          <w:cols w:space="3960"/>
          <w:titlePg/>
          <w:docGrid w:linePitch="360"/>
        </w:sectPr>
      </w:pPr>
      <w:r w:rsidRPr="00BD4C55">
        <w:rPr>
          <w:rFonts w:ascii="Calibri" w:hAnsi="Calibri"/>
          <w:sz w:val="24"/>
        </w:rPr>
        <w:fldChar w:fldCharType="end"/>
      </w:r>
    </w:p>
    <w:p w:rsidR="00B85ED7" w:rsidRPr="00D861D9" w:rsidRDefault="00B85ED7" w:rsidP="00D861D9">
      <w:pPr>
        <w:pStyle w:val="Heading2"/>
        <w:shd w:val="clear" w:color="auto" w:fill="2E74B5" w:themeFill="accent1" w:themeFillShade="BF"/>
        <w:rPr>
          <w:rFonts w:ascii="Calibri" w:hAnsi="Calibri"/>
          <w:bCs/>
          <w:color w:val="FFFFFF" w:themeColor="background1"/>
          <w:sz w:val="40"/>
          <w:szCs w:val="40"/>
        </w:rPr>
      </w:pPr>
      <w:bookmarkStart w:id="1" w:name="_Toc440467412"/>
      <w:r w:rsidRPr="00D861D9">
        <w:rPr>
          <w:rFonts w:ascii="Calibri" w:hAnsi="Calibri"/>
          <w:bCs/>
          <w:color w:val="FFFFFF" w:themeColor="background1"/>
          <w:sz w:val="40"/>
          <w:szCs w:val="40"/>
        </w:rPr>
        <w:t xml:space="preserve">1 </w:t>
      </w:r>
      <w:r w:rsidRPr="00D861D9">
        <w:rPr>
          <w:rFonts w:ascii="Calibri" w:hAnsi="Calibri"/>
          <w:color w:val="FFFFFF" w:themeColor="background1"/>
          <w:sz w:val="40"/>
          <w:szCs w:val="40"/>
        </w:rPr>
        <w:t xml:space="preserve">- </w:t>
      </w:r>
      <w:r w:rsidR="001E36B4" w:rsidRPr="00D861D9">
        <w:rPr>
          <w:rFonts w:ascii="Calibri" w:hAnsi="Calibri"/>
          <w:color w:val="FFFFFF" w:themeColor="background1"/>
          <w:sz w:val="40"/>
          <w:szCs w:val="40"/>
        </w:rPr>
        <w:t>PLANNING PROCESS</w:t>
      </w:r>
      <w:bookmarkEnd w:id="1"/>
    </w:p>
    <w:p w:rsidR="001E36B4" w:rsidRPr="003563D1" w:rsidRDefault="001E36B4" w:rsidP="001E36B4">
      <w:pPr>
        <w:pStyle w:val="Heading3"/>
        <w:rPr>
          <w:rFonts w:ascii="Calibri" w:hAnsi="Calibri"/>
        </w:rPr>
      </w:pPr>
      <w:bookmarkStart w:id="2" w:name="_Toc391904816"/>
      <w:bookmarkStart w:id="3" w:name="_Toc69738663"/>
      <w:bookmarkStart w:id="4" w:name="_Toc440467413"/>
      <w:r w:rsidRPr="003563D1">
        <w:rPr>
          <w:rFonts w:ascii="Calibri" w:hAnsi="Calibri"/>
        </w:rPr>
        <w:t>Introduction</w:t>
      </w:r>
      <w:bookmarkEnd w:id="2"/>
      <w:bookmarkEnd w:id="4"/>
    </w:p>
    <w:p w:rsidR="001E36B4" w:rsidRPr="003563D1" w:rsidRDefault="001E36B4" w:rsidP="001E36B4">
      <w:pPr>
        <w:jc w:val="both"/>
        <w:rPr>
          <w:rFonts w:ascii="Calibri" w:hAnsi="Calibri"/>
          <w:sz w:val="24"/>
        </w:rPr>
      </w:pPr>
      <w:r w:rsidRPr="003563D1">
        <w:rPr>
          <w:rFonts w:ascii="Calibri" w:hAnsi="Calibri"/>
          <w:sz w:val="24"/>
        </w:rPr>
        <w:t xml:space="preserve">The Federal Emergency Management Agency (FEMA) and the Massachusetts Emergency Management Agency (MEMA) define Hazard Mitigation as any sustained action taken to reduce or eliminate long-term risk to people and property from natural hazards such as flooding, storms, high winds, hurricanes, wildfires, earthquakes, etc.  Mitigation efforts undertaken by communities will help to minimize damages to buildings and infrastructure, such as water supplies, sewers, and utility transmission lines, as well as natural, cultural and historic resources.  </w:t>
      </w:r>
    </w:p>
    <w:p w:rsidR="001E36B4" w:rsidRPr="003563D1" w:rsidRDefault="001E36B4" w:rsidP="001E36B4">
      <w:pPr>
        <w:jc w:val="both"/>
        <w:rPr>
          <w:rFonts w:ascii="Calibri" w:hAnsi="Calibri"/>
          <w:sz w:val="24"/>
        </w:rPr>
      </w:pPr>
    </w:p>
    <w:p w:rsidR="001E36B4" w:rsidRPr="003563D1" w:rsidRDefault="001E36B4" w:rsidP="001E36B4">
      <w:pPr>
        <w:jc w:val="both"/>
        <w:rPr>
          <w:rFonts w:ascii="Calibri" w:hAnsi="Calibri"/>
          <w:sz w:val="24"/>
        </w:rPr>
      </w:pPr>
      <w:r w:rsidRPr="003563D1">
        <w:rPr>
          <w:rFonts w:ascii="Calibri" w:hAnsi="Calibri"/>
          <w:sz w:val="24"/>
        </w:rPr>
        <w:t xml:space="preserve">Planning efforts, like the one undertaken by the Town of Chesterfield and the Pioneer Valley Planning Commission, make mitigation a proactive process.  Pre-disaster planning emphasizes actions that can be taken before a natural disaster occurs.  Future property damage and loss of life can be reduced or prevented by a mitigation program that addresses the unique geography, demography, economy, and land use of a community within the context of each of the specific potential natural hazards that may threaten a community.  </w:t>
      </w:r>
    </w:p>
    <w:p w:rsidR="001E36B4" w:rsidRPr="003563D1" w:rsidRDefault="001E36B4" w:rsidP="001E36B4">
      <w:pPr>
        <w:jc w:val="both"/>
        <w:rPr>
          <w:rFonts w:ascii="Calibri" w:hAnsi="Calibri"/>
          <w:sz w:val="24"/>
        </w:rPr>
      </w:pPr>
    </w:p>
    <w:p w:rsidR="00B85ED7" w:rsidRDefault="001E36B4" w:rsidP="001E36B4">
      <w:pPr>
        <w:jc w:val="both"/>
      </w:pPr>
      <w:r w:rsidRPr="003563D1">
        <w:rPr>
          <w:rFonts w:ascii="Calibri" w:hAnsi="Calibri"/>
          <w:sz w:val="24"/>
        </w:rPr>
        <w:t>Preparing a hazard mitigation plan before a disaster can save the community money and facilitate post-disaster funding.  Costly repairs or replacement of buildings and infrastructure, as well as the high cost of providing emergency services and rescue/recovery operations, can be avoided or significantly lessened if a community implements the mitigation measures detailed in the plan.  FEMA requires that a community adopt a pre-disaster mitigation plan as a condition for mitigation funding.  For example, the Hazard Mitigation Grant Program (HMGP), the Flood Mitigation Assistance Program (FMA), and the Pre-Disaster Mitigation Program are programs with this requirement.</w:t>
      </w:r>
      <w:r w:rsidRPr="003563D1">
        <w:rPr>
          <w:rFonts w:ascii="Calibri" w:hAnsi="Calibri"/>
          <w:sz w:val="22"/>
          <w:szCs w:val="22"/>
        </w:rPr>
        <w:t xml:space="preserve"> </w:t>
      </w:r>
      <w:r w:rsidRPr="007F5064">
        <w:t xml:space="preserve"> </w:t>
      </w:r>
      <w:bookmarkEnd w:id="0"/>
      <w:bookmarkEnd w:id="3"/>
    </w:p>
    <w:p w:rsidR="001E36B4" w:rsidRDefault="001E36B4" w:rsidP="001E36B4">
      <w:pPr>
        <w:jc w:val="both"/>
      </w:pPr>
    </w:p>
    <w:p w:rsidR="00687AA0" w:rsidRDefault="00687AA0" w:rsidP="00687AA0">
      <w:pPr>
        <w:pStyle w:val="BodyText"/>
        <w:spacing w:after="120"/>
        <w:jc w:val="both"/>
      </w:pPr>
    </w:p>
    <w:p w:rsidR="00B85ED7" w:rsidRPr="003563D1" w:rsidRDefault="0016253D" w:rsidP="00687AA0">
      <w:pPr>
        <w:pStyle w:val="Heading3"/>
        <w:spacing w:before="0" w:after="120"/>
        <w:rPr>
          <w:rFonts w:ascii="Calibri" w:hAnsi="Calibri"/>
        </w:rPr>
      </w:pPr>
      <w:bookmarkStart w:id="5" w:name="_Toc440467414"/>
      <w:r w:rsidRPr="003563D1">
        <w:rPr>
          <w:rFonts w:ascii="Calibri" w:hAnsi="Calibri"/>
        </w:rPr>
        <w:t>Hazard Mitigation Workgroup</w:t>
      </w:r>
      <w:bookmarkEnd w:id="5"/>
    </w:p>
    <w:p w:rsidR="0016253D" w:rsidRPr="006D3DBC" w:rsidRDefault="0016253D" w:rsidP="00687AA0">
      <w:pPr>
        <w:pStyle w:val="BodyText"/>
        <w:spacing w:after="120"/>
        <w:jc w:val="both"/>
        <w:rPr>
          <w:rFonts w:ascii="Calibri" w:hAnsi="Calibri"/>
        </w:rPr>
      </w:pPr>
      <w:r w:rsidRPr="003563D1">
        <w:rPr>
          <w:rFonts w:ascii="Calibri" w:hAnsi="Calibri"/>
        </w:rPr>
        <w:t>In 201</w:t>
      </w:r>
      <w:r w:rsidR="008F39C9">
        <w:rPr>
          <w:rFonts w:ascii="Calibri" w:hAnsi="Calibri"/>
        </w:rPr>
        <w:t>6</w:t>
      </w:r>
      <w:r w:rsidRPr="003563D1">
        <w:rPr>
          <w:rFonts w:ascii="Calibri" w:hAnsi="Calibri"/>
        </w:rPr>
        <w:t>, the Town of Chesterfield completed an update of their 2008 H</w:t>
      </w:r>
      <w:r w:rsidR="00B85ED7" w:rsidRPr="003563D1">
        <w:rPr>
          <w:rFonts w:ascii="Calibri" w:hAnsi="Calibri"/>
        </w:rPr>
        <w:t xml:space="preserve">azard </w:t>
      </w:r>
      <w:r w:rsidRPr="003563D1">
        <w:rPr>
          <w:rFonts w:ascii="Calibri" w:hAnsi="Calibri"/>
        </w:rPr>
        <w:t>M</w:t>
      </w:r>
      <w:r w:rsidR="00B85ED7" w:rsidRPr="003563D1">
        <w:rPr>
          <w:rFonts w:ascii="Calibri" w:hAnsi="Calibri"/>
        </w:rPr>
        <w:t xml:space="preserve">itigation </w:t>
      </w:r>
      <w:r w:rsidRPr="003563D1">
        <w:rPr>
          <w:rFonts w:ascii="Calibri" w:hAnsi="Calibri"/>
        </w:rPr>
        <w:t xml:space="preserve">Plan, in collaboration with the Pioneer Valley Planning Commission.  All portions of the plan were reviewed and updated as necessary.  Planning for hazard mitigation in Chesterfield involved a </w:t>
      </w:r>
      <w:r w:rsidR="006D3DBC" w:rsidRPr="006D3DBC">
        <w:rPr>
          <w:rFonts w:ascii="Calibri" w:hAnsi="Calibri"/>
        </w:rPr>
        <w:t>seven</w:t>
      </w:r>
      <w:r w:rsidRPr="003563D1">
        <w:rPr>
          <w:rFonts w:ascii="Calibri" w:hAnsi="Calibri"/>
        </w:rPr>
        <w:t>-member workgroup</w:t>
      </w:r>
      <w:r w:rsidR="00B85ED7" w:rsidRPr="003563D1">
        <w:rPr>
          <w:rFonts w:ascii="Calibri" w:hAnsi="Calibri"/>
        </w:rPr>
        <w:t>:</w:t>
      </w:r>
    </w:p>
    <w:p w:rsidR="006D3DBC" w:rsidRPr="006D3DBC" w:rsidRDefault="006D3DBC" w:rsidP="006D3DBC">
      <w:pPr>
        <w:pStyle w:val="ListParagraph"/>
        <w:numPr>
          <w:ilvl w:val="0"/>
          <w:numId w:val="27"/>
        </w:numPr>
        <w:spacing w:after="120"/>
        <w:rPr>
          <w:sz w:val="24"/>
        </w:rPr>
      </w:pPr>
      <w:r w:rsidRPr="006D3DBC">
        <w:rPr>
          <w:sz w:val="24"/>
        </w:rPr>
        <w:t>Larry Holmberg, Emergency Management Director, Chair</w:t>
      </w:r>
    </w:p>
    <w:p w:rsidR="006D3DBC" w:rsidRPr="006D3DBC" w:rsidRDefault="006D3DBC" w:rsidP="006D3DBC">
      <w:pPr>
        <w:pStyle w:val="ListParagraph"/>
        <w:numPr>
          <w:ilvl w:val="0"/>
          <w:numId w:val="27"/>
        </w:numPr>
        <w:spacing w:after="120"/>
        <w:rPr>
          <w:sz w:val="24"/>
        </w:rPr>
      </w:pPr>
      <w:r w:rsidRPr="006D3DBC">
        <w:rPr>
          <w:sz w:val="24"/>
        </w:rPr>
        <w:t>Matt Smith, Highway Department</w:t>
      </w:r>
    </w:p>
    <w:p w:rsidR="006D3DBC" w:rsidRPr="006D3DBC" w:rsidRDefault="006D3DBC" w:rsidP="006D3DBC">
      <w:pPr>
        <w:pStyle w:val="ListParagraph"/>
        <w:numPr>
          <w:ilvl w:val="0"/>
          <w:numId w:val="27"/>
        </w:numPr>
        <w:spacing w:after="120"/>
        <w:rPr>
          <w:sz w:val="24"/>
        </w:rPr>
      </w:pPr>
      <w:r w:rsidRPr="006D3DBC">
        <w:rPr>
          <w:sz w:val="24"/>
        </w:rPr>
        <w:t>David A. Hewes, Fire Chief</w:t>
      </w:r>
    </w:p>
    <w:p w:rsidR="006D3DBC" w:rsidRPr="006D3DBC" w:rsidRDefault="008342CF" w:rsidP="006D3DBC">
      <w:pPr>
        <w:pStyle w:val="ListParagraph"/>
        <w:numPr>
          <w:ilvl w:val="0"/>
          <w:numId w:val="27"/>
        </w:numPr>
        <w:spacing w:after="120"/>
        <w:rPr>
          <w:sz w:val="24"/>
        </w:rPr>
      </w:pPr>
      <w:r>
        <w:rPr>
          <w:sz w:val="24"/>
        </w:rPr>
        <w:t>Amiee Wallace</w:t>
      </w:r>
      <w:r w:rsidR="006D3DBC" w:rsidRPr="006D3DBC">
        <w:rPr>
          <w:sz w:val="24"/>
        </w:rPr>
        <w:t>, Police Department</w:t>
      </w:r>
    </w:p>
    <w:p w:rsidR="006D3DBC" w:rsidRPr="006D3DBC" w:rsidRDefault="006D3DBC" w:rsidP="006D3DBC">
      <w:pPr>
        <w:pStyle w:val="ListParagraph"/>
        <w:numPr>
          <w:ilvl w:val="0"/>
          <w:numId w:val="27"/>
        </w:numPr>
        <w:spacing w:after="120"/>
        <w:rPr>
          <w:sz w:val="24"/>
        </w:rPr>
      </w:pPr>
      <w:r w:rsidRPr="006D3DBC">
        <w:rPr>
          <w:sz w:val="24"/>
        </w:rPr>
        <w:t>Roger A. Fuller, Board of Selectmen</w:t>
      </w:r>
    </w:p>
    <w:p w:rsidR="006D3DBC" w:rsidRPr="006D3DBC" w:rsidRDefault="006D3DBC" w:rsidP="006D3DBC">
      <w:pPr>
        <w:pStyle w:val="ListParagraph"/>
        <w:numPr>
          <w:ilvl w:val="0"/>
          <w:numId w:val="27"/>
        </w:numPr>
        <w:spacing w:after="120"/>
        <w:rPr>
          <w:sz w:val="24"/>
        </w:rPr>
      </w:pPr>
      <w:r w:rsidRPr="006D3DBC">
        <w:rPr>
          <w:sz w:val="24"/>
        </w:rPr>
        <w:t>Judy Terry, Planning Board</w:t>
      </w:r>
    </w:p>
    <w:p w:rsidR="0016253D" w:rsidRDefault="006D3DBC" w:rsidP="006D3DBC">
      <w:pPr>
        <w:pStyle w:val="ListParagraph"/>
        <w:numPr>
          <w:ilvl w:val="0"/>
          <w:numId w:val="27"/>
        </w:numPr>
        <w:spacing w:after="120"/>
        <w:rPr>
          <w:sz w:val="24"/>
        </w:rPr>
      </w:pPr>
      <w:r w:rsidRPr="006D3DBC">
        <w:rPr>
          <w:sz w:val="24"/>
        </w:rPr>
        <w:t>Sherrill Redmon, Conservation Commission</w:t>
      </w:r>
    </w:p>
    <w:p w:rsidR="006D3DBC" w:rsidRPr="006D3DBC" w:rsidRDefault="006D3DBC" w:rsidP="006D3DBC">
      <w:pPr>
        <w:pStyle w:val="ListParagraph"/>
        <w:spacing w:after="120"/>
        <w:rPr>
          <w:sz w:val="24"/>
        </w:rPr>
      </w:pPr>
    </w:p>
    <w:p w:rsidR="0016253D" w:rsidRPr="006D3DBC" w:rsidRDefault="0016253D" w:rsidP="00687AA0">
      <w:pPr>
        <w:pStyle w:val="BodyText"/>
        <w:spacing w:after="120"/>
        <w:jc w:val="both"/>
        <w:rPr>
          <w:rFonts w:ascii="Calibri" w:hAnsi="Calibri"/>
        </w:rPr>
      </w:pPr>
      <w:r w:rsidRPr="003563D1">
        <w:rPr>
          <w:rFonts w:ascii="Calibri" w:hAnsi="Calibri"/>
        </w:rPr>
        <w:t xml:space="preserve">The hazard mitigation planning process for the </w:t>
      </w:r>
      <w:r w:rsidR="00993405">
        <w:rPr>
          <w:rFonts w:ascii="Calibri" w:hAnsi="Calibri"/>
        </w:rPr>
        <w:t>T</w:t>
      </w:r>
      <w:r w:rsidRPr="003563D1">
        <w:rPr>
          <w:rFonts w:ascii="Calibri" w:hAnsi="Calibri"/>
        </w:rPr>
        <w:t>own included the following tasks:</w:t>
      </w:r>
    </w:p>
    <w:p w:rsidR="00D04BDC" w:rsidRPr="00D04BDC" w:rsidRDefault="00D04BDC" w:rsidP="003E57DE">
      <w:pPr>
        <w:pStyle w:val="ListParagraph"/>
        <w:numPr>
          <w:ilvl w:val="0"/>
          <w:numId w:val="7"/>
        </w:numPr>
        <w:spacing w:after="60"/>
        <w:ind w:left="720"/>
        <w:rPr>
          <w:sz w:val="24"/>
        </w:rPr>
      </w:pPr>
      <w:r w:rsidRPr="00D04BDC">
        <w:rPr>
          <w:sz w:val="24"/>
        </w:rPr>
        <w:t>Reviewing and incorporating existing plans and other information.</w:t>
      </w:r>
    </w:p>
    <w:p w:rsidR="00D04BDC" w:rsidRPr="00D04BDC" w:rsidRDefault="00D04BDC" w:rsidP="00D04BDC">
      <w:pPr>
        <w:pStyle w:val="ListParagraph"/>
        <w:rPr>
          <w:sz w:val="24"/>
        </w:rPr>
      </w:pPr>
    </w:p>
    <w:p w:rsidR="00D04BDC" w:rsidRPr="00D04BDC" w:rsidRDefault="00D04BDC" w:rsidP="003E57DE">
      <w:pPr>
        <w:pStyle w:val="ListParagraph"/>
        <w:numPr>
          <w:ilvl w:val="0"/>
          <w:numId w:val="7"/>
        </w:numPr>
        <w:spacing w:after="60"/>
        <w:ind w:left="720"/>
        <w:rPr>
          <w:sz w:val="24"/>
        </w:rPr>
      </w:pPr>
      <w:r w:rsidRPr="00D04BDC">
        <w:rPr>
          <w:sz w:val="24"/>
        </w:rPr>
        <w:t>Identifying the natural hazards that may impact the community.</w:t>
      </w:r>
    </w:p>
    <w:p w:rsidR="00D04BDC" w:rsidRPr="00D04BDC" w:rsidRDefault="00D04BDC" w:rsidP="00D04BDC">
      <w:pPr>
        <w:pStyle w:val="ListParagraph"/>
        <w:rPr>
          <w:sz w:val="24"/>
        </w:rPr>
      </w:pPr>
    </w:p>
    <w:p w:rsidR="00D04BDC" w:rsidRPr="00D04BDC" w:rsidRDefault="00D04BDC" w:rsidP="003E57DE">
      <w:pPr>
        <w:pStyle w:val="ListParagraph"/>
        <w:numPr>
          <w:ilvl w:val="0"/>
          <w:numId w:val="7"/>
        </w:numPr>
        <w:spacing w:after="60"/>
        <w:ind w:left="720"/>
        <w:rPr>
          <w:sz w:val="24"/>
        </w:rPr>
      </w:pPr>
      <w:r w:rsidRPr="00D04BDC">
        <w:rPr>
          <w:sz w:val="24"/>
        </w:rPr>
        <w:t>Conducting a Vulnerability/Risk Assessment to identify the infrastructure at the highest risk for being damaged by the identified natural hazards, particularly flooding.</w:t>
      </w:r>
    </w:p>
    <w:p w:rsidR="00D04BDC" w:rsidRPr="00D04BDC" w:rsidRDefault="00D04BDC" w:rsidP="00D04BDC">
      <w:pPr>
        <w:pStyle w:val="ListParagraph"/>
        <w:rPr>
          <w:sz w:val="24"/>
        </w:rPr>
      </w:pPr>
    </w:p>
    <w:p w:rsidR="00D04BDC" w:rsidRPr="00D04BDC" w:rsidRDefault="00D04BDC" w:rsidP="003E57DE">
      <w:pPr>
        <w:pStyle w:val="ListParagraph"/>
        <w:numPr>
          <w:ilvl w:val="0"/>
          <w:numId w:val="7"/>
        </w:numPr>
        <w:spacing w:after="60"/>
        <w:ind w:left="720"/>
        <w:rPr>
          <w:sz w:val="24"/>
        </w:rPr>
      </w:pPr>
      <w:r w:rsidRPr="00D04BDC">
        <w:rPr>
          <w:sz w:val="24"/>
        </w:rPr>
        <w:t>Identifying and assessing the policies, programs, and regulations the community is currently implementing to protect against future disaster damages.</w:t>
      </w:r>
    </w:p>
    <w:p w:rsidR="00D04BDC" w:rsidRPr="00D04BDC" w:rsidRDefault="00D04BDC" w:rsidP="00D04BDC">
      <w:pPr>
        <w:pStyle w:val="ListParagraph"/>
        <w:rPr>
          <w:sz w:val="24"/>
        </w:rPr>
      </w:pPr>
    </w:p>
    <w:p w:rsidR="00D04BDC" w:rsidRPr="00D04BDC" w:rsidRDefault="00D04BDC" w:rsidP="003E57DE">
      <w:pPr>
        <w:pStyle w:val="ListParagraph"/>
        <w:numPr>
          <w:ilvl w:val="0"/>
          <w:numId w:val="7"/>
        </w:numPr>
        <w:spacing w:after="60"/>
        <w:ind w:left="720"/>
        <w:rPr>
          <w:sz w:val="24"/>
        </w:rPr>
      </w:pPr>
      <w:r w:rsidRPr="00D04BDC">
        <w:rPr>
          <w:sz w:val="24"/>
        </w:rPr>
        <w:t>Identifying deficiencies in the current strategies and establishing goals for updating, revising or adopting new strategies.</w:t>
      </w:r>
    </w:p>
    <w:p w:rsidR="00D04BDC" w:rsidRPr="00D04BDC" w:rsidRDefault="00D04BDC" w:rsidP="00D04BDC">
      <w:pPr>
        <w:pStyle w:val="ListParagraph"/>
        <w:rPr>
          <w:sz w:val="24"/>
        </w:rPr>
      </w:pPr>
    </w:p>
    <w:p w:rsidR="00D04BDC" w:rsidRPr="00D04BDC" w:rsidRDefault="00D04BDC" w:rsidP="003E57DE">
      <w:pPr>
        <w:pStyle w:val="ListParagraph"/>
        <w:numPr>
          <w:ilvl w:val="0"/>
          <w:numId w:val="7"/>
        </w:numPr>
        <w:spacing w:after="60"/>
        <w:ind w:left="720"/>
        <w:rPr>
          <w:sz w:val="24"/>
        </w:rPr>
      </w:pPr>
      <w:r w:rsidRPr="00D04BDC">
        <w:rPr>
          <w:sz w:val="24"/>
        </w:rPr>
        <w:t>Adopting and implementing the final Hazard Mitigation Plan.</w:t>
      </w:r>
    </w:p>
    <w:p w:rsidR="00D04BDC" w:rsidRPr="0091162F" w:rsidRDefault="00D04BDC" w:rsidP="00D04BDC"/>
    <w:p w:rsidR="00D04BDC" w:rsidRDefault="00D04BDC" w:rsidP="00964859">
      <w:pPr>
        <w:jc w:val="both"/>
        <w:rPr>
          <w:rFonts w:ascii="Calibri" w:hAnsi="Calibri"/>
          <w:sz w:val="24"/>
        </w:rPr>
      </w:pPr>
      <w:r w:rsidRPr="003563D1">
        <w:rPr>
          <w:rFonts w:ascii="Calibri" w:hAnsi="Calibri"/>
          <w:sz w:val="24"/>
        </w:rPr>
        <w:t>The key product of this process is the development of an Action Plan with a Prioritized Implementation Schedule.</w:t>
      </w:r>
    </w:p>
    <w:p w:rsidR="00964859" w:rsidRPr="00964859" w:rsidRDefault="00964859" w:rsidP="00964859">
      <w:pPr>
        <w:jc w:val="both"/>
        <w:rPr>
          <w:rFonts w:ascii="Calibri" w:hAnsi="Calibri"/>
          <w:sz w:val="24"/>
        </w:rPr>
      </w:pPr>
    </w:p>
    <w:p w:rsidR="00B85ED7" w:rsidRPr="003563D1" w:rsidRDefault="00B85ED7">
      <w:pPr>
        <w:pStyle w:val="BodyTextNospace"/>
        <w:jc w:val="both"/>
        <w:rPr>
          <w:rFonts w:ascii="Calibri" w:hAnsi="Calibri"/>
        </w:rPr>
      </w:pPr>
      <w:r w:rsidRPr="003563D1">
        <w:rPr>
          <w:rFonts w:ascii="Calibri" w:hAnsi="Calibri"/>
        </w:rPr>
        <w:t xml:space="preserve">The action items represent a multi-faceted approach to addressing natural hazards in the </w:t>
      </w:r>
      <w:r w:rsidR="00FF69EA" w:rsidRPr="003563D1">
        <w:rPr>
          <w:rFonts w:ascii="Calibri" w:hAnsi="Calibri"/>
        </w:rPr>
        <w:t>T</w:t>
      </w:r>
      <w:r w:rsidRPr="003563D1">
        <w:rPr>
          <w:rFonts w:ascii="Calibri" w:hAnsi="Calibri"/>
        </w:rPr>
        <w:t xml:space="preserve">own and will be undertaken as resources become available and will be integrated into ongoing planning activities. As part of the review and adoption process, the </w:t>
      </w:r>
      <w:r w:rsidR="00FF69EA" w:rsidRPr="003563D1">
        <w:rPr>
          <w:rFonts w:ascii="Calibri" w:hAnsi="Calibri"/>
        </w:rPr>
        <w:t>C</w:t>
      </w:r>
      <w:r w:rsidRPr="003563D1">
        <w:rPr>
          <w:rFonts w:ascii="Calibri" w:hAnsi="Calibri"/>
        </w:rPr>
        <w:t xml:space="preserve">ommittee approved the action items that were in keeping with the goals and criteria established by the </w:t>
      </w:r>
      <w:r w:rsidR="00FF69EA" w:rsidRPr="003563D1">
        <w:rPr>
          <w:rFonts w:ascii="Calibri" w:hAnsi="Calibri"/>
        </w:rPr>
        <w:t>T</w:t>
      </w:r>
      <w:r w:rsidRPr="003563D1">
        <w:rPr>
          <w:rFonts w:ascii="Calibri" w:hAnsi="Calibri"/>
        </w:rPr>
        <w:t xml:space="preserve">own and assigned appropriate bodies within the </w:t>
      </w:r>
      <w:r w:rsidR="00FF69EA" w:rsidRPr="003563D1">
        <w:rPr>
          <w:rFonts w:ascii="Calibri" w:hAnsi="Calibri"/>
        </w:rPr>
        <w:t>T</w:t>
      </w:r>
      <w:r w:rsidRPr="003563D1">
        <w:rPr>
          <w:rFonts w:ascii="Calibri" w:hAnsi="Calibri"/>
        </w:rPr>
        <w:t>own to implement them within a five-year framework.</w:t>
      </w:r>
    </w:p>
    <w:p w:rsidR="00B85ED7" w:rsidRDefault="00B85ED7">
      <w:pPr>
        <w:pStyle w:val="BodyTextNospace"/>
      </w:pPr>
    </w:p>
    <w:p w:rsidR="006837D4" w:rsidRPr="00993405" w:rsidRDefault="00404DAD" w:rsidP="006837D4">
      <w:pPr>
        <w:pStyle w:val="CM84"/>
        <w:spacing w:after="0"/>
        <w:rPr>
          <w:rFonts w:ascii="Times New Roman" w:hAnsi="Times New Roman" w:cs="Times New Roman"/>
          <w:b/>
          <w:bCs/>
          <w:sz w:val="26"/>
          <w:szCs w:val="26"/>
        </w:rPr>
      </w:pPr>
      <w:r w:rsidRPr="00993405">
        <w:rPr>
          <w:rFonts w:ascii="Calibri" w:hAnsi="Calibri" w:cs="Times New Roman"/>
          <w:b/>
          <w:bCs/>
          <w:sz w:val="26"/>
          <w:szCs w:val="26"/>
        </w:rPr>
        <w:t>Workgroup Meetings</w:t>
      </w:r>
      <w:r w:rsidR="006837D4" w:rsidRPr="00993405">
        <w:rPr>
          <w:rFonts w:ascii="Times New Roman" w:hAnsi="Times New Roman" w:cs="Times New Roman"/>
          <w:b/>
          <w:bCs/>
          <w:sz w:val="26"/>
          <w:szCs w:val="26"/>
        </w:rPr>
        <w:t xml:space="preserve"> </w:t>
      </w:r>
    </w:p>
    <w:p w:rsidR="006837D4" w:rsidRPr="006837D4" w:rsidRDefault="006837D4" w:rsidP="006837D4">
      <w:pPr>
        <w:pStyle w:val="CM84"/>
        <w:spacing w:after="0"/>
        <w:rPr>
          <w:rFonts w:ascii="Times New Roman" w:hAnsi="Times New Roman" w:cs="Times New Roman"/>
          <w:b/>
          <w:bCs/>
        </w:rPr>
      </w:pPr>
    </w:p>
    <w:p w:rsidR="00404DAD" w:rsidRPr="003563D1" w:rsidRDefault="00404DAD" w:rsidP="00404DAD">
      <w:pPr>
        <w:jc w:val="both"/>
        <w:rPr>
          <w:rFonts w:ascii="Calibri" w:hAnsi="Calibri"/>
          <w:sz w:val="24"/>
        </w:rPr>
      </w:pPr>
      <w:r w:rsidRPr="003563D1">
        <w:rPr>
          <w:rFonts w:ascii="Calibri" w:hAnsi="Calibri"/>
          <w:sz w:val="24"/>
        </w:rPr>
        <w:t xml:space="preserve">Meetings of the Hazard Mitigation Planning Workgroup, all of which took place at </w:t>
      </w:r>
      <w:r w:rsidR="00134A3F">
        <w:rPr>
          <w:rFonts w:ascii="Calibri" w:hAnsi="Calibri"/>
          <w:sz w:val="24"/>
        </w:rPr>
        <w:t>Chesterfield</w:t>
      </w:r>
      <w:r w:rsidR="001407D5">
        <w:rPr>
          <w:rFonts w:ascii="Calibri" w:hAnsi="Calibri"/>
          <w:sz w:val="24"/>
        </w:rPr>
        <w:t xml:space="preserve"> Town Offices</w:t>
      </w:r>
      <w:r w:rsidRPr="003563D1">
        <w:rPr>
          <w:rFonts w:ascii="Calibri" w:hAnsi="Calibri"/>
          <w:sz w:val="24"/>
        </w:rPr>
        <w:t>, were held on the dates listed below. Agendas for each meeting are included in Appendix B. Meetings held in 201</w:t>
      </w:r>
      <w:r w:rsidR="001407D5">
        <w:rPr>
          <w:rFonts w:ascii="Calibri" w:hAnsi="Calibri"/>
          <w:sz w:val="24"/>
        </w:rPr>
        <w:t>5</w:t>
      </w:r>
      <w:r w:rsidR="00964859">
        <w:rPr>
          <w:rFonts w:ascii="Calibri" w:hAnsi="Calibri"/>
          <w:sz w:val="24"/>
        </w:rPr>
        <w:t xml:space="preserve"> and 2016</w:t>
      </w:r>
      <w:r w:rsidRPr="003563D1">
        <w:rPr>
          <w:rFonts w:ascii="Calibri" w:hAnsi="Calibri"/>
          <w:sz w:val="24"/>
        </w:rPr>
        <w:t xml:space="preserve"> included a review of the entire Hazard Mitigation Plan and updates to the document. After the </w:t>
      </w:r>
      <w:r w:rsidR="00684CE0" w:rsidRPr="00684CE0">
        <w:rPr>
          <w:rFonts w:ascii="Calibri" w:hAnsi="Calibri"/>
          <w:sz w:val="24"/>
        </w:rPr>
        <w:t xml:space="preserve">January </w:t>
      </w:r>
      <w:r w:rsidR="001407D5">
        <w:rPr>
          <w:rFonts w:ascii="Calibri" w:hAnsi="Calibri"/>
          <w:sz w:val="24"/>
        </w:rPr>
        <w:t>201</w:t>
      </w:r>
      <w:r w:rsidR="00964859">
        <w:rPr>
          <w:rFonts w:ascii="Calibri" w:hAnsi="Calibri"/>
          <w:sz w:val="24"/>
        </w:rPr>
        <w:t>6</w:t>
      </w:r>
      <w:r w:rsidRPr="003563D1">
        <w:rPr>
          <w:rFonts w:ascii="Calibri" w:hAnsi="Calibri"/>
          <w:sz w:val="24"/>
        </w:rPr>
        <w:t xml:space="preserve"> meeting, the plan was submit</w:t>
      </w:r>
      <w:r w:rsidR="001407D5">
        <w:rPr>
          <w:rFonts w:ascii="Calibri" w:hAnsi="Calibri"/>
          <w:sz w:val="24"/>
        </w:rPr>
        <w:t xml:space="preserve">ted to MEMA for initial review, and then </w:t>
      </w:r>
      <w:r w:rsidR="00964859">
        <w:rPr>
          <w:rFonts w:ascii="Calibri" w:hAnsi="Calibri"/>
          <w:sz w:val="24"/>
        </w:rPr>
        <w:t xml:space="preserve">to </w:t>
      </w:r>
      <w:r w:rsidR="001407D5">
        <w:rPr>
          <w:rFonts w:ascii="Calibri" w:hAnsi="Calibri"/>
          <w:sz w:val="24"/>
        </w:rPr>
        <w:t>FEMA for final review and approval.</w:t>
      </w:r>
    </w:p>
    <w:p w:rsidR="00404DAD" w:rsidRPr="003563D1" w:rsidRDefault="00404DAD" w:rsidP="00404DAD">
      <w:pPr>
        <w:jc w:val="both"/>
        <w:rPr>
          <w:rFonts w:ascii="Calibri" w:hAnsi="Calibri"/>
          <w:sz w:val="24"/>
        </w:rPr>
      </w:pPr>
    </w:p>
    <w:p w:rsidR="006D62F9" w:rsidRPr="007A61A0" w:rsidRDefault="00684CE0" w:rsidP="00404DAD">
      <w:pPr>
        <w:ind w:left="720"/>
        <w:jc w:val="both"/>
        <w:rPr>
          <w:rFonts w:ascii="Calibri" w:hAnsi="Calibri"/>
          <w:b/>
          <w:sz w:val="24"/>
        </w:rPr>
      </w:pPr>
      <w:r w:rsidRPr="00684CE0">
        <w:rPr>
          <w:rFonts w:ascii="Calibri" w:hAnsi="Calibri"/>
          <w:b/>
          <w:sz w:val="24"/>
        </w:rPr>
        <w:t>October 21, 2015</w:t>
      </w:r>
    </w:p>
    <w:p w:rsidR="00404DAD" w:rsidRPr="003563D1" w:rsidRDefault="007A61A0" w:rsidP="00404DAD">
      <w:pPr>
        <w:ind w:left="720"/>
        <w:jc w:val="both"/>
        <w:rPr>
          <w:rFonts w:ascii="Calibri" w:hAnsi="Calibri"/>
          <w:sz w:val="24"/>
        </w:rPr>
      </w:pPr>
      <w:r>
        <w:rPr>
          <w:rFonts w:ascii="Calibri" w:hAnsi="Calibri"/>
          <w:sz w:val="24"/>
        </w:rPr>
        <w:t>The w</w:t>
      </w:r>
      <w:r w:rsidR="00404DAD" w:rsidRPr="003563D1">
        <w:rPr>
          <w:rFonts w:ascii="Calibri" w:hAnsi="Calibri"/>
          <w:sz w:val="24"/>
        </w:rPr>
        <w:t xml:space="preserve">orkgroup meeting included review of Hazard Mitigation Planning process, Planning Process chapter, Local Profile chapter, </w:t>
      </w:r>
      <w:r w:rsidR="001407D5">
        <w:rPr>
          <w:rFonts w:ascii="Calibri" w:hAnsi="Calibri"/>
          <w:sz w:val="24"/>
        </w:rPr>
        <w:t xml:space="preserve">and </w:t>
      </w:r>
      <w:r w:rsidR="00404DAD" w:rsidRPr="003563D1">
        <w:rPr>
          <w:rFonts w:ascii="Calibri" w:hAnsi="Calibri"/>
          <w:sz w:val="24"/>
        </w:rPr>
        <w:t>hazard identification analysis</w:t>
      </w:r>
      <w:r w:rsidR="001407D5">
        <w:rPr>
          <w:rFonts w:ascii="Calibri" w:hAnsi="Calibri"/>
          <w:sz w:val="24"/>
        </w:rPr>
        <w:t>.</w:t>
      </w:r>
    </w:p>
    <w:p w:rsidR="006D62F9" w:rsidRPr="003563D1" w:rsidRDefault="006D62F9" w:rsidP="001407D5">
      <w:pPr>
        <w:jc w:val="both"/>
        <w:rPr>
          <w:rFonts w:ascii="Calibri" w:hAnsi="Calibri"/>
          <w:b/>
          <w:sz w:val="24"/>
        </w:rPr>
      </w:pPr>
    </w:p>
    <w:p w:rsidR="004C17F2" w:rsidRPr="007A61A0" w:rsidRDefault="00684CE0" w:rsidP="001407D5">
      <w:pPr>
        <w:ind w:firstLine="720"/>
        <w:jc w:val="both"/>
      </w:pPr>
      <w:r w:rsidRPr="00684CE0">
        <w:rPr>
          <w:rFonts w:ascii="Calibri" w:hAnsi="Calibri"/>
          <w:b/>
          <w:sz w:val="24"/>
        </w:rPr>
        <w:t>November 19, 2015</w:t>
      </w:r>
    </w:p>
    <w:p w:rsidR="00E52EE6" w:rsidRDefault="00684CE0">
      <w:pPr>
        <w:pStyle w:val="CM84"/>
        <w:spacing w:after="0"/>
        <w:ind w:left="720"/>
        <w:jc w:val="both"/>
        <w:rPr>
          <w:rFonts w:ascii="Calibri" w:hAnsi="Calibri" w:cs="Times New Roman"/>
        </w:rPr>
      </w:pPr>
      <w:r w:rsidRPr="00684CE0">
        <w:rPr>
          <w:rFonts w:ascii="Calibri" w:hAnsi="Calibri" w:cs="Times New Roman"/>
        </w:rPr>
        <w:t xml:space="preserve">The workgroup meeting </w:t>
      </w:r>
      <w:r w:rsidR="007A61A0">
        <w:rPr>
          <w:rFonts w:ascii="Calibri" w:hAnsi="Calibri" w:cs="Times New Roman"/>
        </w:rPr>
        <w:t xml:space="preserve">included review of the critical facilities/hazard map, critical facilities chapter, </w:t>
      </w:r>
      <w:r w:rsidR="003A0B61">
        <w:rPr>
          <w:rFonts w:ascii="Calibri" w:hAnsi="Calibri" w:cs="Times New Roman"/>
        </w:rPr>
        <w:t>an</w:t>
      </w:r>
      <w:r w:rsidR="007A61A0">
        <w:rPr>
          <w:rFonts w:ascii="Calibri" w:hAnsi="Calibri" w:cs="Times New Roman"/>
        </w:rPr>
        <w:t xml:space="preserve"> assessment of</w:t>
      </w:r>
      <w:r w:rsidR="003A0B61">
        <w:rPr>
          <w:rFonts w:ascii="Calibri" w:hAnsi="Calibri" w:cs="Times New Roman"/>
        </w:rPr>
        <w:t xml:space="preserve"> existing mitigation strategies, and initial discussion of new mitigation strategies.</w:t>
      </w:r>
      <w:r w:rsidR="007A61A0">
        <w:rPr>
          <w:rFonts w:ascii="Calibri" w:hAnsi="Calibri" w:cs="Times New Roman"/>
        </w:rPr>
        <w:t xml:space="preserve"> </w:t>
      </w:r>
    </w:p>
    <w:p w:rsidR="00E52EE6" w:rsidRDefault="00E52EE6">
      <w:pPr>
        <w:pStyle w:val="Default"/>
      </w:pPr>
    </w:p>
    <w:p w:rsidR="00E52EE6" w:rsidRDefault="007A61A0">
      <w:pPr>
        <w:ind w:firstLine="720"/>
        <w:jc w:val="both"/>
      </w:pPr>
      <w:r>
        <w:rPr>
          <w:rFonts w:ascii="Calibri" w:hAnsi="Calibri"/>
          <w:b/>
          <w:sz w:val="24"/>
        </w:rPr>
        <w:t>December 17</w:t>
      </w:r>
      <w:r w:rsidR="00684CE0" w:rsidRPr="00684CE0">
        <w:rPr>
          <w:rFonts w:ascii="Calibri" w:hAnsi="Calibri"/>
          <w:b/>
          <w:sz w:val="24"/>
        </w:rPr>
        <w:t>, 2015</w:t>
      </w:r>
    </w:p>
    <w:p w:rsidR="00E52EE6" w:rsidRDefault="00684CE0">
      <w:pPr>
        <w:pStyle w:val="Default"/>
        <w:ind w:left="720"/>
        <w:rPr>
          <w:rFonts w:ascii="Calibri" w:hAnsi="Calibri" w:cs="Times New Roman"/>
          <w:color w:val="auto"/>
        </w:rPr>
      </w:pPr>
      <w:r w:rsidRPr="00684CE0">
        <w:rPr>
          <w:rFonts w:ascii="Calibri" w:hAnsi="Calibri" w:cs="Times New Roman"/>
          <w:color w:val="auto"/>
        </w:rPr>
        <w:t>The workgroup meeting included</w:t>
      </w:r>
      <w:r w:rsidR="007A61A0">
        <w:rPr>
          <w:rFonts w:ascii="Calibri" w:hAnsi="Calibri" w:cs="Times New Roman"/>
          <w:color w:val="auto"/>
        </w:rPr>
        <w:t xml:space="preserve"> a review of updates </w:t>
      </w:r>
      <w:r w:rsidR="003A0B61">
        <w:rPr>
          <w:rFonts w:ascii="Calibri" w:hAnsi="Calibri" w:cs="Times New Roman"/>
          <w:color w:val="auto"/>
        </w:rPr>
        <w:t xml:space="preserve">made to the plan thus far and </w:t>
      </w:r>
      <w:r w:rsidR="007A61A0">
        <w:rPr>
          <w:rFonts w:ascii="Calibri" w:hAnsi="Calibri" w:cs="Times New Roman"/>
          <w:color w:val="auto"/>
        </w:rPr>
        <w:t xml:space="preserve">conducted continued </w:t>
      </w:r>
      <w:r w:rsidR="003A0B61">
        <w:rPr>
          <w:rFonts w:ascii="Calibri" w:hAnsi="Calibri" w:cs="Times New Roman"/>
          <w:color w:val="auto"/>
        </w:rPr>
        <w:t>discussion of new mitigation strategies.</w:t>
      </w:r>
    </w:p>
    <w:p w:rsidR="00093A83" w:rsidRDefault="00093A83">
      <w:pPr>
        <w:pStyle w:val="Default"/>
        <w:ind w:left="720"/>
        <w:rPr>
          <w:rFonts w:ascii="Calibri" w:hAnsi="Calibri" w:cs="Times New Roman"/>
          <w:color w:val="auto"/>
        </w:rPr>
      </w:pPr>
    </w:p>
    <w:p w:rsidR="00093A83" w:rsidRPr="00093A83" w:rsidRDefault="00093A83">
      <w:pPr>
        <w:pStyle w:val="Default"/>
        <w:ind w:left="720"/>
        <w:rPr>
          <w:rFonts w:ascii="Calibri" w:hAnsi="Calibri" w:cs="Times New Roman"/>
          <w:b/>
          <w:color w:val="auto"/>
        </w:rPr>
      </w:pPr>
      <w:r w:rsidRPr="00093A83">
        <w:rPr>
          <w:rFonts w:ascii="Calibri" w:hAnsi="Calibri" w:cs="Times New Roman"/>
          <w:b/>
          <w:color w:val="auto"/>
        </w:rPr>
        <w:t>January 27, 2016</w:t>
      </w:r>
    </w:p>
    <w:p w:rsidR="00093A83" w:rsidRDefault="00093A83">
      <w:pPr>
        <w:pStyle w:val="Default"/>
        <w:ind w:left="720"/>
      </w:pPr>
      <w:r>
        <w:rPr>
          <w:rFonts w:ascii="Calibri" w:hAnsi="Calibri" w:cs="Times New Roman"/>
          <w:color w:val="auto"/>
        </w:rPr>
        <w:t>The workgroup meeting reviewed updates to the overall plan and finalized proposed mitigation strategies.</w:t>
      </w:r>
    </w:p>
    <w:p w:rsidR="00E52EE6" w:rsidRDefault="00E52EE6">
      <w:pPr>
        <w:pStyle w:val="Default"/>
      </w:pPr>
    </w:p>
    <w:p w:rsidR="006837D4" w:rsidRPr="00B650FB" w:rsidRDefault="004C17F2" w:rsidP="004C17F2">
      <w:pPr>
        <w:pStyle w:val="CM84"/>
        <w:spacing w:after="0"/>
        <w:jc w:val="both"/>
        <w:rPr>
          <w:rFonts w:ascii="Calibri" w:hAnsi="Calibri" w:cs="Times New Roman"/>
        </w:rPr>
      </w:pPr>
      <w:r w:rsidRPr="00B650FB">
        <w:rPr>
          <w:rFonts w:ascii="Calibri" w:hAnsi="Calibri" w:cs="Times New Roman"/>
        </w:rPr>
        <w:t>Agendas and sign-in sheets for each meeting can be found in Appendix B. While not all members of the Hazard Mitigation Committee were able to attend each meeting, all members collaborated on the plan and were updated on progress by fellow Committee members after meetings occurred as necessary.</w:t>
      </w:r>
      <w:r w:rsidR="006837D4" w:rsidRPr="00B650FB">
        <w:rPr>
          <w:rFonts w:ascii="Calibri" w:hAnsi="Calibri" w:cs="Times New Roman"/>
        </w:rPr>
        <w:t xml:space="preserve"> </w:t>
      </w:r>
    </w:p>
    <w:p w:rsidR="00B85ED7" w:rsidRPr="006837D4" w:rsidRDefault="00B85ED7">
      <w:pPr>
        <w:pStyle w:val="BodyTextNospace"/>
      </w:pPr>
    </w:p>
    <w:p w:rsidR="006D62F9" w:rsidRPr="003563D1" w:rsidRDefault="006D62F9" w:rsidP="006D62F9">
      <w:pPr>
        <w:pStyle w:val="Heading3"/>
        <w:jc w:val="both"/>
        <w:rPr>
          <w:rFonts w:ascii="Calibri" w:hAnsi="Calibri"/>
          <w:sz w:val="26"/>
          <w:szCs w:val="26"/>
        </w:rPr>
      </w:pPr>
      <w:bookmarkStart w:id="6" w:name="_Toc391904818"/>
      <w:bookmarkStart w:id="7" w:name="_Toc440467415"/>
      <w:r w:rsidRPr="003563D1">
        <w:rPr>
          <w:rFonts w:ascii="Calibri" w:hAnsi="Calibri"/>
          <w:sz w:val="26"/>
          <w:szCs w:val="26"/>
        </w:rPr>
        <w:t>Participation by Public and Neighboring Communities</w:t>
      </w:r>
      <w:bookmarkEnd w:id="6"/>
      <w:bookmarkEnd w:id="7"/>
    </w:p>
    <w:p w:rsidR="006D62F9" w:rsidRPr="003563D1" w:rsidRDefault="006D62F9" w:rsidP="006D62F9">
      <w:pPr>
        <w:jc w:val="both"/>
        <w:rPr>
          <w:rFonts w:ascii="Calibri" w:hAnsi="Calibri"/>
          <w:sz w:val="24"/>
        </w:rPr>
      </w:pPr>
      <w:r w:rsidRPr="003563D1">
        <w:rPr>
          <w:rFonts w:ascii="Calibri" w:hAnsi="Calibri"/>
          <w:sz w:val="24"/>
        </w:rPr>
        <w:t xml:space="preserve">Two public planning sessions were held as part of the development of Chesterfield plan – on </w:t>
      </w:r>
      <w:r w:rsidR="00120841" w:rsidRPr="00120841">
        <w:rPr>
          <w:rFonts w:ascii="Calibri" w:hAnsi="Calibri"/>
          <w:sz w:val="24"/>
        </w:rPr>
        <w:t>November 19, 2015,</w:t>
      </w:r>
      <w:r w:rsidRPr="003563D1">
        <w:rPr>
          <w:rFonts w:ascii="Calibri" w:hAnsi="Calibri"/>
          <w:b/>
          <w:color w:val="FF0000"/>
          <w:sz w:val="24"/>
        </w:rPr>
        <w:t xml:space="preserve"> </w:t>
      </w:r>
      <w:r w:rsidRPr="003563D1">
        <w:rPr>
          <w:rFonts w:ascii="Calibri" w:hAnsi="Calibri"/>
          <w:sz w:val="24"/>
        </w:rPr>
        <w:t>and</w:t>
      </w:r>
      <w:r w:rsidR="003A0B61">
        <w:rPr>
          <w:rFonts w:ascii="Calibri" w:hAnsi="Calibri"/>
          <w:sz w:val="24"/>
        </w:rPr>
        <w:t xml:space="preserve"> January 27, 2016</w:t>
      </w:r>
      <w:r w:rsidRPr="003563D1">
        <w:rPr>
          <w:rFonts w:ascii="Calibri" w:hAnsi="Calibri"/>
          <w:sz w:val="24"/>
        </w:rPr>
        <w:t xml:space="preserve">. Both meetings occurred after the Hazard Mitigation Workgroup had provided input on hazards and mitigation strategies relevant to the community.  Notice of both public meetings was posted at Chesterfield Town </w:t>
      </w:r>
      <w:r w:rsidR="00E52EE6">
        <w:rPr>
          <w:rFonts w:ascii="Calibri" w:hAnsi="Calibri"/>
          <w:sz w:val="24"/>
        </w:rPr>
        <w:t>Offices</w:t>
      </w:r>
      <w:r w:rsidR="00E52EE6" w:rsidRPr="003563D1">
        <w:rPr>
          <w:rFonts w:ascii="Calibri" w:hAnsi="Calibri"/>
          <w:sz w:val="24"/>
        </w:rPr>
        <w:t xml:space="preserve"> </w:t>
      </w:r>
      <w:r w:rsidRPr="003563D1">
        <w:rPr>
          <w:rFonts w:ascii="Calibri" w:hAnsi="Calibri"/>
          <w:sz w:val="24"/>
        </w:rPr>
        <w:t>in compliance with the Commonwealth of Massachusetts’ open meeting law. Public meeting agendas and notices can be found in Appendix B.</w:t>
      </w:r>
    </w:p>
    <w:p w:rsidR="006D62F9" w:rsidRPr="003563D1" w:rsidRDefault="006D62F9" w:rsidP="006D62F9">
      <w:pPr>
        <w:jc w:val="both"/>
        <w:rPr>
          <w:rFonts w:ascii="Calibri" w:hAnsi="Calibri"/>
          <w:sz w:val="24"/>
        </w:rPr>
      </w:pPr>
    </w:p>
    <w:p w:rsidR="006D62F9" w:rsidRPr="003563D1" w:rsidRDefault="006D62F9" w:rsidP="006D62F9">
      <w:pPr>
        <w:jc w:val="both"/>
        <w:rPr>
          <w:rFonts w:ascii="Calibri" w:hAnsi="Calibri"/>
          <w:sz w:val="24"/>
        </w:rPr>
      </w:pPr>
      <w:r w:rsidRPr="003563D1">
        <w:rPr>
          <w:rFonts w:ascii="Calibri" w:hAnsi="Calibri"/>
          <w:sz w:val="24"/>
        </w:rPr>
        <w:t xml:space="preserve">On </w:t>
      </w:r>
      <w:r w:rsidR="00684CE0" w:rsidRPr="00684CE0">
        <w:rPr>
          <w:rFonts w:ascii="Calibri" w:hAnsi="Calibri"/>
          <w:sz w:val="24"/>
        </w:rPr>
        <w:t>January 13, 2016,</w:t>
      </w:r>
      <w:r w:rsidRPr="003563D1">
        <w:rPr>
          <w:rFonts w:ascii="Calibri" w:hAnsi="Calibri"/>
          <w:sz w:val="24"/>
        </w:rPr>
        <w:t xml:space="preserve"> the Pioneer Valley Planning Commission sent a press release to all area media outlets to inform the public that a draft of the Chesterfield Hazard Mitigation Plan had been placed on PVPC’s website (</w:t>
      </w:r>
      <w:hyperlink r:id="rId13" w:history="1">
        <w:r w:rsidRPr="003563D1">
          <w:rPr>
            <w:rStyle w:val="Hyperlink"/>
            <w:rFonts w:ascii="Calibri" w:hAnsi="Calibri"/>
            <w:sz w:val="24"/>
          </w:rPr>
          <w:t>www.pvpc.org</w:t>
        </w:r>
      </w:hyperlink>
      <w:r w:rsidRPr="003563D1">
        <w:rPr>
          <w:rFonts w:ascii="Calibri" w:hAnsi="Calibri"/>
          <w:sz w:val="24"/>
        </w:rPr>
        <w:t xml:space="preserve">). The release also indicated that hard copies were available at PVPC’s offices and at Chesterfield Town </w:t>
      </w:r>
      <w:r w:rsidR="00E52EE6">
        <w:rPr>
          <w:rFonts w:ascii="Calibri" w:hAnsi="Calibri"/>
          <w:sz w:val="24"/>
        </w:rPr>
        <w:t>Offices</w:t>
      </w:r>
      <w:r w:rsidRPr="003563D1">
        <w:rPr>
          <w:rFonts w:ascii="Calibri" w:hAnsi="Calibri"/>
          <w:sz w:val="24"/>
        </w:rPr>
        <w:t xml:space="preserve">, and that all residents, businesses and other concerned parties of </w:t>
      </w:r>
      <w:r w:rsidR="0088350C">
        <w:rPr>
          <w:rFonts w:ascii="Calibri" w:hAnsi="Calibri"/>
          <w:sz w:val="24"/>
        </w:rPr>
        <w:t>Chesterfield</w:t>
      </w:r>
      <w:r w:rsidRPr="003563D1">
        <w:rPr>
          <w:rFonts w:ascii="Calibri" w:hAnsi="Calibri"/>
          <w:sz w:val="24"/>
        </w:rPr>
        <w:t xml:space="preserve"> and adjacent communities were encouraged to comment on the plan by e-mailing or calling staff contacts at PVPC or the Town of Chesterfield directly.</w:t>
      </w:r>
    </w:p>
    <w:p w:rsidR="006D62F9" w:rsidRPr="003563D1" w:rsidRDefault="006D62F9" w:rsidP="006D62F9">
      <w:pPr>
        <w:jc w:val="both"/>
        <w:rPr>
          <w:rFonts w:ascii="Calibri" w:hAnsi="Calibri"/>
          <w:sz w:val="24"/>
        </w:rPr>
      </w:pPr>
    </w:p>
    <w:p w:rsidR="006D62F9" w:rsidRPr="003563D1" w:rsidRDefault="006D62F9" w:rsidP="006D62F9">
      <w:pPr>
        <w:jc w:val="both"/>
        <w:rPr>
          <w:rFonts w:ascii="Calibri" w:hAnsi="Calibri"/>
          <w:sz w:val="24"/>
        </w:rPr>
      </w:pPr>
      <w:r w:rsidRPr="003563D1">
        <w:rPr>
          <w:rFonts w:ascii="Calibri" w:hAnsi="Calibri"/>
          <w:sz w:val="24"/>
        </w:rPr>
        <w:t xml:space="preserve">Citizens from adjacent municipalities were encouraged to comment on Chesterfield’s plan by e-mailing or calling staff contacts at PVPC or the Town of </w:t>
      </w:r>
      <w:r w:rsidR="00D93083" w:rsidRPr="003563D1">
        <w:rPr>
          <w:rFonts w:ascii="Calibri" w:hAnsi="Calibri"/>
          <w:sz w:val="24"/>
        </w:rPr>
        <w:t>Chesterfield</w:t>
      </w:r>
      <w:r w:rsidRPr="003563D1">
        <w:rPr>
          <w:rFonts w:ascii="Calibri" w:hAnsi="Calibri"/>
          <w:sz w:val="24"/>
        </w:rPr>
        <w:t>. The Pioneer Valley Planning Commission’s regional scope ensured that residents and government officials throughout the Pioneer Valley saw the press release and request for comments.</w:t>
      </w:r>
    </w:p>
    <w:p w:rsidR="006D62F9" w:rsidRPr="003563D1" w:rsidRDefault="006D62F9" w:rsidP="006D62F9">
      <w:pPr>
        <w:jc w:val="both"/>
        <w:rPr>
          <w:rFonts w:ascii="Calibri" w:hAnsi="Calibri"/>
          <w:sz w:val="24"/>
        </w:rPr>
      </w:pPr>
    </w:p>
    <w:p w:rsidR="006D62F9" w:rsidRPr="003563D1" w:rsidRDefault="006D62F9" w:rsidP="006D62F9">
      <w:pPr>
        <w:jc w:val="both"/>
        <w:rPr>
          <w:rFonts w:ascii="Calibri" w:hAnsi="Calibri"/>
          <w:sz w:val="24"/>
        </w:rPr>
      </w:pPr>
      <w:r w:rsidRPr="003563D1">
        <w:rPr>
          <w:rFonts w:ascii="Calibri" w:hAnsi="Calibri"/>
          <w:sz w:val="24"/>
        </w:rPr>
        <w:t>The press release and a screen shot of PVPC’s website showing the link to the press release can be found in Appendix B.</w:t>
      </w:r>
    </w:p>
    <w:p w:rsidR="006D62F9" w:rsidRPr="003563D1" w:rsidRDefault="006D62F9" w:rsidP="006D62F9">
      <w:pPr>
        <w:jc w:val="both"/>
        <w:rPr>
          <w:rFonts w:ascii="Calibri" w:hAnsi="Calibri"/>
          <w:sz w:val="24"/>
        </w:rPr>
      </w:pPr>
    </w:p>
    <w:p w:rsidR="00ED0A9A" w:rsidRPr="003563D1" w:rsidRDefault="006D62F9" w:rsidP="006D62F9">
      <w:pPr>
        <w:pStyle w:val="BodyTextNospace"/>
        <w:jc w:val="both"/>
        <w:rPr>
          <w:rFonts w:ascii="Calibri" w:hAnsi="Calibri"/>
        </w:rPr>
      </w:pPr>
      <w:r w:rsidRPr="003563D1">
        <w:rPr>
          <w:rFonts w:ascii="Calibri" w:hAnsi="Calibri"/>
        </w:rPr>
        <w:t>Public participation will be a critical component of the Hazard Mitigation Plan maintenance process. The Hazard Mitigation Workgroup will hold all meetings in accordance with Massachusetts open meeting laws.</w:t>
      </w:r>
    </w:p>
    <w:p w:rsidR="006D62F9" w:rsidRPr="006837D4" w:rsidRDefault="006D62F9">
      <w:pPr>
        <w:pStyle w:val="BodyTextNospace"/>
      </w:pPr>
    </w:p>
    <w:p w:rsidR="00E52EE6" w:rsidRDefault="00684CE0">
      <w:pPr>
        <w:pStyle w:val="Heading3"/>
        <w:rPr>
          <w:rFonts w:asciiTheme="minorHAnsi" w:hAnsiTheme="minorHAnsi"/>
          <w:b w:val="0"/>
          <w:sz w:val="26"/>
          <w:szCs w:val="26"/>
        </w:rPr>
      </w:pPr>
      <w:bookmarkStart w:id="8" w:name="_Toc440467416"/>
      <w:r w:rsidRPr="00684CE0">
        <w:rPr>
          <w:rFonts w:asciiTheme="minorHAnsi" w:hAnsiTheme="minorHAnsi"/>
          <w:sz w:val="26"/>
          <w:szCs w:val="26"/>
        </w:rPr>
        <w:t>Strategies for Ongoing Public Involvement</w:t>
      </w:r>
      <w:bookmarkEnd w:id="8"/>
    </w:p>
    <w:p w:rsidR="00A9295F" w:rsidRPr="003563D1" w:rsidRDefault="00A9295F" w:rsidP="00A9295F">
      <w:pPr>
        <w:pStyle w:val="CM84"/>
        <w:spacing w:after="0"/>
        <w:rPr>
          <w:rFonts w:ascii="Calibri" w:hAnsi="Calibri" w:cs="Times New Roman"/>
        </w:rPr>
      </w:pPr>
    </w:p>
    <w:p w:rsidR="00A9295F" w:rsidRPr="003563D1" w:rsidRDefault="00A9295F" w:rsidP="00D93083">
      <w:pPr>
        <w:pStyle w:val="CM84"/>
        <w:spacing w:after="0"/>
        <w:jc w:val="both"/>
        <w:rPr>
          <w:rFonts w:ascii="Calibri" w:hAnsi="Calibri" w:cs="Times New Roman"/>
        </w:rPr>
      </w:pPr>
      <w:r w:rsidRPr="003563D1">
        <w:rPr>
          <w:rFonts w:ascii="Calibri" w:hAnsi="Calibri" w:cs="Times New Roman"/>
        </w:rPr>
        <w:t xml:space="preserve">The Chesterfield Local Emergency Planning Committee, under the direction of the Emergency Management Director, will hold an annual review of Chesterfield’s Pre-Disaster Mitigation </w:t>
      </w:r>
      <w:r w:rsidR="00D93083" w:rsidRPr="003563D1">
        <w:rPr>
          <w:rFonts w:ascii="Calibri" w:hAnsi="Calibri" w:cs="Times New Roman"/>
        </w:rPr>
        <w:t xml:space="preserve">(PDM) </w:t>
      </w:r>
      <w:r w:rsidRPr="003563D1">
        <w:rPr>
          <w:rFonts w:ascii="Calibri" w:hAnsi="Calibri" w:cs="Times New Roman"/>
        </w:rPr>
        <w:t>Plan</w:t>
      </w:r>
      <w:r w:rsidR="001100E0" w:rsidRPr="003563D1">
        <w:rPr>
          <w:rFonts w:ascii="Calibri" w:hAnsi="Calibri" w:cs="Times New Roman"/>
        </w:rPr>
        <w:t xml:space="preserve">.  This meeting will be </w:t>
      </w:r>
      <w:r w:rsidRPr="003563D1">
        <w:rPr>
          <w:rFonts w:ascii="Calibri" w:hAnsi="Calibri" w:cs="Times New Roman"/>
        </w:rPr>
        <w:t>held at the Chesterfield Town Offices</w:t>
      </w:r>
      <w:r w:rsidR="001100E0" w:rsidRPr="003563D1">
        <w:rPr>
          <w:rFonts w:ascii="Calibri" w:hAnsi="Calibri" w:cs="Times New Roman"/>
        </w:rPr>
        <w:t xml:space="preserve"> and will focus on the LEPC’s planning activities.</w:t>
      </w:r>
    </w:p>
    <w:p w:rsidR="00A9295F" w:rsidRPr="003563D1" w:rsidRDefault="00A9295F" w:rsidP="00A9295F">
      <w:pPr>
        <w:pStyle w:val="CM20"/>
        <w:spacing w:line="240" w:lineRule="auto"/>
        <w:rPr>
          <w:rFonts w:ascii="Calibri" w:hAnsi="Calibri" w:cs="Times New Roman"/>
          <w:highlight w:val="yellow"/>
        </w:rPr>
      </w:pPr>
    </w:p>
    <w:p w:rsidR="00B85ED7" w:rsidRPr="003563D1" w:rsidRDefault="00374926" w:rsidP="005D0B3B">
      <w:pPr>
        <w:pStyle w:val="CM84"/>
        <w:spacing w:after="0"/>
        <w:jc w:val="both"/>
        <w:rPr>
          <w:rFonts w:ascii="Calibri" w:hAnsi="Calibri" w:cs="Times New Roman"/>
        </w:rPr>
      </w:pPr>
      <w:r w:rsidRPr="003563D1">
        <w:rPr>
          <w:rFonts w:ascii="Calibri" w:hAnsi="Calibri" w:cs="Times New Roman"/>
        </w:rPr>
        <w:t xml:space="preserve">In addition to these annual meetings, the Town of Chesterfield </w:t>
      </w:r>
      <w:r w:rsidR="00D93083" w:rsidRPr="003563D1">
        <w:rPr>
          <w:rFonts w:ascii="Calibri" w:hAnsi="Calibri" w:cs="Times New Roman"/>
        </w:rPr>
        <w:t>website (</w:t>
      </w:r>
      <w:hyperlink r:id="rId14" w:history="1">
        <w:r w:rsidR="00D93083" w:rsidRPr="003563D1">
          <w:rPr>
            <w:rStyle w:val="Hyperlink"/>
            <w:rFonts w:ascii="Calibri" w:hAnsi="Calibri" w:cs="Times New Roman"/>
          </w:rPr>
          <w:t>www.townofchesterfieldma.com/</w:t>
        </w:r>
      </w:hyperlink>
      <w:r w:rsidR="00D93083" w:rsidRPr="003563D1">
        <w:rPr>
          <w:rFonts w:ascii="Calibri" w:hAnsi="Calibri" w:cs="Times New Roman"/>
        </w:rPr>
        <w:t xml:space="preserve">) </w:t>
      </w:r>
      <w:r w:rsidRPr="003563D1">
        <w:rPr>
          <w:rFonts w:ascii="Calibri" w:hAnsi="Calibri" w:cs="Times New Roman"/>
        </w:rPr>
        <w:t>will</w:t>
      </w:r>
      <w:r w:rsidR="00D93083" w:rsidRPr="003563D1">
        <w:rPr>
          <w:rFonts w:ascii="Calibri" w:hAnsi="Calibri" w:cs="Times New Roman"/>
        </w:rPr>
        <w:t xml:space="preserve"> contain a</w:t>
      </w:r>
      <w:r w:rsidRPr="003563D1">
        <w:rPr>
          <w:rFonts w:ascii="Calibri" w:hAnsi="Calibri" w:cs="Times New Roman"/>
        </w:rPr>
        <w:t xml:space="preserve"> tab for</w:t>
      </w:r>
      <w:r w:rsidR="00D93083" w:rsidRPr="003563D1">
        <w:rPr>
          <w:rFonts w:ascii="Calibri" w:hAnsi="Calibri" w:cs="Times New Roman"/>
        </w:rPr>
        <w:t xml:space="preserve"> the Town’s</w:t>
      </w:r>
      <w:r w:rsidRPr="003563D1">
        <w:rPr>
          <w:rFonts w:ascii="Calibri" w:hAnsi="Calibri" w:cs="Times New Roman"/>
        </w:rPr>
        <w:t xml:space="preserve"> Pre-Disaster Mitigation Plan, </w:t>
      </w:r>
      <w:r w:rsidR="00D93083" w:rsidRPr="003563D1">
        <w:rPr>
          <w:rFonts w:ascii="Calibri" w:hAnsi="Calibri" w:cs="Times New Roman"/>
        </w:rPr>
        <w:t xml:space="preserve">where </w:t>
      </w:r>
      <w:r w:rsidRPr="003563D1">
        <w:rPr>
          <w:rFonts w:ascii="Calibri" w:hAnsi="Calibri" w:cs="Times New Roman"/>
        </w:rPr>
        <w:t xml:space="preserve">a copy </w:t>
      </w:r>
      <w:r w:rsidR="00D93083" w:rsidRPr="003563D1">
        <w:rPr>
          <w:rFonts w:ascii="Calibri" w:hAnsi="Calibri" w:cs="Times New Roman"/>
        </w:rPr>
        <w:t xml:space="preserve">of the Plan </w:t>
      </w:r>
      <w:r w:rsidRPr="003563D1">
        <w:rPr>
          <w:rFonts w:ascii="Calibri" w:hAnsi="Calibri" w:cs="Times New Roman"/>
        </w:rPr>
        <w:t>will be posted.  During LEPC annual review meetings, the Emergency Management Directory will be make attendees aware of the presence of the PDM plan on the town’s website.</w:t>
      </w:r>
    </w:p>
    <w:p w:rsidR="00D93083" w:rsidRDefault="00D93083" w:rsidP="00D93083">
      <w:pPr>
        <w:pStyle w:val="Default"/>
      </w:pPr>
    </w:p>
    <w:p w:rsidR="00D93083" w:rsidRDefault="00D93083" w:rsidP="00D93083">
      <w:pPr>
        <w:pStyle w:val="Default"/>
      </w:pPr>
    </w:p>
    <w:p w:rsidR="00D93083" w:rsidRPr="003563D1" w:rsidRDefault="00D93083" w:rsidP="00D93083">
      <w:pPr>
        <w:pStyle w:val="Heading3"/>
        <w:rPr>
          <w:rFonts w:ascii="Calibri" w:hAnsi="Calibri"/>
          <w:sz w:val="26"/>
          <w:szCs w:val="26"/>
        </w:rPr>
      </w:pPr>
      <w:bookmarkStart w:id="9" w:name="_Toc391904819"/>
      <w:bookmarkStart w:id="10" w:name="_Toc440467417"/>
      <w:r w:rsidRPr="003563D1">
        <w:rPr>
          <w:rFonts w:ascii="Calibri" w:hAnsi="Calibri"/>
          <w:sz w:val="26"/>
          <w:szCs w:val="26"/>
        </w:rPr>
        <w:t>Select Board Meeting</w:t>
      </w:r>
      <w:bookmarkEnd w:id="9"/>
      <w:bookmarkEnd w:id="10"/>
    </w:p>
    <w:p w:rsidR="00D93083" w:rsidRPr="003563D1" w:rsidRDefault="00D93083" w:rsidP="00D93083">
      <w:pPr>
        <w:jc w:val="both"/>
        <w:rPr>
          <w:rFonts w:ascii="Calibri" w:hAnsi="Calibri"/>
          <w:sz w:val="24"/>
        </w:rPr>
      </w:pPr>
      <w:r w:rsidRPr="003563D1">
        <w:rPr>
          <w:rFonts w:ascii="Calibri" w:hAnsi="Calibri"/>
          <w:sz w:val="24"/>
        </w:rPr>
        <w:t xml:space="preserve">In </w:t>
      </w:r>
      <w:r w:rsidR="00E52EE6" w:rsidRPr="003563D1">
        <w:rPr>
          <w:rFonts w:ascii="Calibri" w:hAnsi="Calibri"/>
          <w:sz w:val="24"/>
        </w:rPr>
        <w:t>201</w:t>
      </w:r>
      <w:r w:rsidR="00E52EE6">
        <w:rPr>
          <w:rFonts w:ascii="Calibri" w:hAnsi="Calibri"/>
          <w:sz w:val="24"/>
        </w:rPr>
        <w:t>3</w:t>
      </w:r>
      <w:r w:rsidRPr="003563D1">
        <w:rPr>
          <w:rFonts w:ascii="Calibri" w:hAnsi="Calibri"/>
          <w:sz w:val="24"/>
        </w:rPr>
        <w:t xml:space="preserve">, the Select Board agreed to begin the process of developing a </w:t>
      </w:r>
      <w:r w:rsidR="004C17F2">
        <w:rPr>
          <w:rFonts w:ascii="Calibri" w:hAnsi="Calibri"/>
          <w:sz w:val="24"/>
        </w:rPr>
        <w:t xml:space="preserve">Revised </w:t>
      </w:r>
      <w:r w:rsidRPr="003563D1">
        <w:rPr>
          <w:rFonts w:ascii="Calibri" w:hAnsi="Calibri"/>
          <w:sz w:val="24"/>
        </w:rPr>
        <w:t>Hazard Mitigation Plan.  Once the plan has been provisionally approved by FEMA, the Select Board will hold a public hearing on the plan for consideration and adoption.</w:t>
      </w:r>
    </w:p>
    <w:p w:rsidR="00D93083" w:rsidRPr="00D93083" w:rsidRDefault="00D93083" w:rsidP="00D93083">
      <w:pPr>
        <w:pStyle w:val="Default"/>
      </w:pPr>
    </w:p>
    <w:p w:rsidR="00B85ED7" w:rsidRDefault="00ED0A9A" w:rsidP="00DC2C46">
      <w:pPr>
        <w:pStyle w:val="BodyText"/>
        <w:spacing w:after="0"/>
        <w:jc w:val="both"/>
      </w:pPr>
      <w:r>
        <w:br w:type="page"/>
      </w:r>
    </w:p>
    <w:p w:rsidR="00E52EE6" w:rsidRDefault="00684CE0">
      <w:pPr>
        <w:pStyle w:val="Heading2"/>
        <w:numPr>
          <w:ilvl w:val="0"/>
          <w:numId w:val="0"/>
        </w:numPr>
        <w:shd w:val="clear" w:color="auto" w:fill="2E74B5" w:themeFill="accent1" w:themeFillShade="BF"/>
        <w:spacing w:before="0" w:after="0"/>
        <w:rPr>
          <w:rFonts w:ascii="Calibri" w:hAnsi="Calibri"/>
          <w:color w:val="FFFFFF" w:themeColor="background1"/>
          <w:sz w:val="40"/>
          <w:szCs w:val="40"/>
        </w:rPr>
      </w:pPr>
      <w:bookmarkStart w:id="11" w:name="_Toc69738665"/>
      <w:bookmarkStart w:id="12" w:name="_Toc440467418"/>
      <w:r w:rsidRPr="00684CE0">
        <w:rPr>
          <w:rFonts w:ascii="Calibri" w:hAnsi="Calibri"/>
          <w:color w:val="FFFFFF" w:themeColor="background1"/>
          <w:sz w:val="40"/>
          <w:szCs w:val="40"/>
        </w:rPr>
        <w:t xml:space="preserve">2 </w:t>
      </w:r>
      <w:r w:rsidRPr="00684CE0">
        <w:rPr>
          <w:rFonts w:ascii="Calibri" w:hAnsi="Calibri"/>
          <w:b w:val="0"/>
          <w:bCs/>
          <w:color w:val="FFFFFF" w:themeColor="background1"/>
          <w:sz w:val="40"/>
          <w:szCs w:val="40"/>
        </w:rPr>
        <w:t>–</w:t>
      </w:r>
      <w:r w:rsidRPr="00684CE0">
        <w:rPr>
          <w:rFonts w:ascii="Calibri" w:hAnsi="Calibri"/>
          <w:color w:val="FFFFFF" w:themeColor="background1"/>
          <w:sz w:val="40"/>
          <w:szCs w:val="40"/>
        </w:rPr>
        <w:t xml:space="preserve"> LOCAL PROFILE</w:t>
      </w:r>
      <w:bookmarkEnd w:id="11"/>
      <w:bookmarkEnd w:id="12"/>
    </w:p>
    <w:p w:rsidR="00B85ED7" w:rsidRPr="003563D1" w:rsidRDefault="00B85ED7">
      <w:pPr>
        <w:pStyle w:val="Heading3"/>
        <w:rPr>
          <w:rFonts w:ascii="Calibri" w:hAnsi="Calibri"/>
        </w:rPr>
      </w:pPr>
      <w:bookmarkStart w:id="13" w:name="_Toc69738666"/>
      <w:bookmarkStart w:id="14" w:name="_Toc440467419"/>
      <w:r w:rsidRPr="003563D1">
        <w:rPr>
          <w:rFonts w:ascii="Calibri" w:hAnsi="Calibri"/>
        </w:rPr>
        <w:t>Community Setting</w:t>
      </w:r>
      <w:bookmarkEnd w:id="13"/>
      <w:bookmarkEnd w:id="14"/>
    </w:p>
    <w:p w:rsidR="004B6BC6" w:rsidRDefault="004B6BC6" w:rsidP="004B6BC6">
      <w:pPr>
        <w:jc w:val="both"/>
        <w:rPr>
          <w:rFonts w:ascii="Calibri" w:hAnsi="Calibri"/>
          <w:sz w:val="24"/>
        </w:rPr>
      </w:pPr>
      <w:r w:rsidRPr="003563D1">
        <w:rPr>
          <w:rFonts w:ascii="Calibri" w:hAnsi="Calibri"/>
          <w:sz w:val="24"/>
        </w:rPr>
        <w:t>Chesterfield is a rural town in western Massachusetts located 8 miles from Northampton and 40 miles northwest of Springfield. The Town was settled around 1755</w:t>
      </w:r>
      <w:r w:rsidR="00F34CDF">
        <w:rPr>
          <w:rFonts w:ascii="Calibri" w:hAnsi="Calibri"/>
          <w:sz w:val="24"/>
        </w:rPr>
        <w:t xml:space="preserve"> and incorporated in 1762</w:t>
      </w:r>
      <w:r w:rsidRPr="003563D1">
        <w:rPr>
          <w:rFonts w:ascii="Calibri" w:hAnsi="Calibri"/>
          <w:sz w:val="24"/>
        </w:rPr>
        <w:t xml:space="preserve">. The </w:t>
      </w:r>
      <w:r w:rsidR="007537D4" w:rsidRPr="003563D1">
        <w:rPr>
          <w:rFonts w:ascii="Calibri" w:hAnsi="Calibri"/>
          <w:sz w:val="24"/>
        </w:rPr>
        <w:t>Town</w:t>
      </w:r>
      <w:r w:rsidRPr="003563D1">
        <w:rPr>
          <w:rFonts w:ascii="Calibri" w:hAnsi="Calibri"/>
          <w:sz w:val="24"/>
        </w:rPr>
        <w:t xml:space="preserve"> center, established after the American Revolution, has well-preserved Federal Period houses along Main Road. Chesterfield’s main villages - the </w:t>
      </w:r>
      <w:r w:rsidR="007537D4" w:rsidRPr="003563D1">
        <w:rPr>
          <w:rFonts w:ascii="Calibri" w:hAnsi="Calibri"/>
          <w:sz w:val="24"/>
        </w:rPr>
        <w:t>Town</w:t>
      </w:r>
      <w:r w:rsidRPr="003563D1">
        <w:rPr>
          <w:rFonts w:ascii="Calibri" w:hAnsi="Calibri"/>
          <w:sz w:val="24"/>
        </w:rPr>
        <w:t xml:space="preserve"> center, Bisbeeville, West Chesterfield, Sugar Hill and Bofat - were settled in 1762</w:t>
      </w:r>
      <w:r w:rsidR="0009658A" w:rsidRPr="003563D1">
        <w:rPr>
          <w:rFonts w:ascii="Calibri" w:hAnsi="Calibri"/>
          <w:sz w:val="24"/>
        </w:rPr>
        <w:t xml:space="preserve">.  </w:t>
      </w:r>
      <w:r w:rsidRPr="003563D1">
        <w:rPr>
          <w:rFonts w:ascii="Calibri" w:hAnsi="Calibri"/>
          <w:sz w:val="24"/>
        </w:rPr>
        <w:t>The economy was mainly supported by agricultural practices and water-powere</w:t>
      </w:r>
      <w:r w:rsidR="00134A3F">
        <w:rPr>
          <w:rFonts w:ascii="Calibri" w:hAnsi="Calibri"/>
          <w:sz w:val="24"/>
        </w:rPr>
        <w:t>d industries until the mid 1900</w:t>
      </w:r>
      <w:r w:rsidRPr="003563D1">
        <w:rPr>
          <w:rFonts w:ascii="Calibri" w:hAnsi="Calibri"/>
          <w:sz w:val="24"/>
        </w:rPr>
        <w:t>s</w:t>
      </w:r>
      <w:r w:rsidR="0009658A" w:rsidRPr="003563D1">
        <w:rPr>
          <w:rFonts w:ascii="Calibri" w:hAnsi="Calibri"/>
          <w:sz w:val="24"/>
        </w:rPr>
        <w:t xml:space="preserve">.  </w:t>
      </w:r>
    </w:p>
    <w:p w:rsidR="00243998" w:rsidRPr="003563D1" w:rsidRDefault="00243998" w:rsidP="004B6BC6">
      <w:pPr>
        <w:jc w:val="both"/>
        <w:rPr>
          <w:rFonts w:ascii="Calibri" w:hAnsi="Calibri"/>
          <w:sz w:val="24"/>
        </w:rPr>
      </w:pPr>
    </w:p>
    <w:p w:rsidR="004B6BC6" w:rsidRDefault="004B6BC6" w:rsidP="004D2125">
      <w:pPr>
        <w:spacing w:after="120"/>
        <w:jc w:val="both"/>
        <w:rPr>
          <w:rFonts w:ascii="Calibri" w:hAnsi="Calibri"/>
          <w:sz w:val="24"/>
        </w:rPr>
      </w:pPr>
      <w:r w:rsidRPr="003563D1">
        <w:rPr>
          <w:rFonts w:ascii="Calibri" w:hAnsi="Calibri"/>
          <w:sz w:val="24"/>
        </w:rPr>
        <w:t xml:space="preserve">Throughout this period of growth in Chesterfield, several villages </w:t>
      </w:r>
      <w:r w:rsidR="00810481">
        <w:rPr>
          <w:rFonts w:ascii="Calibri" w:hAnsi="Calibri"/>
          <w:sz w:val="24"/>
        </w:rPr>
        <w:t xml:space="preserve">outside of </w:t>
      </w:r>
      <w:r w:rsidR="00E52EE6">
        <w:rPr>
          <w:rFonts w:ascii="Calibri" w:hAnsi="Calibri"/>
          <w:sz w:val="24"/>
        </w:rPr>
        <w:t xml:space="preserve">the current </w:t>
      </w:r>
      <w:r w:rsidR="00810481">
        <w:rPr>
          <w:rFonts w:ascii="Calibri" w:hAnsi="Calibri"/>
          <w:sz w:val="24"/>
        </w:rPr>
        <w:t xml:space="preserve">town center </w:t>
      </w:r>
      <w:r w:rsidRPr="003563D1">
        <w:rPr>
          <w:rFonts w:ascii="Calibri" w:hAnsi="Calibri"/>
          <w:sz w:val="24"/>
        </w:rPr>
        <w:t xml:space="preserve">were established.  West Chesterfield </w:t>
      </w:r>
      <w:r w:rsidR="00810481">
        <w:rPr>
          <w:rFonts w:ascii="Calibri" w:hAnsi="Calibri"/>
          <w:sz w:val="24"/>
        </w:rPr>
        <w:t xml:space="preserve">is located </w:t>
      </w:r>
      <w:r w:rsidRPr="003563D1">
        <w:rPr>
          <w:rFonts w:ascii="Calibri" w:hAnsi="Calibri"/>
          <w:sz w:val="24"/>
        </w:rPr>
        <w:t>near the East Branch of the Westfield River</w:t>
      </w:r>
      <w:r w:rsidR="00810481">
        <w:rPr>
          <w:rFonts w:ascii="Calibri" w:hAnsi="Calibri"/>
          <w:sz w:val="24"/>
        </w:rPr>
        <w:t>;</w:t>
      </w:r>
      <w:r w:rsidRPr="003563D1">
        <w:rPr>
          <w:rFonts w:ascii="Calibri" w:hAnsi="Calibri"/>
          <w:sz w:val="24"/>
        </w:rPr>
        <w:t xml:space="preserve"> Sugar Hill </w:t>
      </w:r>
      <w:r w:rsidR="00810481">
        <w:rPr>
          <w:rFonts w:ascii="Calibri" w:hAnsi="Calibri"/>
          <w:sz w:val="24"/>
        </w:rPr>
        <w:t xml:space="preserve">is </w:t>
      </w:r>
      <w:r w:rsidRPr="003563D1">
        <w:rPr>
          <w:rFonts w:ascii="Calibri" w:hAnsi="Calibri"/>
          <w:sz w:val="24"/>
        </w:rPr>
        <w:t>where the first town meeting was held</w:t>
      </w:r>
      <w:r w:rsidR="00810481">
        <w:rPr>
          <w:rFonts w:ascii="Calibri" w:hAnsi="Calibri"/>
          <w:sz w:val="24"/>
        </w:rPr>
        <w:t>; and</w:t>
      </w:r>
      <w:r w:rsidRPr="003563D1">
        <w:rPr>
          <w:rFonts w:ascii="Calibri" w:hAnsi="Calibri"/>
          <w:sz w:val="24"/>
        </w:rPr>
        <w:t xml:space="preserve"> Bisbeeville and Bofat </w:t>
      </w:r>
      <w:r w:rsidR="00810481">
        <w:rPr>
          <w:rFonts w:ascii="Calibri" w:hAnsi="Calibri"/>
          <w:sz w:val="24"/>
        </w:rPr>
        <w:t xml:space="preserve">are located </w:t>
      </w:r>
      <w:r w:rsidRPr="003563D1">
        <w:rPr>
          <w:rFonts w:ascii="Calibri" w:hAnsi="Calibri"/>
          <w:sz w:val="24"/>
        </w:rPr>
        <w:t xml:space="preserve">on the eastern side of </w:t>
      </w:r>
      <w:r w:rsidR="00810481">
        <w:rPr>
          <w:rFonts w:ascii="Calibri" w:hAnsi="Calibri"/>
          <w:sz w:val="24"/>
        </w:rPr>
        <w:t>t</w:t>
      </w:r>
      <w:r w:rsidR="007537D4" w:rsidRPr="003563D1">
        <w:rPr>
          <w:rFonts w:ascii="Calibri" w:hAnsi="Calibri"/>
          <w:sz w:val="24"/>
        </w:rPr>
        <w:t>own</w:t>
      </w:r>
      <w:r w:rsidRPr="003563D1">
        <w:rPr>
          <w:rFonts w:ascii="Calibri" w:hAnsi="Calibri"/>
          <w:sz w:val="24"/>
        </w:rPr>
        <w:t xml:space="preserve">. These village sites were </w:t>
      </w:r>
      <w:r w:rsidR="00810481">
        <w:rPr>
          <w:rFonts w:ascii="Calibri" w:hAnsi="Calibri"/>
          <w:sz w:val="24"/>
        </w:rPr>
        <w:t xml:space="preserve">chosen </w:t>
      </w:r>
      <w:r w:rsidRPr="003563D1">
        <w:rPr>
          <w:rFonts w:ascii="Calibri" w:hAnsi="Calibri"/>
          <w:sz w:val="24"/>
        </w:rPr>
        <w:t xml:space="preserve">along the rivers and brooks </w:t>
      </w:r>
      <w:r w:rsidR="00810481">
        <w:rPr>
          <w:rFonts w:ascii="Calibri" w:hAnsi="Calibri"/>
          <w:sz w:val="24"/>
        </w:rPr>
        <w:t>for their proximity</w:t>
      </w:r>
      <w:r w:rsidR="00810481" w:rsidRPr="003563D1">
        <w:rPr>
          <w:rFonts w:ascii="Calibri" w:hAnsi="Calibri"/>
          <w:sz w:val="24"/>
        </w:rPr>
        <w:t xml:space="preserve"> </w:t>
      </w:r>
      <w:r w:rsidRPr="003563D1">
        <w:rPr>
          <w:rFonts w:ascii="Calibri" w:hAnsi="Calibri"/>
          <w:sz w:val="24"/>
        </w:rPr>
        <w:t>t</w:t>
      </w:r>
      <w:r w:rsidR="00810481">
        <w:rPr>
          <w:rFonts w:ascii="Calibri" w:hAnsi="Calibri"/>
          <w:sz w:val="24"/>
        </w:rPr>
        <w:t>o</w:t>
      </w:r>
      <w:r w:rsidRPr="003563D1">
        <w:rPr>
          <w:rFonts w:ascii="Calibri" w:hAnsi="Calibri"/>
          <w:sz w:val="24"/>
        </w:rPr>
        <w:t xml:space="preserve"> water-powered mills. Although the decline in industrialization forced certain mills to deteriorate, generations of residents have preserved and renovated historic </w:t>
      </w:r>
      <w:r w:rsidR="00810481">
        <w:rPr>
          <w:rFonts w:ascii="Calibri" w:hAnsi="Calibri"/>
          <w:sz w:val="24"/>
        </w:rPr>
        <w:t>houses and buildings</w:t>
      </w:r>
      <w:r w:rsidRPr="003563D1">
        <w:rPr>
          <w:rFonts w:ascii="Calibri" w:hAnsi="Calibri"/>
          <w:sz w:val="24"/>
        </w:rPr>
        <w:t xml:space="preserve"> through the years, adding to Chesterfield’s character. In more recent years, generations of families are still residing in these villages and new families moving to Chesterfield have built houses on old family farms, occasionally building on forested lots. With the majority of residents commuting to work outside of </w:t>
      </w:r>
      <w:r w:rsidR="00810481">
        <w:rPr>
          <w:rFonts w:ascii="Calibri" w:hAnsi="Calibri"/>
          <w:sz w:val="24"/>
        </w:rPr>
        <w:t>t</w:t>
      </w:r>
      <w:r w:rsidR="00810481" w:rsidRPr="003563D1">
        <w:rPr>
          <w:rFonts w:ascii="Calibri" w:hAnsi="Calibri"/>
          <w:sz w:val="24"/>
        </w:rPr>
        <w:t>own</w:t>
      </w:r>
      <w:r w:rsidRPr="003563D1">
        <w:rPr>
          <w:rFonts w:ascii="Calibri" w:hAnsi="Calibri"/>
          <w:sz w:val="24"/>
        </w:rPr>
        <w:t xml:space="preserve">, there has been very little industrial development. A small industrial infrastructure, the preservation of historic sites, and the continuation of agriculture as a way of life sustain this distinctive, rural nature that citizens of Chesterfield </w:t>
      </w:r>
      <w:r w:rsidR="00810481">
        <w:rPr>
          <w:rFonts w:ascii="Calibri" w:hAnsi="Calibri"/>
          <w:sz w:val="24"/>
        </w:rPr>
        <w:t xml:space="preserve">have </w:t>
      </w:r>
      <w:r w:rsidRPr="003563D1">
        <w:rPr>
          <w:rFonts w:ascii="Calibri" w:hAnsi="Calibri"/>
          <w:sz w:val="24"/>
        </w:rPr>
        <w:t>shaped over time.</w:t>
      </w:r>
    </w:p>
    <w:p w:rsidR="000A383D" w:rsidRDefault="000A383D" w:rsidP="004D2125">
      <w:pPr>
        <w:spacing w:after="120"/>
        <w:jc w:val="both"/>
        <w:rPr>
          <w:rFonts w:ascii="Calibri" w:hAnsi="Calibri"/>
          <w:sz w:val="24"/>
        </w:rPr>
      </w:pPr>
    </w:p>
    <w:p w:rsidR="0030530D" w:rsidRPr="003563D1" w:rsidRDefault="0030530D" w:rsidP="004D2125">
      <w:pPr>
        <w:spacing w:after="120"/>
        <w:jc w:val="both"/>
        <w:rPr>
          <w:rFonts w:ascii="Calibri" w:hAnsi="Calibri"/>
          <w:b/>
          <w:sz w:val="26"/>
          <w:szCs w:val="26"/>
        </w:rPr>
      </w:pPr>
      <w:r w:rsidRPr="003563D1">
        <w:rPr>
          <w:rFonts w:ascii="Calibri" w:hAnsi="Calibri"/>
          <w:b/>
          <w:sz w:val="26"/>
          <w:szCs w:val="26"/>
        </w:rPr>
        <w:t>Government</w:t>
      </w:r>
    </w:p>
    <w:p w:rsidR="0030530D" w:rsidRDefault="00F34CDF" w:rsidP="004D2125">
      <w:pPr>
        <w:spacing w:after="120"/>
        <w:jc w:val="both"/>
        <w:rPr>
          <w:rFonts w:ascii="Calibri" w:hAnsi="Calibri"/>
          <w:sz w:val="24"/>
        </w:rPr>
      </w:pPr>
      <w:r>
        <w:rPr>
          <w:rFonts w:ascii="Calibri" w:hAnsi="Calibri"/>
          <w:sz w:val="24"/>
        </w:rPr>
        <w:t>Chesterfield</w:t>
      </w:r>
      <w:r w:rsidR="004C17F2" w:rsidRPr="004C17F2">
        <w:rPr>
          <w:rFonts w:ascii="Calibri" w:hAnsi="Calibri"/>
          <w:sz w:val="24"/>
        </w:rPr>
        <w:t xml:space="preserve"> is governed by an Open Town Meeting form of government in which a</w:t>
      </w:r>
      <w:r w:rsidR="00E52EE6">
        <w:rPr>
          <w:rFonts w:ascii="Calibri" w:hAnsi="Calibri"/>
          <w:sz w:val="24"/>
        </w:rPr>
        <w:t>ll</w:t>
      </w:r>
      <w:r w:rsidR="004C17F2" w:rsidRPr="004C17F2">
        <w:rPr>
          <w:rFonts w:ascii="Calibri" w:hAnsi="Calibri"/>
          <w:sz w:val="24"/>
        </w:rPr>
        <w:t xml:space="preserve"> registered voters may participate.  Acting as the legislative branch, the Town Meeting enacts bylaws</w:t>
      </w:r>
      <w:r w:rsidR="00E52EE6">
        <w:rPr>
          <w:rFonts w:ascii="Calibri" w:hAnsi="Calibri"/>
          <w:sz w:val="24"/>
        </w:rPr>
        <w:t xml:space="preserve"> (both general and zoning)</w:t>
      </w:r>
      <w:r w:rsidR="004C17F2" w:rsidRPr="004C17F2">
        <w:rPr>
          <w:rFonts w:ascii="Calibri" w:hAnsi="Calibri"/>
          <w:sz w:val="24"/>
        </w:rPr>
        <w:t xml:space="preserve">, appropriates the operating budget, and makes other important decisions about the </w:t>
      </w:r>
      <w:r w:rsidR="00E52EE6">
        <w:rPr>
          <w:rFonts w:ascii="Calibri" w:hAnsi="Calibri"/>
          <w:sz w:val="24"/>
        </w:rPr>
        <w:t>t</w:t>
      </w:r>
      <w:r w:rsidR="00E52EE6" w:rsidRPr="004C17F2">
        <w:rPr>
          <w:rFonts w:ascii="Calibri" w:hAnsi="Calibri"/>
          <w:sz w:val="24"/>
        </w:rPr>
        <w:t xml:space="preserve">own’s </w:t>
      </w:r>
      <w:r w:rsidR="004C17F2" w:rsidRPr="004C17F2">
        <w:rPr>
          <w:rFonts w:ascii="Calibri" w:hAnsi="Calibri"/>
          <w:sz w:val="24"/>
        </w:rPr>
        <w:t xml:space="preserve">resources and services.  An elected </w:t>
      </w:r>
      <w:r w:rsidR="004C17F2">
        <w:rPr>
          <w:rFonts w:ascii="Calibri" w:hAnsi="Calibri"/>
          <w:sz w:val="24"/>
        </w:rPr>
        <w:t>three</w:t>
      </w:r>
      <w:r w:rsidR="004C17F2" w:rsidRPr="004C17F2">
        <w:rPr>
          <w:rFonts w:ascii="Calibri" w:hAnsi="Calibri"/>
          <w:sz w:val="24"/>
        </w:rPr>
        <w:t xml:space="preserve">-member Board of Selectmen act as the </w:t>
      </w:r>
      <w:r w:rsidR="00E52EE6">
        <w:rPr>
          <w:rFonts w:ascii="Calibri" w:hAnsi="Calibri"/>
          <w:sz w:val="24"/>
        </w:rPr>
        <w:t>t</w:t>
      </w:r>
      <w:r w:rsidR="00E52EE6" w:rsidRPr="004C17F2">
        <w:rPr>
          <w:rFonts w:ascii="Calibri" w:hAnsi="Calibri"/>
          <w:sz w:val="24"/>
        </w:rPr>
        <w:t xml:space="preserve">own’s </w:t>
      </w:r>
      <w:r w:rsidR="004C17F2" w:rsidRPr="004C17F2">
        <w:rPr>
          <w:rFonts w:ascii="Calibri" w:hAnsi="Calibri"/>
          <w:sz w:val="24"/>
        </w:rPr>
        <w:t>chief executive officers, and a variety of</w:t>
      </w:r>
      <w:r w:rsidR="00E52EE6">
        <w:rPr>
          <w:rFonts w:ascii="Calibri" w:hAnsi="Calibri"/>
          <w:sz w:val="24"/>
        </w:rPr>
        <w:t xml:space="preserve"> elected or</w:t>
      </w:r>
      <w:r w:rsidR="004C17F2" w:rsidRPr="004C17F2">
        <w:rPr>
          <w:rFonts w:ascii="Calibri" w:hAnsi="Calibri"/>
          <w:sz w:val="24"/>
        </w:rPr>
        <w:t xml:space="preserve"> appointed volunteer committees </w:t>
      </w:r>
      <w:r w:rsidR="00E52EE6">
        <w:rPr>
          <w:rFonts w:ascii="Calibri" w:hAnsi="Calibri"/>
          <w:sz w:val="24"/>
        </w:rPr>
        <w:t xml:space="preserve"> and town officials </w:t>
      </w:r>
      <w:r w:rsidR="004C17F2" w:rsidRPr="004C17F2">
        <w:rPr>
          <w:rFonts w:ascii="Calibri" w:hAnsi="Calibri"/>
          <w:sz w:val="24"/>
        </w:rPr>
        <w:t xml:space="preserve">are responsible for budget preparation, policy development, </w:t>
      </w:r>
      <w:r w:rsidR="00E52EE6">
        <w:rPr>
          <w:rFonts w:ascii="Calibri" w:hAnsi="Calibri"/>
          <w:sz w:val="24"/>
        </w:rPr>
        <w:t>t</w:t>
      </w:r>
      <w:r w:rsidR="00E52EE6" w:rsidRPr="004C17F2">
        <w:rPr>
          <w:rFonts w:ascii="Calibri" w:hAnsi="Calibri"/>
          <w:sz w:val="24"/>
        </w:rPr>
        <w:t xml:space="preserve">own </w:t>
      </w:r>
      <w:r w:rsidR="004C17F2" w:rsidRPr="004C17F2">
        <w:rPr>
          <w:rFonts w:ascii="Calibri" w:hAnsi="Calibri"/>
          <w:sz w:val="24"/>
        </w:rPr>
        <w:t>bylaws, and state codes and regulations, among other advisory responsibilities.</w:t>
      </w:r>
    </w:p>
    <w:p w:rsidR="00CB1CED" w:rsidRDefault="00CB1CED" w:rsidP="004D2125">
      <w:pPr>
        <w:spacing w:after="120"/>
        <w:jc w:val="both"/>
        <w:rPr>
          <w:rFonts w:ascii="Calibri" w:hAnsi="Calibri"/>
          <w:sz w:val="24"/>
        </w:rPr>
      </w:pPr>
    </w:p>
    <w:p w:rsidR="00CB1CED" w:rsidRDefault="00CB1CED" w:rsidP="004D2125">
      <w:pPr>
        <w:spacing w:after="120"/>
        <w:jc w:val="both"/>
        <w:rPr>
          <w:rFonts w:ascii="Calibri" w:hAnsi="Calibri"/>
          <w:b/>
          <w:sz w:val="26"/>
          <w:szCs w:val="26"/>
        </w:rPr>
      </w:pPr>
      <w:r>
        <w:rPr>
          <w:rFonts w:ascii="Calibri" w:hAnsi="Calibri"/>
          <w:b/>
          <w:sz w:val="26"/>
          <w:szCs w:val="26"/>
        </w:rPr>
        <w:t>Population Characteristics</w:t>
      </w:r>
    </w:p>
    <w:p w:rsidR="00CB1CED" w:rsidRDefault="00CB1CED" w:rsidP="004D2125">
      <w:pPr>
        <w:spacing w:after="120"/>
        <w:jc w:val="both"/>
        <w:rPr>
          <w:rFonts w:ascii="Calibri" w:hAnsi="Calibri"/>
          <w:sz w:val="24"/>
        </w:rPr>
      </w:pPr>
      <w:r>
        <w:rPr>
          <w:rFonts w:ascii="Calibri" w:hAnsi="Calibri"/>
          <w:sz w:val="24"/>
        </w:rPr>
        <w:t xml:space="preserve">There are 1,222 Chesterfield residents in approximately </w:t>
      </w:r>
      <w:r w:rsidR="0098370C">
        <w:rPr>
          <w:rFonts w:ascii="Calibri" w:hAnsi="Calibri"/>
          <w:sz w:val="24"/>
        </w:rPr>
        <w:t>511 households, according to the 2010 U</w:t>
      </w:r>
      <w:r w:rsidR="00810481">
        <w:rPr>
          <w:rFonts w:ascii="Calibri" w:hAnsi="Calibri"/>
          <w:sz w:val="24"/>
        </w:rPr>
        <w:t>.</w:t>
      </w:r>
      <w:r w:rsidR="0098370C">
        <w:rPr>
          <w:rFonts w:ascii="Calibri" w:hAnsi="Calibri"/>
          <w:sz w:val="24"/>
        </w:rPr>
        <w:t>S</w:t>
      </w:r>
      <w:r w:rsidR="00810481">
        <w:rPr>
          <w:rFonts w:ascii="Calibri" w:hAnsi="Calibri"/>
          <w:sz w:val="24"/>
        </w:rPr>
        <w:t>.</w:t>
      </w:r>
      <w:r w:rsidR="0098370C">
        <w:rPr>
          <w:rFonts w:ascii="Calibri" w:hAnsi="Calibri"/>
          <w:sz w:val="24"/>
        </w:rPr>
        <w:t xml:space="preserve"> Census, a 1.7% increase over the 2000 U</w:t>
      </w:r>
      <w:r w:rsidR="00810481">
        <w:rPr>
          <w:rFonts w:ascii="Calibri" w:hAnsi="Calibri"/>
          <w:sz w:val="24"/>
        </w:rPr>
        <w:t>.</w:t>
      </w:r>
      <w:r w:rsidR="0098370C">
        <w:rPr>
          <w:rFonts w:ascii="Calibri" w:hAnsi="Calibri"/>
          <w:sz w:val="24"/>
        </w:rPr>
        <w:t>S</w:t>
      </w:r>
      <w:r w:rsidR="00810481">
        <w:rPr>
          <w:rFonts w:ascii="Calibri" w:hAnsi="Calibri"/>
          <w:sz w:val="24"/>
        </w:rPr>
        <w:t>.</w:t>
      </w:r>
      <w:r w:rsidR="0098370C">
        <w:rPr>
          <w:rFonts w:ascii="Calibri" w:hAnsi="Calibri"/>
          <w:sz w:val="24"/>
        </w:rPr>
        <w:t xml:space="preserve"> Census.  The</w:t>
      </w:r>
      <w:r w:rsidR="00FC3766">
        <w:rPr>
          <w:rFonts w:ascii="Calibri" w:hAnsi="Calibri"/>
          <w:sz w:val="24"/>
        </w:rPr>
        <w:t xml:space="preserve"> estimated</w:t>
      </w:r>
      <w:r w:rsidR="0098370C">
        <w:rPr>
          <w:rFonts w:ascii="Calibri" w:hAnsi="Calibri"/>
          <w:sz w:val="24"/>
        </w:rPr>
        <w:t xml:space="preserve"> median </w:t>
      </w:r>
      <w:r w:rsidR="00FC3766">
        <w:rPr>
          <w:rFonts w:ascii="Calibri" w:hAnsi="Calibri"/>
          <w:sz w:val="24"/>
        </w:rPr>
        <w:t xml:space="preserve">household </w:t>
      </w:r>
      <w:r w:rsidR="0098370C">
        <w:rPr>
          <w:rFonts w:ascii="Calibri" w:hAnsi="Calibri"/>
          <w:sz w:val="24"/>
        </w:rPr>
        <w:t>income</w:t>
      </w:r>
      <w:r w:rsidR="00FC3766">
        <w:rPr>
          <w:rFonts w:ascii="Calibri" w:hAnsi="Calibri"/>
          <w:sz w:val="24"/>
        </w:rPr>
        <w:t xml:space="preserve"> as of 2014</w:t>
      </w:r>
      <w:r w:rsidR="0098370C">
        <w:rPr>
          <w:rFonts w:ascii="Calibri" w:hAnsi="Calibri"/>
          <w:sz w:val="24"/>
        </w:rPr>
        <w:t xml:space="preserve"> is $</w:t>
      </w:r>
      <w:r w:rsidR="00FC3766">
        <w:rPr>
          <w:rFonts w:ascii="Calibri" w:hAnsi="Calibri"/>
          <w:sz w:val="24"/>
        </w:rPr>
        <w:t>56,146</w:t>
      </w:r>
      <w:r w:rsidR="0098370C">
        <w:rPr>
          <w:rFonts w:ascii="Calibri" w:hAnsi="Calibri"/>
          <w:sz w:val="24"/>
        </w:rPr>
        <w:t xml:space="preserve"> (</w:t>
      </w:r>
      <w:r w:rsidR="00684CE0" w:rsidRPr="00684CE0">
        <w:rPr>
          <w:rFonts w:ascii="Calibri" w:hAnsi="Calibri"/>
          <w:sz w:val="24"/>
        </w:rPr>
        <w:t>2009-2014 American Community Survey)</w:t>
      </w:r>
      <w:r w:rsidR="00810481">
        <w:rPr>
          <w:rFonts w:ascii="Calibri" w:hAnsi="Calibri"/>
          <w:sz w:val="24"/>
        </w:rPr>
        <w:t>,</w:t>
      </w:r>
      <w:r w:rsidR="0098370C">
        <w:rPr>
          <w:rFonts w:ascii="Calibri" w:hAnsi="Calibri"/>
          <w:sz w:val="24"/>
        </w:rPr>
        <w:t xml:space="preserve"> with approximately </w:t>
      </w:r>
      <w:r w:rsidR="005D1924">
        <w:rPr>
          <w:rFonts w:ascii="Calibri" w:hAnsi="Calibri"/>
          <w:sz w:val="24"/>
        </w:rPr>
        <w:t>9.8</w:t>
      </w:r>
      <w:r w:rsidR="0098370C">
        <w:rPr>
          <w:rFonts w:ascii="Calibri" w:hAnsi="Calibri"/>
          <w:sz w:val="24"/>
        </w:rPr>
        <w:t xml:space="preserve">% </w:t>
      </w:r>
      <w:r w:rsidR="005D1924">
        <w:rPr>
          <w:rFonts w:ascii="Calibri" w:hAnsi="Calibri"/>
          <w:sz w:val="24"/>
        </w:rPr>
        <w:t xml:space="preserve">of residents living </w:t>
      </w:r>
      <w:r w:rsidR="0098370C">
        <w:rPr>
          <w:rFonts w:ascii="Calibri" w:hAnsi="Calibri"/>
          <w:sz w:val="24"/>
        </w:rPr>
        <w:t>at or below the U</w:t>
      </w:r>
      <w:r w:rsidR="00810481">
        <w:rPr>
          <w:rFonts w:ascii="Calibri" w:hAnsi="Calibri"/>
          <w:sz w:val="24"/>
        </w:rPr>
        <w:t>.</w:t>
      </w:r>
      <w:r w:rsidR="0098370C">
        <w:rPr>
          <w:rFonts w:ascii="Calibri" w:hAnsi="Calibri"/>
          <w:sz w:val="24"/>
        </w:rPr>
        <w:t>S</w:t>
      </w:r>
      <w:r w:rsidR="00810481">
        <w:rPr>
          <w:rFonts w:ascii="Calibri" w:hAnsi="Calibri"/>
          <w:sz w:val="24"/>
        </w:rPr>
        <w:t>.</w:t>
      </w:r>
      <w:r w:rsidR="0098370C">
        <w:rPr>
          <w:rFonts w:ascii="Calibri" w:hAnsi="Calibri"/>
          <w:sz w:val="24"/>
        </w:rPr>
        <w:t xml:space="preserve"> poverty level.</w:t>
      </w:r>
    </w:p>
    <w:p w:rsidR="0098370C" w:rsidRDefault="00134A3F" w:rsidP="004D2125">
      <w:pPr>
        <w:spacing w:after="120"/>
        <w:jc w:val="both"/>
        <w:rPr>
          <w:rFonts w:ascii="Calibri" w:hAnsi="Calibri"/>
          <w:b/>
          <w:sz w:val="26"/>
          <w:szCs w:val="26"/>
        </w:rPr>
      </w:pPr>
      <w:r>
        <w:rPr>
          <w:rFonts w:ascii="Calibri" w:hAnsi="Calibri"/>
          <w:b/>
          <w:sz w:val="26"/>
          <w:szCs w:val="26"/>
        </w:rPr>
        <w:t xml:space="preserve">Development </w:t>
      </w:r>
      <w:r w:rsidR="0098370C">
        <w:rPr>
          <w:rFonts w:ascii="Calibri" w:hAnsi="Calibri"/>
          <w:b/>
          <w:sz w:val="26"/>
          <w:szCs w:val="26"/>
        </w:rPr>
        <w:t>Patterns and Trends</w:t>
      </w:r>
    </w:p>
    <w:p w:rsidR="00C142DF" w:rsidRPr="00B650FB" w:rsidRDefault="00C142DF" w:rsidP="00C142DF">
      <w:pPr>
        <w:jc w:val="both"/>
        <w:rPr>
          <w:rFonts w:ascii="Calibri" w:hAnsi="Calibri"/>
          <w:sz w:val="24"/>
        </w:rPr>
      </w:pPr>
      <w:r w:rsidRPr="00B650FB">
        <w:rPr>
          <w:rFonts w:ascii="Calibri" w:hAnsi="Calibri"/>
          <w:sz w:val="24"/>
        </w:rPr>
        <w:t xml:space="preserve">Chesterfield’s landscape is characterized by rolling hills with two main valleys.  The land is nearly 90% woodland or wetland. The Chesterfield Gorge, a 60-acre preserve owned by the Trustees of Reservations, </w:t>
      </w:r>
      <w:r w:rsidR="00FC3766">
        <w:rPr>
          <w:rFonts w:ascii="Calibri" w:hAnsi="Calibri"/>
          <w:sz w:val="24"/>
        </w:rPr>
        <w:t>feature</w:t>
      </w:r>
      <w:r w:rsidRPr="00B650FB">
        <w:rPr>
          <w:rFonts w:ascii="Calibri" w:hAnsi="Calibri"/>
          <w:sz w:val="24"/>
        </w:rPr>
        <w:t>s a 30</w:t>
      </w:r>
      <w:r w:rsidR="00FC3766">
        <w:rPr>
          <w:rFonts w:ascii="Calibri" w:hAnsi="Calibri"/>
          <w:sz w:val="24"/>
        </w:rPr>
        <w:t>-</w:t>
      </w:r>
      <w:r w:rsidRPr="00B650FB">
        <w:rPr>
          <w:rFonts w:ascii="Calibri" w:hAnsi="Calibri"/>
          <w:sz w:val="24"/>
        </w:rPr>
        <w:t xml:space="preserve">foot </w:t>
      </w:r>
      <w:r w:rsidR="00FC3766">
        <w:rPr>
          <w:rFonts w:ascii="Calibri" w:hAnsi="Calibri"/>
          <w:sz w:val="24"/>
        </w:rPr>
        <w:t>drop</w:t>
      </w:r>
      <w:r w:rsidRPr="00B650FB">
        <w:rPr>
          <w:rFonts w:ascii="Calibri" w:hAnsi="Calibri"/>
          <w:sz w:val="24"/>
        </w:rPr>
        <w:t xml:space="preserve"> near the headwaters of the Westfield River, a </w:t>
      </w:r>
      <w:r w:rsidR="00FC3766">
        <w:rPr>
          <w:rFonts w:ascii="Calibri" w:hAnsi="Calibri"/>
          <w:sz w:val="24"/>
        </w:rPr>
        <w:t xml:space="preserve">federally </w:t>
      </w:r>
      <w:r w:rsidRPr="00B650FB">
        <w:rPr>
          <w:rFonts w:ascii="Calibri" w:hAnsi="Calibri"/>
          <w:sz w:val="24"/>
        </w:rPr>
        <w:t xml:space="preserve">designated National Wild and Scenic River. The Commonwealth of Massachusetts is </w:t>
      </w:r>
      <w:r w:rsidR="00A04960">
        <w:rPr>
          <w:rFonts w:ascii="Calibri" w:hAnsi="Calibri"/>
          <w:sz w:val="24"/>
        </w:rPr>
        <w:t xml:space="preserve">one of </w:t>
      </w:r>
      <w:r w:rsidRPr="00B650FB">
        <w:rPr>
          <w:rFonts w:ascii="Calibri" w:hAnsi="Calibri"/>
          <w:sz w:val="24"/>
        </w:rPr>
        <w:t>the largest landowner</w:t>
      </w:r>
      <w:r w:rsidR="00A04960">
        <w:rPr>
          <w:rFonts w:ascii="Calibri" w:hAnsi="Calibri"/>
          <w:sz w:val="24"/>
        </w:rPr>
        <w:t>s</w:t>
      </w:r>
      <w:r w:rsidRPr="00B650FB">
        <w:rPr>
          <w:rFonts w:ascii="Calibri" w:hAnsi="Calibri"/>
          <w:sz w:val="24"/>
        </w:rPr>
        <w:t xml:space="preserve"> in Chesterfield, owning 17% of the total land area (3,249 acres).</w:t>
      </w:r>
      <w:r w:rsidR="00723FC5">
        <w:rPr>
          <w:rFonts w:ascii="Calibri" w:hAnsi="Calibri"/>
          <w:sz w:val="24"/>
        </w:rPr>
        <w:t xml:space="preserve"> The Commonwealth of Massachusetts also recently (2015) acquired</w:t>
      </w:r>
      <w:r w:rsidR="00FC3766">
        <w:rPr>
          <w:rFonts w:ascii="Calibri" w:hAnsi="Calibri"/>
          <w:sz w:val="24"/>
        </w:rPr>
        <w:t xml:space="preserve"> land along</w:t>
      </w:r>
      <w:r w:rsidR="00723FC5">
        <w:rPr>
          <w:rFonts w:ascii="Calibri" w:hAnsi="Calibri"/>
          <w:sz w:val="24"/>
        </w:rPr>
        <w:t xml:space="preserve"> Bofat Hill Road (</w:t>
      </w:r>
      <w:r w:rsidR="00723FC5" w:rsidRPr="00723FC5">
        <w:rPr>
          <w:rFonts w:ascii="Calibri" w:hAnsi="Calibri"/>
          <w:sz w:val="24"/>
          <w:highlight w:val="yellow"/>
        </w:rPr>
        <w:t>X</w:t>
      </w:r>
      <w:r w:rsidR="00723FC5">
        <w:rPr>
          <w:rFonts w:ascii="Calibri" w:hAnsi="Calibri"/>
          <w:sz w:val="24"/>
        </w:rPr>
        <w:t xml:space="preserve"> acres).</w:t>
      </w:r>
    </w:p>
    <w:p w:rsidR="00C142DF" w:rsidRDefault="00C142DF" w:rsidP="00C142DF">
      <w:pPr>
        <w:jc w:val="both"/>
        <w:rPr>
          <w:rFonts w:ascii="Calibri" w:hAnsi="Calibri"/>
          <w:sz w:val="24"/>
        </w:rPr>
      </w:pPr>
    </w:p>
    <w:p w:rsidR="00C142DF" w:rsidRDefault="00F34CDF" w:rsidP="00C142DF">
      <w:pPr>
        <w:jc w:val="both"/>
        <w:rPr>
          <w:rFonts w:ascii="Calibri" w:hAnsi="Calibri"/>
          <w:sz w:val="24"/>
        </w:rPr>
      </w:pPr>
      <w:r>
        <w:rPr>
          <w:rFonts w:ascii="Calibri" w:hAnsi="Calibri"/>
          <w:sz w:val="24"/>
        </w:rPr>
        <w:t xml:space="preserve">Historically, </w:t>
      </w:r>
      <w:r w:rsidR="00C142DF">
        <w:rPr>
          <w:rFonts w:ascii="Calibri" w:hAnsi="Calibri"/>
          <w:sz w:val="24"/>
        </w:rPr>
        <w:t>Chesterfield’s</w:t>
      </w:r>
      <w:r w:rsidR="00C142DF" w:rsidRPr="003563D1">
        <w:rPr>
          <w:rFonts w:ascii="Calibri" w:hAnsi="Calibri"/>
          <w:sz w:val="24"/>
        </w:rPr>
        <w:t xml:space="preserve"> rocky terrain was better suited for grazing than tillage, </w:t>
      </w:r>
      <w:r w:rsidR="00C142DF">
        <w:rPr>
          <w:rFonts w:ascii="Calibri" w:hAnsi="Calibri"/>
          <w:sz w:val="24"/>
        </w:rPr>
        <w:t xml:space="preserve">while </w:t>
      </w:r>
      <w:r w:rsidR="00C142DF" w:rsidRPr="003563D1">
        <w:rPr>
          <w:rFonts w:ascii="Calibri" w:hAnsi="Calibri"/>
          <w:sz w:val="24"/>
        </w:rPr>
        <w:t>a wood industry was also prominent.  Numerous mills, including sawmills, tanneries, gristmills, and cloth dressing mills</w:t>
      </w:r>
      <w:r w:rsidR="00FC3766">
        <w:rPr>
          <w:rFonts w:ascii="Calibri" w:hAnsi="Calibri"/>
          <w:sz w:val="24"/>
        </w:rPr>
        <w:t>,</w:t>
      </w:r>
      <w:r w:rsidR="00C142DF" w:rsidRPr="003563D1">
        <w:rPr>
          <w:rFonts w:ascii="Calibri" w:hAnsi="Calibri"/>
          <w:sz w:val="24"/>
        </w:rPr>
        <w:t xml:space="preserve"> were introduced and in operation throughout the early 19th century. Residents took advantage of the natural water resources available to power their equipment in the mills and build their economy. </w:t>
      </w:r>
      <w:r w:rsidR="00A76D1D">
        <w:rPr>
          <w:rFonts w:ascii="Calibri" w:hAnsi="Calibri"/>
          <w:sz w:val="24"/>
        </w:rPr>
        <w:t>The rural character of Chesterfield is sustained today through c</w:t>
      </w:r>
      <w:r w:rsidR="00C142DF" w:rsidRPr="003563D1">
        <w:rPr>
          <w:rFonts w:ascii="Calibri" w:hAnsi="Calibri"/>
          <w:sz w:val="24"/>
        </w:rPr>
        <w:t xml:space="preserve">ontinued agricultural </w:t>
      </w:r>
      <w:r w:rsidR="00A76D1D">
        <w:rPr>
          <w:rFonts w:ascii="Calibri" w:hAnsi="Calibri"/>
          <w:sz w:val="24"/>
        </w:rPr>
        <w:t>uses</w:t>
      </w:r>
      <w:r w:rsidR="00C142DF" w:rsidRPr="003563D1">
        <w:rPr>
          <w:rFonts w:ascii="Calibri" w:hAnsi="Calibri"/>
          <w:sz w:val="24"/>
        </w:rPr>
        <w:t>, a new commuting population, and a regenerated forest over much of the historic pastureland.</w:t>
      </w:r>
    </w:p>
    <w:p w:rsidR="00A2119F" w:rsidRDefault="00A2119F" w:rsidP="00C142DF">
      <w:pPr>
        <w:jc w:val="both"/>
        <w:rPr>
          <w:rFonts w:ascii="Calibri" w:hAnsi="Calibri"/>
          <w:sz w:val="24"/>
        </w:rPr>
      </w:pPr>
    </w:p>
    <w:p w:rsidR="001B21E5" w:rsidRDefault="001B21E5" w:rsidP="00C142DF">
      <w:pPr>
        <w:jc w:val="both"/>
        <w:rPr>
          <w:rFonts w:ascii="Calibri" w:hAnsi="Calibri"/>
          <w:sz w:val="24"/>
        </w:rPr>
      </w:pPr>
    </w:p>
    <w:p w:rsidR="001B21E5" w:rsidRDefault="001B21E5" w:rsidP="001B21E5">
      <w:pPr>
        <w:spacing w:after="120"/>
        <w:jc w:val="both"/>
        <w:rPr>
          <w:rFonts w:ascii="Calibri" w:hAnsi="Calibri"/>
          <w:b/>
          <w:sz w:val="26"/>
          <w:szCs w:val="26"/>
        </w:rPr>
      </w:pPr>
      <w:r>
        <w:rPr>
          <w:rFonts w:ascii="Calibri" w:hAnsi="Calibri"/>
          <w:b/>
          <w:sz w:val="26"/>
          <w:szCs w:val="26"/>
        </w:rPr>
        <w:t>Economy</w:t>
      </w:r>
    </w:p>
    <w:p w:rsidR="00A2119F" w:rsidRDefault="00CD186A" w:rsidP="001B21E5">
      <w:pPr>
        <w:spacing w:after="120"/>
        <w:jc w:val="both"/>
        <w:rPr>
          <w:rFonts w:ascii="Calibri" w:hAnsi="Calibri"/>
          <w:sz w:val="24"/>
        </w:rPr>
      </w:pPr>
      <w:r>
        <w:rPr>
          <w:rFonts w:ascii="Calibri" w:hAnsi="Calibri"/>
          <w:sz w:val="24"/>
        </w:rPr>
        <w:t xml:space="preserve">As of </w:t>
      </w:r>
      <w:r w:rsidR="005D1924">
        <w:rPr>
          <w:rFonts w:ascii="Calibri" w:hAnsi="Calibri"/>
          <w:sz w:val="24"/>
        </w:rPr>
        <w:t>2014</w:t>
      </w:r>
      <w:r>
        <w:rPr>
          <w:rFonts w:ascii="Calibri" w:hAnsi="Calibri"/>
          <w:sz w:val="24"/>
        </w:rPr>
        <w:t>, t</w:t>
      </w:r>
      <w:r w:rsidR="001B21E5">
        <w:rPr>
          <w:rFonts w:ascii="Calibri" w:hAnsi="Calibri"/>
          <w:sz w:val="24"/>
        </w:rPr>
        <w:t xml:space="preserve">he median household income in the Town of Chesterfield </w:t>
      </w:r>
      <w:r w:rsidR="005D1924">
        <w:rPr>
          <w:rFonts w:ascii="Calibri" w:hAnsi="Calibri"/>
          <w:sz w:val="24"/>
        </w:rPr>
        <w:t>wa</w:t>
      </w:r>
      <w:r w:rsidR="001B21E5">
        <w:rPr>
          <w:rFonts w:ascii="Calibri" w:hAnsi="Calibri"/>
          <w:sz w:val="24"/>
        </w:rPr>
        <w:t>s approximately $</w:t>
      </w:r>
      <w:r w:rsidR="005D1924" w:rsidRPr="005D1924">
        <w:rPr>
          <w:rFonts w:ascii="Calibri" w:hAnsi="Calibri"/>
          <w:sz w:val="24"/>
        </w:rPr>
        <w:t>56,146</w:t>
      </w:r>
      <w:r w:rsidR="00DD09B3">
        <w:rPr>
          <w:rFonts w:ascii="Calibri" w:hAnsi="Calibri"/>
          <w:sz w:val="24"/>
        </w:rPr>
        <w:t>.</w:t>
      </w:r>
      <w:r>
        <w:rPr>
          <w:rFonts w:ascii="Calibri" w:hAnsi="Calibri"/>
          <w:sz w:val="24"/>
        </w:rPr>
        <w:t xml:space="preserve"> </w:t>
      </w:r>
      <w:r w:rsidR="00DD09B3">
        <w:rPr>
          <w:rFonts w:ascii="Calibri" w:hAnsi="Calibri"/>
          <w:sz w:val="24"/>
        </w:rPr>
        <w:t>T</w:t>
      </w:r>
      <w:r>
        <w:rPr>
          <w:rFonts w:ascii="Calibri" w:hAnsi="Calibri"/>
          <w:sz w:val="24"/>
        </w:rPr>
        <w:t>he</w:t>
      </w:r>
      <w:r w:rsidR="005D1924">
        <w:rPr>
          <w:rFonts w:ascii="Calibri" w:hAnsi="Calibri"/>
          <w:sz w:val="24"/>
        </w:rPr>
        <w:t xml:space="preserve"> </w:t>
      </w:r>
      <w:r w:rsidR="00DD09B3">
        <w:rPr>
          <w:rFonts w:ascii="Calibri" w:hAnsi="Calibri"/>
          <w:sz w:val="24"/>
        </w:rPr>
        <w:t>2010</w:t>
      </w:r>
      <w:r>
        <w:rPr>
          <w:rFonts w:ascii="Calibri" w:hAnsi="Calibri"/>
          <w:sz w:val="24"/>
        </w:rPr>
        <w:t xml:space="preserve"> median house value </w:t>
      </w:r>
      <w:r w:rsidR="005D1924">
        <w:rPr>
          <w:rFonts w:ascii="Calibri" w:hAnsi="Calibri"/>
          <w:sz w:val="24"/>
        </w:rPr>
        <w:t>wa</w:t>
      </w:r>
      <w:r>
        <w:rPr>
          <w:rFonts w:ascii="Calibri" w:hAnsi="Calibri"/>
          <w:sz w:val="24"/>
        </w:rPr>
        <w:t>s $254,200</w:t>
      </w:r>
      <w:r w:rsidR="005D1924">
        <w:rPr>
          <w:rFonts w:ascii="Calibri" w:hAnsi="Calibri"/>
          <w:sz w:val="24"/>
        </w:rPr>
        <w:t xml:space="preserve"> (</w:t>
      </w:r>
      <w:r w:rsidR="00DD09B3">
        <w:rPr>
          <w:rFonts w:ascii="Calibri" w:hAnsi="Calibri"/>
          <w:sz w:val="24"/>
        </w:rPr>
        <w:t>2010 Census</w:t>
      </w:r>
      <w:r w:rsidR="005D1924">
        <w:rPr>
          <w:rFonts w:ascii="Calibri" w:hAnsi="Calibri"/>
          <w:sz w:val="24"/>
        </w:rPr>
        <w:t>)</w:t>
      </w:r>
      <w:r>
        <w:rPr>
          <w:rFonts w:ascii="Calibri" w:hAnsi="Calibri"/>
          <w:sz w:val="24"/>
        </w:rPr>
        <w:t xml:space="preserve">. </w:t>
      </w:r>
      <w:r w:rsidR="00943096">
        <w:rPr>
          <w:rFonts w:ascii="Calibri" w:hAnsi="Calibri"/>
          <w:sz w:val="24"/>
        </w:rPr>
        <w:t>According to 201</w:t>
      </w:r>
      <w:r w:rsidR="008527B6">
        <w:rPr>
          <w:rFonts w:ascii="Calibri" w:hAnsi="Calibri"/>
          <w:sz w:val="24"/>
        </w:rPr>
        <w:t>4</w:t>
      </w:r>
      <w:r w:rsidR="00943096">
        <w:rPr>
          <w:rFonts w:ascii="Calibri" w:hAnsi="Calibri"/>
          <w:sz w:val="24"/>
        </w:rPr>
        <w:t xml:space="preserve"> </w:t>
      </w:r>
      <w:r w:rsidR="008527B6">
        <w:rPr>
          <w:rFonts w:ascii="Calibri" w:hAnsi="Calibri"/>
          <w:sz w:val="24"/>
        </w:rPr>
        <w:t>American Community Survey estimates</w:t>
      </w:r>
      <w:r w:rsidR="00943096">
        <w:rPr>
          <w:rFonts w:ascii="Calibri" w:hAnsi="Calibri"/>
          <w:sz w:val="24"/>
        </w:rPr>
        <w:t xml:space="preserve">, </w:t>
      </w:r>
      <w:r w:rsidR="001B21E5">
        <w:rPr>
          <w:rFonts w:ascii="Calibri" w:hAnsi="Calibri"/>
          <w:sz w:val="24"/>
        </w:rPr>
        <w:t>Chesterfield ha</w:t>
      </w:r>
      <w:r w:rsidR="008527B6">
        <w:rPr>
          <w:rFonts w:ascii="Calibri" w:hAnsi="Calibri"/>
          <w:sz w:val="24"/>
        </w:rPr>
        <w:t>s</w:t>
      </w:r>
      <w:r w:rsidR="00943096">
        <w:rPr>
          <w:rFonts w:ascii="Calibri" w:hAnsi="Calibri"/>
          <w:sz w:val="24"/>
        </w:rPr>
        <w:t xml:space="preserve"> </w:t>
      </w:r>
      <w:r w:rsidR="008527B6">
        <w:rPr>
          <w:rFonts w:ascii="Calibri" w:hAnsi="Calibri"/>
          <w:sz w:val="24"/>
        </w:rPr>
        <w:t>424</w:t>
      </w:r>
      <w:r>
        <w:rPr>
          <w:rFonts w:ascii="Calibri" w:hAnsi="Calibri"/>
          <w:sz w:val="24"/>
        </w:rPr>
        <w:t xml:space="preserve"> people over the age of 16, </w:t>
      </w:r>
      <w:r w:rsidR="008527B6">
        <w:rPr>
          <w:rFonts w:ascii="Calibri" w:hAnsi="Calibri"/>
          <w:sz w:val="24"/>
        </w:rPr>
        <w:t>2</w:t>
      </w:r>
      <w:r w:rsidR="001B21E5">
        <w:rPr>
          <w:rFonts w:ascii="Calibri" w:hAnsi="Calibri"/>
          <w:sz w:val="24"/>
        </w:rPr>
        <w:t>90 of which are considered to be in the labor force.  Many of the town’s employed population commute to work.  The majority of people are in industries such as management/business, the sciences and arts, service industry positions, health care, and construction/repair.</w:t>
      </w:r>
    </w:p>
    <w:p w:rsidR="00A2119F" w:rsidRPr="00AD2B3D" w:rsidRDefault="00A2119F" w:rsidP="001B21E5">
      <w:pPr>
        <w:spacing w:after="120"/>
        <w:jc w:val="both"/>
        <w:rPr>
          <w:rFonts w:ascii="Calibri" w:hAnsi="Calibri"/>
          <w:sz w:val="24"/>
        </w:rPr>
      </w:pPr>
      <w:r w:rsidRPr="00A2119F">
        <w:rPr>
          <w:rFonts w:ascii="Calibri" w:hAnsi="Calibri"/>
          <w:sz w:val="24"/>
        </w:rPr>
        <w:t>The economy is influenced by small wood product and lumber businesses</w:t>
      </w:r>
      <w:r w:rsidR="00A04960">
        <w:rPr>
          <w:rFonts w:ascii="Calibri" w:hAnsi="Calibri"/>
          <w:sz w:val="24"/>
        </w:rPr>
        <w:t xml:space="preserve"> in the region</w:t>
      </w:r>
      <w:r w:rsidRPr="00A2119F">
        <w:rPr>
          <w:rFonts w:ascii="Calibri" w:hAnsi="Calibri"/>
          <w:sz w:val="24"/>
        </w:rPr>
        <w:t xml:space="preserve">, though the majority of residents commute to work </w:t>
      </w:r>
      <w:r w:rsidR="008527B6">
        <w:rPr>
          <w:rFonts w:ascii="Calibri" w:hAnsi="Calibri"/>
          <w:sz w:val="24"/>
        </w:rPr>
        <w:t>outside of town</w:t>
      </w:r>
      <w:r w:rsidR="00CD186A">
        <w:rPr>
          <w:rFonts w:ascii="Calibri" w:hAnsi="Calibri"/>
          <w:sz w:val="24"/>
        </w:rPr>
        <w:t xml:space="preserve">. </w:t>
      </w:r>
    </w:p>
    <w:p w:rsidR="00CD186A" w:rsidRDefault="00CD186A" w:rsidP="00C142DF">
      <w:pPr>
        <w:jc w:val="both"/>
        <w:rPr>
          <w:rFonts w:ascii="Calibri" w:hAnsi="Calibri"/>
          <w:b/>
          <w:sz w:val="24"/>
        </w:rPr>
      </w:pPr>
    </w:p>
    <w:p w:rsidR="001B21E5" w:rsidRPr="001B21E5" w:rsidRDefault="001B21E5" w:rsidP="00C142DF">
      <w:pPr>
        <w:jc w:val="both"/>
        <w:rPr>
          <w:rFonts w:ascii="Calibri" w:hAnsi="Calibri"/>
          <w:b/>
          <w:sz w:val="24"/>
        </w:rPr>
      </w:pPr>
      <w:r>
        <w:rPr>
          <w:rFonts w:ascii="Calibri" w:hAnsi="Calibri"/>
          <w:b/>
          <w:sz w:val="24"/>
        </w:rPr>
        <w:t>Zoning and Planning</w:t>
      </w:r>
    </w:p>
    <w:p w:rsidR="00C142DF" w:rsidRPr="003563D1" w:rsidRDefault="00C142DF" w:rsidP="00C142DF">
      <w:pPr>
        <w:jc w:val="both"/>
        <w:rPr>
          <w:rFonts w:ascii="Calibri" w:hAnsi="Calibri"/>
          <w:sz w:val="24"/>
        </w:rPr>
      </w:pPr>
    </w:p>
    <w:p w:rsidR="00243998" w:rsidRDefault="0098370C" w:rsidP="00243998">
      <w:pPr>
        <w:pStyle w:val="NoSpacing"/>
        <w:rPr>
          <w:rFonts w:ascii="Calibri" w:hAnsi="Calibri"/>
          <w:sz w:val="24"/>
        </w:rPr>
      </w:pPr>
      <w:r w:rsidRPr="00243998">
        <w:rPr>
          <w:rFonts w:ascii="Calibri" w:hAnsi="Calibri"/>
          <w:sz w:val="24"/>
        </w:rPr>
        <w:t xml:space="preserve">Several factors have played, and will continue to play, an important role in the development of Chesterfield. These include: </w:t>
      </w:r>
    </w:p>
    <w:p w:rsidR="00243998" w:rsidRDefault="00243998" w:rsidP="00243998">
      <w:pPr>
        <w:pStyle w:val="NoSpacing"/>
        <w:rPr>
          <w:rFonts w:ascii="Calibri" w:hAnsi="Calibri"/>
          <w:sz w:val="24"/>
        </w:rPr>
      </w:pPr>
    </w:p>
    <w:p w:rsidR="00243998" w:rsidRDefault="008527B6" w:rsidP="003E57DE">
      <w:pPr>
        <w:pStyle w:val="NoSpacing"/>
        <w:numPr>
          <w:ilvl w:val="0"/>
          <w:numId w:val="8"/>
        </w:numPr>
        <w:rPr>
          <w:rFonts w:ascii="Calibri" w:hAnsi="Calibri"/>
          <w:sz w:val="24"/>
        </w:rPr>
      </w:pPr>
      <w:r>
        <w:rPr>
          <w:rFonts w:ascii="Calibri" w:hAnsi="Calibri"/>
          <w:sz w:val="24"/>
        </w:rPr>
        <w:t>A</w:t>
      </w:r>
      <w:r w:rsidR="0098370C" w:rsidRPr="00243998">
        <w:rPr>
          <w:rFonts w:ascii="Calibri" w:hAnsi="Calibri"/>
          <w:sz w:val="24"/>
        </w:rPr>
        <w:t>vailability of land for future development</w:t>
      </w:r>
    </w:p>
    <w:p w:rsidR="00243998" w:rsidRDefault="008527B6" w:rsidP="003E57DE">
      <w:pPr>
        <w:pStyle w:val="NoSpacing"/>
        <w:numPr>
          <w:ilvl w:val="0"/>
          <w:numId w:val="8"/>
        </w:numPr>
        <w:rPr>
          <w:rFonts w:ascii="Calibri" w:hAnsi="Calibri"/>
          <w:sz w:val="24"/>
        </w:rPr>
      </w:pPr>
      <w:r>
        <w:rPr>
          <w:rFonts w:ascii="Calibri" w:hAnsi="Calibri"/>
          <w:sz w:val="24"/>
        </w:rPr>
        <w:t>C</w:t>
      </w:r>
      <w:r w:rsidR="00243998">
        <w:rPr>
          <w:rFonts w:ascii="Calibri" w:hAnsi="Calibri"/>
          <w:sz w:val="24"/>
        </w:rPr>
        <w:t>urre</w:t>
      </w:r>
      <w:r w:rsidR="0098370C" w:rsidRPr="00243998">
        <w:rPr>
          <w:rFonts w:ascii="Calibri" w:hAnsi="Calibri"/>
          <w:sz w:val="24"/>
        </w:rPr>
        <w:t>nt road network</w:t>
      </w:r>
    </w:p>
    <w:p w:rsidR="00243998" w:rsidRDefault="00243998" w:rsidP="003E57DE">
      <w:pPr>
        <w:pStyle w:val="NoSpacing"/>
        <w:numPr>
          <w:ilvl w:val="0"/>
          <w:numId w:val="8"/>
        </w:numPr>
        <w:rPr>
          <w:rFonts w:ascii="Calibri" w:hAnsi="Calibri"/>
          <w:sz w:val="24"/>
        </w:rPr>
      </w:pPr>
      <w:r>
        <w:rPr>
          <w:rFonts w:ascii="Calibri" w:hAnsi="Calibri"/>
          <w:sz w:val="24"/>
        </w:rPr>
        <w:t>P</w:t>
      </w:r>
      <w:r w:rsidR="0098370C" w:rsidRPr="00243998">
        <w:rPr>
          <w:rFonts w:ascii="Calibri" w:hAnsi="Calibri"/>
          <w:sz w:val="24"/>
        </w:rPr>
        <w:t>hysical factors</w:t>
      </w:r>
      <w:r w:rsidR="00C142DF">
        <w:rPr>
          <w:rFonts w:ascii="Calibri" w:hAnsi="Calibri"/>
          <w:sz w:val="24"/>
        </w:rPr>
        <w:t>:</w:t>
      </w:r>
      <w:r w:rsidR="0098370C" w:rsidRPr="00243998">
        <w:rPr>
          <w:rFonts w:ascii="Calibri" w:hAnsi="Calibri"/>
          <w:sz w:val="24"/>
        </w:rPr>
        <w:t xml:space="preserve"> </w:t>
      </w:r>
      <w:r w:rsidR="00CD186A">
        <w:rPr>
          <w:rFonts w:ascii="Calibri" w:hAnsi="Calibri"/>
          <w:sz w:val="24"/>
        </w:rPr>
        <w:t xml:space="preserve"> </w:t>
      </w:r>
      <w:r w:rsidR="0098370C" w:rsidRPr="00243998">
        <w:rPr>
          <w:rFonts w:ascii="Calibri" w:hAnsi="Calibri"/>
          <w:sz w:val="24"/>
        </w:rPr>
        <w:t xml:space="preserve">steep slopes, poor soil conditions, land set aside for conservation, </w:t>
      </w:r>
      <w:r w:rsidR="00C142DF">
        <w:rPr>
          <w:rFonts w:ascii="Calibri" w:hAnsi="Calibri"/>
          <w:sz w:val="24"/>
        </w:rPr>
        <w:t xml:space="preserve">and </w:t>
      </w:r>
      <w:r w:rsidR="0098370C" w:rsidRPr="00243998">
        <w:rPr>
          <w:rFonts w:ascii="Calibri" w:hAnsi="Calibri"/>
          <w:sz w:val="24"/>
        </w:rPr>
        <w:t>the Westfield River</w:t>
      </w:r>
      <w:r w:rsidR="00C142DF">
        <w:rPr>
          <w:rFonts w:ascii="Calibri" w:hAnsi="Calibri"/>
          <w:sz w:val="24"/>
        </w:rPr>
        <w:t xml:space="preserve"> </w:t>
      </w:r>
      <w:r w:rsidR="008527B6">
        <w:rPr>
          <w:rFonts w:ascii="Calibri" w:hAnsi="Calibri"/>
          <w:sz w:val="24"/>
        </w:rPr>
        <w:t>and</w:t>
      </w:r>
      <w:r w:rsidR="0098370C" w:rsidRPr="00243998">
        <w:rPr>
          <w:rFonts w:ascii="Calibri" w:hAnsi="Calibri"/>
          <w:sz w:val="24"/>
        </w:rPr>
        <w:t xml:space="preserve"> its tributaries and floodplains</w:t>
      </w:r>
    </w:p>
    <w:p w:rsidR="0098370C" w:rsidRDefault="00243998" w:rsidP="003E57DE">
      <w:pPr>
        <w:pStyle w:val="NoSpacing"/>
        <w:numPr>
          <w:ilvl w:val="0"/>
          <w:numId w:val="8"/>
        </w:numPr>
        <w:rPr>
          <w:rFonts w:ascii="Calibri" w:hAnsi="Calibri"/>
          <w:sz w:val="24"/>
        </w:rPr>
      </w:pPr>
      <w:r>
        <w:rPr>
          <w:rFonts w:ascii="Calibri" w:hAnsi="Calibri"/>
          <w:sz w:val="24"/>
        </w:rPr>
        <w:t>A</w:t>
      </w:r>
      <w:r w:rsidR="0098370C" w:rsidRPr="00243998">
        <w:rPr>
          <w:rFonts w:ascii="Calibri" w:hAnsi="Calibri"/>
          <w:sz w:val="24"/>
        </w:rPr>
        <w:t xml:space="preserve">vailability </w:t>
      </w:r>
      <w:r w:rsidR="008527B6">
        <w:rPr>
          <w:rFonts w:ascii="Calibri" w:hAnsi="Calibri"/>
          <w:sz w:val="24"/>
        </w:rPr>
        <w:t xml:space="preserve">(or lack) </w:t>
      </w:r>
      <w:r w:rsidR="0098370C" w:rsidRPr="00243998">
        <w:rPr>
          <w:rFonts w:ascii="Calibri" w:hAnsi="Calibri"/>
          <w:sz w:val="24"/>
        </w:rPr>
        <w:t xml:space="preserve">of </w:t>
      </w:r>
      <w:r w:rsidR="008527B6">
        <w:rPr>
          <w:rFonts w:ascii="Calibri" w:hAnsi="Calibri"/>
          <w:sz w:val="24"/>
        </w:rPr>
        <w:t>resources</w:t>
      </w:r>
      <w:r w:rsidR="008527B6" w:rsidRPr="00243998">
        <w:rPr>
          <w:rFonts w:ascii="Calibri" w:hAnsi="Calibri"/>
          <w:sz w:val="24"/>
        </w:rPr>
        <w:t xml:space="preserve"> </w:t>
      </w:r>
      <w:r w:rsidR="0098370C" w:rsidRPr="00243998">
        <w:rPr>
          <w:rFonts w:ascii="Calibri" w:hAnsi="Calibri"/>
          <w:sz w:val="24"/>
        </w:rPr>
        <w:t>s</w:t>
      </w:r>
      <w:r w:rsidR="008527B6">
        <w:rPr>
          <w:rFonts w:ascii="Calibri" w:hAnsi="Calibri"/>
          <w:sz w:val="24"/>
        </w:rPr>
        <w:t>uch as</w:t>
      </w:r>
      <w:r w:rsidR="0098370C" w:rsidRPr="00243998">
        <w:rPr>
          <w:rFonts w:ascii="Calibri" w:hAnsi="Calibri"/>
          <w:sz w:val="24"/>
        </w:rPr>
        <w:t xml:space="preserve"> pu</w:t>
      </w:r>
      <w:r w:rsidR="00CD186A">
        <w:rPr>
          <w:rFonts w:ascii="Calibri" w:hAnsi="Calibri"/>
          <w:sz w:val="24"/>
        </w:rPr>
        <w:t>blic water</w:t>
      </w:r>
      <w:r w:rsidR="008527B6">
        <w:rPr>
          <w:rFonts w:ascii="Calibri" w:hAnsi="Calibri"/>
          <w:sz w:val="24"/>
        </w:rPr>
        <w:t xml:space="preserve">, </w:t>
      </w:r>
      <w:r w:rsidR="00CD186A">
        <w:rPr>
          <w:rFonts w:ascii="Calibri" w:hAnsi="Calibri"/>
          <w:sz w:val="24"/>
        </w:rPr>
        <w:t>sanitary sewers</w:t>
      </w:r>
      <w:r w:rsidR="008527B6">
        <w:rPr>
          <w:rFonts w:ascii="Calibri" w:hAnsi="Calibri"/>
          <w:sz w:val="24"/>
        </w:rPr>
        <w:t>, high-speed internet</w:t>
      </w:r>
    </w:p>
    <w:p w:rsidR="008527B6" w:rsidRPr="00CD186A" w:rsidRDefault="008527B6" w:rsidP="003E57DE">
      <w:pPr>
        <w:pStyle w:val="NoSpacing"/>
        <w:numPr>
          <w:ilvl w:val="0"/>
          <w:numId w:val="8"/>
        </w:numPr>
        <w:rPr>
          <w:rFonts w:ascii="Calibri" w:hAnsi="Calibri"/>
          <w:sz w:val="24"/>
        </w:rPr>
      </w:pPr>
      <w:r>
        <w:rPr>
          <w:rFonts w:ascii="Calibri" w:hAnsi="Calibri"/>
          <w:sz w:val="24"/>
        </w:rPr>
        <w:t>Economic development opportunities</w:t>
      </w:r>
    </w:p>
    <w:p w:rsidR="00243998" w:rsidRDefault="00243998" w:rsidP="0098370C">
      <w:pPr>
        <w:autoSpaceDE w:val="0"/>
        <w:autoSpaceDN w:val="0"/>
        <w:adjustRightInd w:val="0"/>
        <w:jc w:val="both"/>
        <w:rPr>
          <w:rFonts w:ascii="Calibri" w:hAnsi="Calibri"/>
          <w:sz w:val="24"/>
        </w:rPr>
      </w:pPr>
    </w:p>
    <w:p w:rsidR="00C142DF" w:rsidRDefault="00C142DF" w:rsidP="0098370C">
      <w:pPr>
        <w:autoSpaceDE w:val="0"/>
        <w:autoSpaceDN w:val="0"/>
        <w:adjustRightInd w:val="0"/>
        <w:jc w:val="both"/>
        <w:rPr>
          <w:rFonts w:ascii="Calibri" w:hAnsi="Calibri"/>
          <w:sz w:val="24"/>
        </w:rPr>
      </w:pPr>
      <w:r w:rsidRPr="0098370C">
        <w:rPr>
          <w:rFonts w:ascii="Calibri" w:hAnsi="Calibri"/>
          <w:sz w:val="24"/>
        </w:rPr>
        <w:t>Chesterfield has three base zoning districts and four overlay districts. The base districts define the allowed uses and dimensional requirements in all parts of the Town, while the overlay districts provide for additional restrictions in certain areas.</w:t>
      </w:r>
      <w:r>
        <w:rPr>
          <w:sz w:val="24"/>
        </w:rPr>
        <w:t xml:space="preserve"> </w:t>
      </w:r>
      <w:r w:rsidR="00CD186A">
        <w:rPr>
          <w:rFonts w:ascii="Calibri" w:hAnsi="Calibri"/>
          <w:sz w:val="24"/>
        </w:rPr>
        <w:t>Overlay districts include the Floodplain and Westfield River Protection district; the Water Supply Protection District; and the Wireless Communication Overlay District.</w:t>
      </w:r>
      <w:r w:rsidR="00A04960">
        <w:rPr>
          <w:rFonts w:ascii="Calibri" w:hAnsi="Calibri"/>
          <w:sz w:val="24"/>
        </w:rPr>
        <w:t xml:space="preserve"> There are no delineated business, commercial, or industrial zoning districts in town.</w:t>
      </w:r>
    </w:p>
    <w:p w:rsidR="00C142DF" w:rsidRDefault="00C142DF" w:rsidP="0098370C">
      <w:pPr>
        <w:autoSpaceDE w:val="0"/>
        <w:autoSpaceDN w:val="0"/>
        <w:adjustRightInd w:val="0"/>
        <w:jc w:val="both"/>
        <w:rPr>
          <w:rFonts w:ascii="Calibri" w:hAnsi="Calibri"/>
          <w:sz w:val="24"/>
        </w:rPr>
      </w:pPr>
    </w:p>
    <w:p w:rsidR="0098370C" w:rsidRDefault="0098370C" w:rsidP="0098370C">
      <w:pPr>
        <w:autoSpaceDE w:val="0"/>
        <w:autoSpaceDN w:val="0"/>
        <w:adjustRightInd w:val="0"/>
        <w:jc w:val="both"/>
        <w:rPr>
          <w:rFonts w:ascii="Calibri" w:hAnsi="Calibri"/>
          <w:sz w:val="24"/>
        </w:rPr>
      </w:pPr>
      <w:r w:rsidRPr="0098370C">
        <w:rPr>
          <w:rFonts w:ascii="Calibri" w:hAnsi="Calibri"/>
          <w:sz w:val="24"/>
        </w:rPr>
        <w:t xml:space="preserve">Zoning and other land use regulations constitute a town’s “blueprint” for its future. </w:t>
      </w:r>
      <w:r w:rsidR="00C142DF">
        <w:rPr>
          <w:rFonts w:ascii="Calibri" w:hAnsi="Calibri"/>
          <w:sz w:val="24"/>
        </w:rPr>
        <w:t xml:space="preserve"> </w:t>
      </w:r>
      <w:r w:rsidR="00CD186A" w:rsidRPr="0098370C">
        <w:rPr>
          <w:rFonts w:ascii="Calibri" w:hAnsi="Calibri"/>
          <w:sz w:val="24"/>
        </w:rPr>
        <w:t xml:space="preserve">Zoning is the primary land use tool that the Town may use to manage development and direct growth to suitable and desired areas while also protecting critical resources and ensuring that development </w:t>
      </w:r>
      <w:r w:rsidR="00CD186A">
        <w:rPr>
          <w:rFonts w:ascii="Calibri" w:hAnsi="Calibri"/>
          <w:sz w:val="24"/>
        </w:rPr>
        <w:t>is not placed in areas with high risk for natural hazards</w:t>
      </w:r>
      <w:r w:rsidR="00CD186A" w:rsidRPr="0098370C">
        <w:rPr>
          <w:rFonts w:ascii="Calibri" w:hAnsi="Calibri"/>
          <w:sz w:val="24"/>
        </w:rPr>
        <w:t>.</w:t>
      </w:r>
      <w:r w:rsidR="00CD186A">
        <w:rPr>
          <w:rFonts w:ascii="Calibri" w:hAnsi="Calibri"/>
          <w:sz w:val="24"/>
        </w:rPr>
        <w:t xml:space="preserve"> </w:t>
      </w:r>
    </w:p>
    <w:p w:rsidR="001B21E5" w:rsidRDefault="001B21E5" w:rsidP="0098370C">
      <w:pPr>
        <w:autoSpaceDE w:val="0"/>
        <w:autoSpaceDN w:val="0"/>
        <w:adjustRightInd w:val="0"/>
        <w:jc w:val="both"/>
        <w:rPr>
          <w:rFonts w:ascii="Calibri" w:hAnsi="Calibri"/>
          <w:sz w:val="24"/>
        </w:rPr>
      </w:pPr>
    </w:p>
    <w:p w:rsidR="00DB01E8" w:rsidRDefault="00DB01E8" w:rsidP="0098370C">
      <w:pPr>
        <w:autoSpaceDE w:val="0"/>
        <w:autoSpaceDN w:val="0"/>
        <w:adjustRightInd w:val="0"/>
        <w:jc w:val="both"/>
        <w:rPr>
          <w:rFonts w:ascii="Calibri" w:hAnsi="Calibri"/>
          <w:b/>
          <w:sz w:val="26"/>
          <w:szCs w:val="26"/>
        </w:rPr>
      </w:pPr>
    </w:p>
    <w:p w:rsidR="001B21E5" w:rsidRDefault="001B21E5" w:rsidP="0098370C">
      <w:pPr>
        <w:autoSpaceDE w:val="0"/>
        <w:autoSpaceDN w:val="0"/>
        <w:adjustRightInd w:val="0"/>
        <w:jc w:val="both"/>
        <w:rPr>
          <w:rFonts w:ascii="Calibri" w:hAnsi="Calibri"/>
          <w:b/>
          <w:sz w:val="26"/>
          <w:szCs w:val="26"/>
        </w:rPr>
      </w:pPr>
      <w:r>
        <w:rPr>
          <w:rFonts w:ascii="Calibri" w:hAnsi="Calibri"/>
          <w:b/>
          <w:sz w:val="26"/>
          <w:szCs w:val="26"/>
        </w:rPr>
        <w:t>Climate</w:t>
      </w:r>
    </w:p>
    <w:p w:rsidR="004E0954" w:rsidRDefault="004E0954" w:rsidP="004E0954">
      <w:pPr>
        <w:pStyle w:val="NormalWeb"/>
        <w:shd w:val="clear" w:color="auto" w:fill="FFFFFF"/>
        <w:jc w:val="both"/>
        <w:rPr>
          <w:rFonts w:asciiTheme="minorHAnsi" w:hAnsiTheme="minorHAnsi"/>
        </w:rPr>
      </w:pPr>
      <w:r w:rsidRPr="004E0954">
        <w:rPr>
          <w:rFonts w:asciiTheme="minorHAnsi" w:hAnsiTheme="minorHAnsi"/>
        </w:rPr>
        <w:t>Chesterfield, MA</w:t>
      </w:r>
      <w:r w:rsidR="0079238F">
        <w:rPr>
          <w:rFonts w:asciiTheme="minorHAnsi" w:hAnsiTheme="minorHAnsi"/>
        </w:rPr>
        <w:t xml:space="preserve"> is located in north central Hampshire County, and receives an average annual </w:t>
      </w:r>
      <w:r w:rsidR="0079238F" w:rsidRPr="004E0954">
        <w:rPr>
          <w:rFonts w:asciiTheme="minorHAnsi" w:hAnsiTheme="minorHAnsi"/>
        </w:rPr>
        <w:t>rainfall</w:t>
      </w:r>
      <w:r w:rsidRPr="004E0954">
        <w:rPr>
          <w:rFonts w:asciiTheme="minorHAnsi" w:hAnsiTheme="minorHAnsi"/>
        </w:rPr>
        <w:t xml:space="preserve"> </w:t>
      </w:r>
      <w:r w:rsidR="0079238F">
        <w:rPr>
          <w:rFonts w:asciiTheme="minorHAnsi" w:hAnsiTheme="minorHAnsi"/>
        </w:rPr>
        <w:t>of 49 inches; t</w:t>
      </w:r>
      <w:r w:rsidRPr="004E0954">
        <w:rPr>
          <w:rFonts w:asciiTheme="minorHAnsi" w:hAnsiTheme="minorHAnsi"/>
        </w:rPr>
        <w:t>he U</w:t>
      </w:r>
      <w:r w:rsidR="000C1C79">
        <w:rPr>
          <w:rFonts w:asciiTheme="minorHAnsi" w:hAnsiTheme="minorHAnsi"/>
        </w:rPr>
        <w:t>.</w:t>
      </w:r>
      <w:r w:rsidRPr="004E0954">
        <w:rPr>
          <w:rFonts w:asciiTheme="minorHAnsi" w:hAnsiTheme="minorHAnsi"/>
        </w:rPr>
        <w:t>S</w:t>
      </w:r>
      <w:r w:rsidR="000C1C79">
        <w:rPr>
          <w:rFonts w:asciiTheme="minorHAnsi" w:hAnsiTheme="minorHAnsi"/>
        </w:rPr>
        <w:t>.</w:t>
      </w:r>
      <w:r w:rsidRPr="004E0954">
        <w:rPr>
          <w:rFonts w:asciiTheme="minorHAnsi" w:hAnsiTheme="minorHAnsi"/>
        </w:rPr>
        <w:t xml:space="preserve"> average is 37</w:t>
      </w:r>
      <w:r w:rsidR="0079238F">
        <w:rPr>
          <w:rFonts w:asciiTheme="minorHAnsi" w:hAnsiTheme="minorHAnsi"/>
        </w:rPr>
        <w:t xml:space="preserve"> inches</w:t>
      </w:r>
      <w:r w:rsidRPr="004E0954">
        <w:rPr>
          <w:rFonts w:asciiTheme="minorHAnsi" w:hAnsiTheme="minorHAnsi"/>
        </w:rPr>
        <w:t xml:space="preserve">. Snowfall </w:t>
      </w:r>
      <w:r w:rsidR="0079238F">
        <w:rPr>
          <w:rFonts w:asciiTheme="minorHAnsi" w:hAnsiTheme="minorHAnsi"/>
        </w:rPr>
        <w:t xml:space="preserve">averages 73 inches, while the average </w:t>
      </w:r>
      <w:r w:rsidRPr="004E0954">
        <w:rPr>
          <w:rFonts w:asciiTheme="minorHAnsi" w:hAnsiTheme="minorHAnsi"/>
        </w:rPr>
        <w:t>city</w:t>
      </w:r>
      <w:r w:rsidR="0079238F">
        <w:rPr>
          <w:rFonts w:asciiTheme="minorHAnsi" w:hAnsiTheme="minorHAnsi"/>
        </w:rPr>
        <w:t xml:space="preserve"> in the U</w:t>
      </w:r>
      <w:r w:rsidR="000C1C79">
        <w:rPr>
          <w:rFonts w:asciiTheme="minorHAnsi" w:hAnsiTheme="minorHAnsi"/>
        </w:rPr>
        <w:t>.</w:t>
      </w:r>
      <w:r w:rsidR="0079238F">
        <w:rPr>
          <w:rFonts w:asciiTheme="minorHAnsi" w:hAnsiTheme="minorHAnsi"/>
        </w:rPr>
        <w:t>S</w:t>
      </w:r>
      <w:r w:rsidR="000C1C79">
        <w:rPr>
          <w:rFonts w:asciiTheme="minorHAnsi" w:hAnsiTheme="minorHAnsi"/>
        </w:rPr>
        <w:t>.</w:t>
      </w:r>
      <w:r w:rsidR="0079238F">
        <w:rPr>
          <w:rFonts w:asciiTheme="minorHAnsi" w:hAnsiTheme="minorHAnsi"/>
        </w:rPr>
        <w:t xml:space="preserve"> receives</w:t>
      </w:r>
      <w:r w:rsidRPr="004E0954">
        <w:rPr>
          <w:rFonts w:asciiTheme="minorHAnsi" w:hAnsiTheme="minorHAnsi"/>
        </w:rPr>
        <w:t xml:space="preserve"> 25 inches. The number of days </w:t>
      </w:r>
      <w:r w:rsidR="0079238F">
        <w:rPr>
          <w:rFonts w:asciiTheme="minorHAnsi" w:hAnsiTheme="minorHAnsi"/>
        </w:rPr>
        <w:t xml:space="preserve">in Chesterfield </w:t>
      </w:r>
      <w:r w:rsidRPr="004E0954">
        <w:rPr>
          <w:rFonts w:asciiTheme="minorHAnsi" w:hAnsiTheme="minorHAnsi"/>
        </w:rPr>
        <w:t>with any measurable precipitation is 126.</w:t>
      </w:r>
      <w:r w:rsidR="0079238F">
        <w:rPr>
          <w:rFonts w:asciiTheme="minorHAnsi" w:hAnsiTheme="minorHAnsi"/>
        </w:rPr>
        <w:t xml:space="preserve">  </w:t>
      </w:r>
      <w:r w:rsidRPr="004E0954">
        <w:rPr>
          <w:rFonts w:asciiTheme="minorHAnsi" w:hAnsiTheme="minorHAnsi"/>
        </w:rPr>
        <w:t>On average, there are 190 sunny days per year in Chesterfiel</w:t>
      </w:r>
      <w:r w:rsidR="000C1C79">
        <w:rPr>
          <w:rFonts w:asciiTheme="minorHAnsi" w:hAnsiTheme="minorHAnsi"/>
        </w:rPr>
        <w:t>d</w:t>
      </w:r>
      <w:r w:rsidRPr="004E0954">
        <w:rPr>
          <w:rFonts w:asciiTheme="minorHAnsi" w:hAnsiTheme="minorHAnsi"/>
        </w:rPr>
        <w:t>. The July high is around 79 degrees</w:t>
      </w:r>
      <w:r w:rsidR="0079238F">
        <w:rPr>
          <w:rFonts w:asciiTheme="minorHAnsi" w:hAnsiTheme="minorHAnsi"/>
        </w:rPr>
        <w:t xml:space="preserve"> </w:t>
      </w:r>
      <w:r w:rsidR="003945BB">
        <w:rPr>
          <w:rFonts w:asciiTheme="minorHAnsi" w:hAnsiTheme="minorHAnsi"/>
        </w:rPr>
        <w:t>Fahrenheit</w:t>
      </w:r>
      <w:r w:rsidR="0079238F">
        <w:rPr>
          <w:rFonts w:asciiTheme="minorHAnsi" w:hAnsiTheme="minorHAnsi"/>
        </w:rPr>
        <w:t xml:space="preserve">, while the </w:t>
      </w:r>
      <w:r w:rsidRPr="004E0954">
        <w:rPr>
          <w:rFonts w:asciiTheme="minorHAnsi" w:hAnsiTheme="minorHAnsi"/>
        </w:rPr>
        <w:t>January low is 12</w:t>
      </w:r>
      <w:r w:rsidR="0079238F">
        <w:rPr>
          <w:rFonts w:asciiTheme="minorHAnsi" w:hAnsiTheme="minorHAnsi"/>
        </w:rPr>
        <w:t xml:space="preserve"> degrees</w:t>
      </w:r>
      <w:r w:rsidRPr="004E0954">
        <w:rPr>
          <w:rFonts w:asciiTheme="minorHAnsi" w:hAnsiTheme="minorHAnsi"/>
        </w:rPr>
        <w:t xml:space="preserve">. </w:t>
      </w:r>
      <w:r w:rsidR="0079238F">
        <w:rPr>
          <w:rFonts w:asciiTheme="minorHAnsi" w:hAnsiTheme="minorHAnsi"/>
        </w:rPr>
        <w:t>The</w:t>
      </w:r>
      <w:r w:rsidRPr="004E0954">
        <w:rPr>
          <w:rFonts w:asciiTheme="minorHAnsi" w:hAnsiTheme="minorHAnsi"/>
        </w:rPr>
        <w:t xml:space="preserve"> comfort index, which is based on humidity during the hot months, is a 53 out of 100, where higher is more comfortable. The US average on the comfort index is 44.</w:t>
      </w:r>
    </w:p>
    <w:p w:rsidR="0079238F" w:rsidRPr="0079238F" w:rsidRDefault="0079238F" w:rsidP="004E0954">
      <w:pPr>
        <w:pStyle w:val="NormalWeb"/>
        <w:shd w:val="clear" w:color="auto" w:fill="FFFFFF"/>
        <w:jc w:val="both"/>
        <w:rPr>
          <w:rFonts w:asciiTheme="minorHAnsi" w:hAnsiTheme="minorHAnsi"/>
        </w:rPr>
      </w:pPr>
      <w:r w:rsidRPr="0079238F">
        <w:rPr>
          <w:rFonts w:asciiTheme="minorHAnsi" w:hAnsiTheme="minorHAnsi"/>
        </w:rPr>
        <w:t>Since 1948, incidents of extreme rainfall events (large amounts of rain in a short period of time) in the U.S. have increased 30 percent. However, New England states have experienced a far greater increase than the national average. In Massachusetts, the increase is 81 percent; upstream on the Connecticut River, New Hampshire is up 115 percent and Vermont is up 84 percent. (Source: Environment America Research &amp; Policy Center, 2012). Extreme rainfall is a cause of flooding, which is a major concern of this plan. In the last five years, there has also been an increased occurrence of tornadoes and large storms that generate strong wind gusts</w:t>
      </w:r>
      <w:r w:rsidR="0046552E">
        <w:rPr>
          <w:rFonts w:asciiTheme="minorHAnsi" w:hAnsiTheme="minorHAnsi"/>
        </w:rPr>
        <w:t xml:space="preserve"> in the Pioneer Valley region</w:t>
      </w:r>
      <w:r w:rsidRPr="0079238F">
        <w:rPr>
          <w:rFonts w:asciiTheme="minorHAnsi" w:hAnsiTheme="minorHAnsi"/>
        </w:rPr>
        <w:t>.</w:t>
      </w:r>
    </w:p>
    <w:p w:rsidR="0079238F" w:rsidRDefault="0079238F" w:rsidP="0098370C">
      <w:pPr>
        <w:autoSpaceDE w:val="0"/>
        <w:autoSpaceDN w:val="0"/>
        <w:adjustRightInd w:val="0"/>
        <w:jc w:val="both"/>
        <w:rPr>
          <w:rFonts w:ascii="Calibri" w:hAnsi="Calibri"/>
          <w:color w:val="FF0000"/>
          <w:sz w:val="24"/>
        </w:rPr>
      </w:pPr>
    </w:p>
    <w:p w:rsidR="0079238F" w:rsidRDefault="0079238F" w:rsidP="0079238F">
      <w:pPr>
        <w:autoSpaceDE w:val="0"/>
        <w:autoSpaceDN w:val="0"/>
        <w:adjustRightInd w:val="0"/>
        <w:rPr>
          <w:rFonts w:ascii="Calibri" w:hAnsi="Calibri"/>
          <w:b/>
          <w:sz w:val="24"/>
        </w:rPr>
      </w:pPr>
      <w:r w:rsidRPr="00DD09B3">
        <w:rPr>
          <w:rFonts w:ascii="Calibri" w:hAnsi="Calibri"/>
          <w:b/>
          <w:sz w:val="24"/>
        </w:rPr>
        <w:t>Land Use Summary</w:t>
      </w:r>
    </w:p>
    <w:p w:rsidR="0079238F" w:rsidRDefault="0079238F" w:rsidP="0079238F">
      <w:pPr>
        <w:autoSpaceDE w:val="0"/>
        <w:autoSpaceDN w:val="0"/>
        <w:adjustRightInd w:val="0"/>
        <w:rPr>
          <w:rFonts w:ascii="Calibri" w:hAnsi="Calibri"/>
          <w:b/>
          <w:sz w:val="24"/>
        </w:rPr>
      </w:pPr>
    </w:p>
    <w:p w:rsidR="0079238F" w:rsidRDefault="0079238F" w:rsidP="0079238F">
      <w:pPr>
        <w:spacing w:after="120"/>
        <w:jc w:val="both"/>
        <w:rPr>
          <w:rFonts w:ascii="Calibri" w:hAnsi="Calibri"/>
          <w:sz w:val="24"/>
        </w:rPr>
      </w:pPr>
      <w:r w:rsidRPr="00B650FB">
        <w:rPr>
          <w:rFonts w:ascii="Calibri" w:hAnsi="Calibri"/>
          <w:sz w:val="24"/>
        </w:rPr>
        <w:t>The</w:t>
      </w:r>
      <w:r w:rsidR="00C305DB">
        <w:rPr>
          <w:rFonts w:ascii="Calibri" w:hAnsi="Calibri"/>
          <w:sz w:val="24"/>
        </w:rPr>
        <w:t xml:space="preserve"> vast</w:t>
      </w:r>
      <w:r w:rsidRPr="00B650FB">
        <w:rPr>
          <w:rFonts w:ascii="Calibri" w:hAnsi="Calibri"/>
          <w:sz w:val="24"/>
        </w:rPr>
        <w:t xml:space="preserve"> majority of Chesterfield’s 20,007 acres is undeveloped</w:t>
      </w:r>
      <w:r w:rsidR="00A04960">
        <w:rPr>
          <w:rFonts w:ascii="Calibri" w:hAnsi="Calibri"/>
          <w:sz w:val="24"/>
        </w:rPr>
        <w:t xml:space="preserve"> and protected</w:t>
      </w:r>
      <w:r w:rsidRPr="00B650FB">
        <w:rPr>
          <w:rFonts w:ascii="Calibri" w:hAnsi="Calibri"/>
          <w:sz w:val="24"/>
        </w:rPr>
        <w:t xml:space="preserve"> forest and water, totaling nearly 18,</w:t>
      </w:r>
      <w:r w:rsidR="00C305DB">
        <w:rPr>
          <w:rFonts w:ascii="Calibri" w:hAnsi="Calibri"/>
          <w:sz w:val="24"/>
        </w:rPr>
        <w:t>830</w:t>
      </w:r>
      <w:r w:rsidR="00C305DB" w:rsidRPr="00B650FB">
        <w:rPr>
          <w:rFonts w:ascii="Calibri" w:hAnsi="Calibri"/>
          <w:sz w:val="24"/>
        </w:rPr>
        <w:t xml:space="preserve"> </w:t>
      </w:r>
      <w:r w:rsidRPr="00B650FB">
        <w:rPr>
          <w:rFonts w:ascii="Calibri" w:hAnsi="Calibri"/>
          <w:sz w:val="24"/>
        </w:rPr>
        <w:t>acres</w:t>
      </w:r>
      <w:r w:rsidR="00C305DB">
        <w:rPr>
          <w:rFonts w:ascii="Calibri" w:hAnsi="Calibri"/>
          <w:sz w:val="24"/>
        </w:rPr>
        <w:t xml:space="preserve"> (Mass Audubon </w:t>
      </w:r>
      <w:r w:rsidR="00684CE0" w:rsidRPr="00684CE0">
        <w:rPr>
          <w:rFonts w:ascii="Calibri" w:hAnsi="Calibri"/>
          <w:i/>
          <w:sz w:val="24"/>
        </w:rPr>
        <w:t>Losing Ground</w:t>
      </w:r>
      <w:r w:rsidR="00C305DB">
        <w:rPr>
          <w:rFonts w:ascii="Calibri" w:hAnsi="Calibri"/>
          <w:sz w:val="24"/>
        </w:rPr>
        <w:t xml:space="preserve"> Report, 2015)</w:t>
      </w:r>
      <w:r w:rsidRPr="00B650FB">
        <w:rPr>
          <w:rFonts w:ascii="Calibri" w:hAnsi="Calibri"/>
          <w:sz w:val="24"/>
        </w:rPr>
        <w:t xml:space="preserve">. </w:t>
      </w:r>
      <w:r w:rsidR="00C305DB">
        <w:rPr>
          <w:rFonts w:ascii="Calibri" w:hAnsi="Calibri"/>
          <w:sz w:val="24"/>
        </w:rPr>
        <w:t>Developed land comprises only 321 acres, or 2%, of Chesterfield’s land area. Open land such as agricultural and low-vegetation areas comprises 878 acres, or 4%.</w:t>
      </w:r>
    </w:p>
    <w:p w:rsidR="001A5A1B" w:rsidRDefault="001A5A1B" w:rsidP="0079238F">
      <w:pPr>
        <w:spacing w:after="120"/>
        <w:jc w:val="both"/>
        <w:rPr>
          <w:rFonts w:ascii="Calibri" w:hAnsi="Calibri"/>
          <w:sz w:val="24"/>
        </w:rPr>
      </w:pPr>
    </w:p>
    <w:p w:rsidR="001A5A1B" w:rsidRDefault="001A5A1B" w:rsidP="0079238F">
      <w:pPr>
        <w:spacing w:after="120"/>
        <w:jc w:val="both"/>
        <w:rPr>
          <w:rFonts w:ascii="Calibri" w:hAnsi="Calibri"/>
          <w:b/>
          <w:color w:val="FF0000"/>
          <w:sz w:val="24"/>
        </w:rPr>
      </w:pPr>
      <w:r>
        <w:rPr>
          <w:rFonts w:ascii="Calibri" w:hAnsi="Calibri"/>
          <w:b/>
          <w:color w:val="FF0000"/>
          <w:sz w:val="24"/>
        </w:rPr>
        <w:t>Insert Zoning Map here</w:t>
      </w:r>
    </w:p>
    <w:p w:rsidR="001A5A1B" w:rsidRDefault="001A5A1B" w:rsidP="0079238F">
      <w:pPr>
        <w:spacing w:after="120"/>
        <w:jc w:val="both"/>
        <w:rPr>
          <w:rFonts w:ascii="Calibri" w:hAnsi="Calibri"/>
          <w:b/>
          <w:color w:val="FF0000"/>
          <w:sz w:val="24"/>
        </w:rPr>
      </w:pPr>
    </w:p>
    <w:p w:rsidR="0098370C" w:rsidRPr="0098370C" w:rsidRDefault="0098370C" w:rsidP="0098370C">
      <w:pPr>
        <w:autoSpaceDE w:val="0"/>
        <w:autoSpaceDN w:val="0"/>
        <w:adjustRightInd w:val="0"/>
        <w:jc w:val="both"/>
        <w:rPr>
          <w:rFonts w:ascii="Calibri" w:hAnsi="Calibri"/>
          <w:sz w:val="24"/>
        </w:rPr>
      </w:pPr>
    </w:p>
    <w:p w:rsidR="0098370C" w:rsidRDefault="0098370C" w:rsidP="0098370C">
      <w:pPr>
        <w:autoSpaceDE w:val="0"/>
        <w:autoSpaceDN w:val="0"/>
        <w:adjustRightInd w:val="0"/>
        <w:jc w:val="both"/>
        <w:rPr>
          <w:sz w:val="24"/>
        </w:rPr>
      </w:pPr>
    </w:p>
    <w:p w:rsidR="003E16D1" w:rsidRPr="003E16D1" w:rsidRDefault="003E16D1" w:rsidP="004D2125">
      <w:pPr>
        <w:pStyle w:val="NormalWeb"/>
        <w:spacing w:before="0" w:beforeAutospacing="0" w:after="0" w:afterAutospacing="0"/>
        <w:jc w:val="both"/>
      </w:pPr>
    </w:p>
    <w:p w:rsidR="00B85ED7" w:rsidRPr="003563D1" w:rsidRDefault="00B85ED7" w:rsidP="004D2125">
      <w:pPr>
        <w:pStyle w:val="Heading3"/>
        <w:spacing w:before="0" w:after="120"/>
        <w:rPr>
          <w:rFonts w:ascii="Calibri" w:hAnsi="Calibri"/>
        </w:rPr>
      </w:pPr>
      <w:bookmarkStart w:id="15" w:name="_Toc69738667"/>
      <w:bookmarkStart w:id="16" w:name="_Toc440467420"/>
      <w:r w:rsidRPr="003563D1">
        <w:rPr>
          <w:rFonts w:ascii="Calibri" w:hAnsi="Calibri"/>
        </w:rPr>
        <w:t>Infrastructure</w:t>
      </w:r>
      <w:bookmarkEnd w:id="15"/>
      <w:bookmarkEnd w:id="16"/>
    </w:p>
    <w:p w:rsidR="001A5A1B" w:rsidRDefault="001A5A1B" w:rsidP="00D93083">
      <w:pPr>
        <w:pStyle w:val="Heading4"/>
        <w:spacing w:before="0" w:after="0"/>
        <w:jc w:val="both"/>
        <w:rPr>
          <w:rFonts w:ascii="Calibri" w:hAnsi="Calibri"/>
          <w:b w:val="0"/>
          <w:bCs/>
        </w:rPr>
      </w:pPr>
    </w:p>
    <w:p w:rsidR="00BE75ED" w:rsidRPr="003563D1" w:rsidRDefault="008B3D27" w:rsidP="00D93083">
      <w:pPr>
        <w:pStyle w:val="Heading4"/>
        <w:spacing w:before="0" w:after="0"/>
        <w:jc w:val="both"/>
        <w:rPr>
          <w:rFonts w:ascii="Calibri" w:hAnsi="Calibri"/>
          <w:b w:val="0"/>
          <w:bCs/>
        </w:rPr>
      </w:pPr>
      <w:r w:rsidRPr="003563D1">
        <w:rPr>
          <w:rFonts w:ascii="Calibri" w:hAnsi="Calibri"/>
          <w:b w:val="0"/>
          <w:bCs/>
        </w:rPr>
        <w:t>Chesterfield</w:t>
      </w:r>
      <w:r w:rsidR="00B85ED7" w:rsidRPr="003563D1">
        <w:rPr>
          <w:rFonts w:ascii="Calibri" w:hAnsi="Calibri"/>
          <w:b w:val="0"/>
          <w:bCs/>
        </w:rPr>
        <w:t xml:space="preserve">’s geography has been a major factor in the development of its infrastructure.  </w:t>
      </w:r>
      <w:r w:rsidR="00CB1CED">
        <w:rPr>
          <w:rFonts w:ascii="Calibri" w:hAnsi="Calibri"/>
          <w:b w:val="0"/>
          <w:bCs/>
        </w:rPr>
        <w:t>R</w:t>
      </w:r>
      <w:r w:rsidRPr="003563D1">
        <w:rPr>
          <w:rFonts w:ascii="Calibri" w:hAnsi="Calibri"/>
          <w:b w:val="0"/>
        </w:rPr>
        <w:t>olling hills with two main valleys</w:t>
      </w:r>
      <w:r w:rsidRPr="003563D1">
        <w:rPr>
          <w:rFonts w:ascii="Calibri" w:hAnsi="Calibri"/>
          <w:b w:val="0"/>
          <w:bCs/>
        </w:rPr>
        <w:t xml:space="preserve"> </w:t>
      </w:r>
      <w:r w:rsidR="00B85ED7" w:rsidRPr="003563D1">
        <w:rPr>
          <w:rFonts w:ascii="Calibri" w:hAnsi="Calibri"/>
          <w:b w:val="0"/>
          <w:bCs/>
        </w:rPr>
        <w:t>surrounded by large wetland systems have helped shape and guide local land use patterns</w:t>
      </w:r>
      <w:r w:rsidR="00CB1CED">
        <w:rPr>
          <w:rFonts w:ascii="Calibri" w:hAnsi="Calibri"/>
          <w:b w:val="0"/>
          <w:bCs/>
        </w:rPr>
        <w:t xml:space="preserve">.  These geographic characteristics have also </w:t>
      </w:r>
      <w:r w:rsidR="00B85ED7" w:rsidRPr="003563D1">
        <w:rPr>
          <w:rFonts w:ascii="Calibri" w:hAnsi="Calibri"/>
          <w:b w:val="0"/>
          <w:bCs/>
        </w:rPr>
        <w:t>limit</w:t>
      </w:r>
      <w:r w:rsidR="00CB1CED">
        <w:rPr>
          <w:rFonts w:ascii="Calibri" w:hAnsi="Calibri"/>
          <w:b w:val="0"/>
          <w:bCs/>
        </w:rPr>
        <w:t>ed</w:t>
      </w:r>
      <w:r w:rsidR="00B85ED7" w:rsidRPr="003563D1">
        <w:rPr>
          <w:rFonts w:ascii="Calibri" w:hAnsi="Calibri"/>
          <w:b w:val="0"/>
          <w:bCs/>
        </w:rPr>
        <w:t xml:space="preserve"> the </w:t>
      </w:r>
      <w:r w:rsidR="004845A7">
        <w:rPr>
          <w:rFonts w:ascii="Calibri" w:hAnsi="Calibri"/>
          <w:b w:val="0"/>
          <w:bCs/>
        </w:rPr>
        <w:t>expansion of development beyond those lots that have frontage on the main roadways in town.</w:t>
      </w:r>
    </w:p>
    <w:p w:rsidR="00D93083" w:rsidRPr="00D93083" w:rsidRDefault="00D93083" w:rsidP="00D93083"/>
    <w:p w:rsidR="00B85ED7" w:rsidRDefault="00B85ED7" w:rsidP="00BE75ED">
      <w:pPr>
        <w:pStyle w:val="Heading4"/>
        <w:spacing w:before="0" w:after="0"/>
        <w:rPr>
          <w:rFonts w:ascii="Calibri" w:hAnsi="Calibri"/>
        </w:rPr>
      </w:pPr>
      <w:r w:rsidRPr="003563D1">
        <w:rPr>
          <w:rFonts w:ascii="Calibri" w:hAnsi="Calibri"/>
        </w:rPr>
        <w:t>Roads and Highways</w:t>
      </w:r>
    </w:p>
    <w:p w:rsidR="001A5A1B" w:rsidRPr="001A5A1B" w:rsidRDefault="001A5A1B" w:rsidP="001A5A1B"/>
    <w:p w:rsidR="008B3D27" w:rsidRPr="003563D1" w:rsidRDefault="008B3D27" w:rsidP="00BE75ED">
      <w:pPr>
        <w:pStyle w:val="HTMLPreformatted"/>
        <w:jc w:val="both"/>
        <w:rPr>
          <w:rFonts w:ascii="Calibri" w:hAnsi="Calibri"/>
          <w:color w:val="000000"/>
        </w:rPr>
      </w:pPr>
      <w:r w:rsidRPr="003563D1">
        <w:rPr>
          <w:rFonts w:ascii="Calibri" w:hAnsi="Calibri"/>
          <w:color w:val="000000"/>
        </w:rPr>
        <w:t xml:space="preserve">The principal highway in Chesterfield is State Route 143, </w:t>
      </w:r>
      <w:r w:rsidR="00621E02" w:rsidRPr="003563D1">
        <w:rPr>
          <w:rFonts w:ascii="Calibri" w:hAnsi="Calibri"/>
          <w:color w:val="000000"/>
        </w:rPr>
        <w:t xml:space="preserve">traveling east-west across the </w:t>
      </w:r>
      <w:r w:rsidR="007537D4" w:rsidRPr="003563D1">
        <w:rPr>
          <w:rFonts w:ascii="Calibri" w:hAnsi="Calibri"/>
          <w:color w:val="000000"/>
        </w:rPr>
        <w:t>Town</w:t>
      </w:r>
      <w:r w:rsidR="00621E02" w:rsidRPr="003563D1">
        <w:rPr>
          <w:rFonts w:ascii="Calibri" w:hAnsi="Calibri"/>
          <w:color w:val="000000"/>
        </w:rPr>
        <w:t xml:space="preserve">, </w:t>
      </w:r>
      <w:r w:rsidRPr="003563D1">
        <w:rPr>
          <w:rFonts w:ascii="Calibri" w:hAnsi="Calibri"/>
          <w:color w:val="000000"/>
        </w:rPr>
        <w:t xml:space="preserve">which connects with the cross-state Worcester Turnpike (State Route 9) in the neighboring </w:t>
      </w:r>
      <w:r w:rsidR="007537D4" w:rsidRPr="003563D1">
        <w:rPr>
          <w:rFonts w:ascii="Calibri" w:hAnsi="Calibri"/>
          <w:color w:val="000000"/>
        </w:rPr>
        <w:t>Town</w:t>
      </w:r>
      <w:r w:rsidRPr="003563D1">
        <w:rPr>
          <w:rFonts w:ascii="Calibri" w:hAnsi="Calibri"/>
          <w:color w:val="000000"/>
        </w:rPr>
        <w:t xml:space="preserve"> of Williamsburg. </w:t>
      </w:r>
      <w:r w:rsidR="00621E02" w:rsidRPr="003563D1">
        <w:rPr>
          <w:rFonts w:ascii="Calibri" w:hAnsi="Calibri"/>
          <w:color w:val="000000"/>
        </w:rPr>
        <w:t xml:space="preserve">Chesterfield’s </w:t>
      </w:r>
      <w:r w:rsidR="000C1C79">
        <w:rPr>
          <w:rFonts w:ascii="Calibri" w:hAnsi="Calibri"/>
          <w:color w:val="000000"/>
        </w:rPr>
        <w:t>t</w:t>
      </w:r>
      <w:r w:rsidR="007537D4" w:rsidRPr="003563D1">
        <w:rPr>
          <w:rFonts w:ascii="Calibri" w:hAnsi="Calibri"/>
          <w:color w:val="000000"/>
        </w:rPr>
        <w:t>own</w:t>
      </w:r>
      <w:r w:rsidR="00621E02" w:rsidRPr="003563D1">
        <w:rPr>
          <w:rFonts w:ascii="Calibri" w:hAnsi="Calibri"/>
          <w:color w:val="000000"/>
        </w:rPr>
        <w:t xml:space="preserve"> center is at the intersection of Route 143 (or Main Road)</w:t>
      </w:r>
      <w:r w:rsidR="00A04960">
        <w:rPr>
          <w:rFonts w:ascii="Calibri" w:hAnsi="Calibri"/>
          <w:color w:val="000000"/>
        </w:rPr>
        <w:t>, North Road,</w:t>
      </w:r>
      <w:r w:rsidR="00621E02" w:rsidRPr="003563D1">
        <w:rPr>
          <w:rFonts w:ascii="Calibri" w:hAnsi="Calibri"/>
          <w:color w:val="000000"/>
        </w:rPr>
        <w:t xml:space="preserve"> and South Street.</w:t>
      </w:r>
    </w:p>
    <w:p w:rsidR="00B85ED7" w:rsidRPr="003563D1" w:rsidRDefault="00B85ED7" w:rsidP="008B3D27">
      <w:pPr>
        <w:pStyle w:val="FootnoteText"/>
        <w:jc w:val="both"/>
        <w:rPr>
          <w:rFonts w:ascii="Calibri" w:hAnsi="Calibri"/>
          <w:bCs/>
          <w:sz w:val="24"/>
        </w:rPr>
      </w:pPr>
    </w:p>
    <w:p w:rsidR="001A5A1B" w:rsidRDefault="00B85ED7" w:rsidP="008B3D27">
      <w:pPr>
        <w:pStyle w:val="Heading4"/>
        <w:spacing w:before="0" w:after="0"/>
        <w:rPr>
          <w:rFonts w:ascii="Calibri" w:hAnsi="Calibri"/>
        </w:rPr>
      </w:pPr>
      <w:r w:rsidRPr="003563D1">
        <w:rPr>
          <w:rFonts w:ascii="Calibri" w:hAnsi="Calibri"/>
        </w:rPr>
        <w:t>Rail</w:t>
      </w:r>
    </w:p>
    <w:p w:rsidR="00B85ED7" w:rsidRPr="003563D1" w:rsidRDefault="00B85ED7" w:rsidP="008B3D27">
      <w:pPr>
        <w:pStyle w:val="Heading4"/>
        <w:spacing w:before="0" w:after="0"/>
        <w:rPr>
          <w:rFonts w:ascii="Calibri" w:hAnsi="Calibri"/>
        </w:rPr>
      </w:pPr>
      <w:r w:rsidRPr="003563D1">
        <w:rPr>
          <w:rFonts w:ascii="Calibri" w:hAnsi="Calibri"/>
        </w:rPr>
        <w:t xml:space="preserve"> </w:t>
      </w:r>
    </w:p>
    <w:p w:rsidR="008B3D27" w:rsidRPr="003563D1" w:rsidRDefault="008B3D27" w:rsidP="008B3D27">
      <w:pPr>
        <w:pStyle w:val="HTMLPreformatted"/>
        <w:jc w:val="both"/>
        <w:rPr>
          <w:rFonts w:ascii="Calibri" w:hAnsi="Calibri"/>
          <w:color w:val="000000"/>
        </w:rPr>
      </w:pPr>
      <w:r w:rsidRPr="003563D1">
        <w:rPr>
          <w:rFonts w:ascii="Calibri" w:hAnsi="Calibri"/>
          <w:color w:val="000000"/>
        </w:rPr>
        <w:t>There is no passenger or freight rail service in Chesterfield</w:t>
      </w:r>
      <w:r w:rsidR="00111A55" w:rsidRPr="003563D1">
        <w:rPr>
          <w:rFonts w:ascii="Calibri" w:hAnsi="Calibri"/>
          <w:color w:val="000000"/>
        </w:rPr>
        <w:t>.</w:t>
      </w:r>
    </w:p>
    <w:p w:rsidR="008B3D27" w:rsidRPr="003563D1" w:rsidRDefault="008B3D27" w:rsidP="008B3D27">
      <w:pPr>
        <w:pStyle w:val="Heading4"/>
        <w:spacing w:before="0" w:after="0"/>
        <w:rPr>
          <w:rFonts w:ascii="Calibri" w:hAnsi="Calibri"/>
        </w:rPr>
      </w:pPr>
    </w:p>
    <w:p w:rsidR="00B85ED7" w:rsidRPr="003563D1" w:rsidRDefault="00B85ED7" w:rsidP="008B3D27">
      <w:pPr>
        <w:pStyle w:val="Heading4"/>
        <w:spacing w:before="0" w:after="0"/>
        <w:rPr>
          <w:rFonts w:ascii="Calibri" w:hAnsi="Calibri"/>
        </w:rPr>
      </w:pPr>
      <w:r w:rsidRPr="003563D1">
        <w:rPr>
          <w:rFonts w:ascii="Calibri" w:hAnsi="Calibri"/>
        </w:rPr>
        <w:t>Public Transportation</w:t>
      </w:r>
    </w:p>
    <w:p w:rsidR="005C7F06" w:rsidRPr="00827287" w:rsidRDefault="00DA6A85" w:rsidP="00D32E8A">
      <w:pPr>
        <w:pStyle w:val="HTMLPreformatted"/>
        <w:jc w:val="both"/>
        <w:rPr>
          <w:rFonts w:ascii="Calibri" w:hAnsi="Calibri"/>
          <w:color w:val="000000"/>
        </w:rPr>
      </w:pPr>
      <w:r w:rsidRPr="003563D1">
        <w:rPr>
          <w:rFonts w:ascii="Calibri" w:hAnsi="Calibri"/>
          <w:color w:val="000000"/>
        </w:rPr>
        <w:t>Chesterfield is a member of the Franklin Regional Transit Authority (FRTA),</w:t>
      </w:r>
      <w:r w:rsidR="00D32E8A">
        <w:rPr>
          <w:rFonts w:ascii="Calibri" w:hAnsi="Calibri"/>
          <w:color w:val="000000"/>
        </w:rPr>
        <w:t xml:space="preserve"> which provides paratransit services for the elderly and disabled though the </w:t>
      </w:r>
      <w:r w:rsidR="00A04960">
        <w:rPr>
          <w:rFonts w:ascii="Calibri" w:hAnsi="Calibri"/>
          <w:color w:val="000000"/>
        </w:rPr>
        <w:t xml:space="preserve">Town of </w:t>
      </w:r>
      <w:r w:rsidR="00D32E8A">
        <w:rPr>
          <w:rFonts w:ascii="Calibri" w:hAnsi="Calibri"/>
          <w:color w:val="000000"/>
        </w:rPr>
        <w:t xml:space="preserve">Goshen </w:t>
      </w:r>
      <w:r w:rsidR="00A04960">
        <w:rPr>
          <w:rFonts w:ascii="Calibri" w:hAnsi="Calibri"/>
          <w:color w:val="000000"/>
        </w:rPr>
        <w:t xml:space="preserve">and the </w:t>
      </w:r>
      <w:r w:rsidR="00D32E8A">
        <w:rPr>
          <w:rFonts w:ascii="Calibri" w:hAnsi="Calibri"/>
          <w:color w:val="000000"/>
        </w:rPr>
        <w:t>Council on Aging.</w:t>
      </w:r>
      <w:r w:rsidRPr="003563D1">
        <w:rPr>
          <w:rFonts w:ascii="Calibri" w:hAnsi="Calibri"/>
          <w:color w:val="000000"/>
        </w:rPr>
        <w:t xml:space="preserve"> </w:t>
      </w:r>
    </w:p>
    <w:p w:rsidR="005C7F06" w:rsidRPr="005C7F06" w:rsidRDefault="005C7F06" w:rsidP="005C7F06">
      <w:pPr>
        <w:pStyle w:val="Heading4"/>
        <w:rPr>
          <w:rFonts w:ascii="Calibri" w:hAnsi="Calibri"/>
        </w:rPr>
      </w:pPr>
      <w:r w:rsidRPr="005C7F06">
        <w:rPr>
          <w:rFonts w:ascii="Calibri" w:hAnsi="Calibri"/>
        </w:rPr>
        <w:t>Schools</w:t>
      </w:r>
    </w:p>
    <w:p w:rsidR="005C7F06" w:rsidRPr="00D32E8A" w:rsidRDefault="005C7F06" w:rsidP="00D32E8A">
      <w:pPr>
        <w:pStyle w:val="HTMLPreformatted"/>
        <w:jc w:val="both"/>
        <w:rPr>
          <w:rFonts w:ascii="Calibri" w:hAnsi="Calibri"/>
          <w:color w:val="000000"/>
        </w:rPr>
      </w:pPr>
      <w:r w:rsidRPr="00D32E8A">
        <w:rPr>
          <w:rFonts w:ascii="Calibri" w:hAnsi="Calibri"/>
          <w:color w:val="000000"/>
        </w:rPr>
        <w:t xml:space="preserve">Public schools </w:t>
      </w:r>
      <w:r w:rsidR="00787202" w:rsidRPr="00D32E8A">
        <w:rPr>
          <w:rFonts w:ascii="Calibri" w:hAnsi="Calibri"/>
          <w:color w:val="000000"/>
        </w:rPr>
        <w:t>in</w:t>
      </w:r>
      <w:r w:rsidRPr="00D32E8A">
        <w:rPr>
          <w:rFonts w:ascii="Calibri" w:hAnsi="Calibri"/>
          <w:color w:val="000000"/>
        </w:rPr>
        <w:t xml:space="preserve"> Chesterfield include the New Hingham Regional Elementary School</w:t>
      </w:r>
      <w:r w:rsidR="00787202" w:rsidRPr="00D32E8A">
        <w:rPr>
          <w:rFonts w:ascii="Calibri" w:hAnsi="Calibri"/>
          <w:color w:val="000000"/>
        </w:rPr>
        <w:t>,</w:t>
      </w:r>
      <w:r w:rsidRPr="00D32E8A">
        <w:rPr>
          <w:rFonts w:ascii="Calibri" w:hAnsi="Calibri"/>
          <w:color w:val="000000"/>
        </w:rPr>
        <w:t xml:space="preserve"> serving both Chesterfield and Goshen, and the Hampshire Regional High School</w:t>
      </w:r>
      <w:r w:rsidR="00A04960">
        <w:rPr>
          <w:rFonts w:ascii="Calibri" w:hAnsi="Calibri"/>
          <w:color w:val="000000"/>
        </w:rPr>
        <w:t xml:space="preserve"> in Westhampton</w:t>
      </w:r>
      <w:r w:rsidR="00C305DB">
        <w:rPr>
          <w:rFonts w:ascii="Calibri" w:hAnsi="Calibri"/>
          <w:color w:val="000000"/>
        </w:rPr>
        <w:t>,</w:t>
      </w:r>
      <w:r w:rsidRPr="00D32E8A">
        <w:rPr>
          <w:rFonts w:ascii="Calibri" w:hAnsi="Calibri"/>
          <w:color w:val="000000"/>
        </w:rPr>
        <w:t xml:space="preserve"> serving the communities of Chesterfield, Goshen, Southampton, Westhampton, and Williamsburg.</w:t>
      </w:r>
    </w:p>
    <w:p w:rsidR="005C7F06" w:rsidRDefault="005C7F06" w:rsidP="00DA6A85">
      <w:pPr>
        <w:pStyle w:val="Heading4"/>
        <w:spacing w:before="0" w:after="0"/>
        <w:jc w:val="both"/>
        <w:rPr>
          <w:rFonts w:ascii="Calibri" w:hAnsi="Calibri"/>
        </w:rPr>
      </w:pPr>
    </w:p>
    <w:p w:rsidR="00B85ED7" w:rsidRPr="003563D1" w:rsidRDefault="00B85ED7" w:rsidP="00DA6A85">
      <w:pPr>
        <w:pStyle w:val="Heading4"/>
        <w:spacing w:before="0" w:after="0"/>
        <w:jc w:val="both"/>
        <w:rPr>
          <w:rFonts w:ascii="Calibri" w:hAnsi="Calibri"/>
        </w:rPr>
      </w:pPr>
      <w:r w:rsidRPr="003563D1">
        <w:rPr>
          <w:rFonts w:ascii="Calibri" w:hAnsi="Calibri"/>
        </w:rPr>
        <w:t xml:space="preserve">Water </w:t>
      </w:r>
      <w:r w:rsidR="00973E27" w:rsidRPr="003563D1">
        <w:rPr>
          <w:rFonts w:ascii="Calibri" w:hAnsi="Calibri"/>
        </w:rPr>
        <w:t>and Sewer</w:t>
      </w:r>
    </w:p>
    <w:p w:rsidR="005C7F06" w:rsidRDefault="005C7F06" w:rsidP="00973E27">
      <w:pPr>
        <w:pStyle w:val="BodyText"/>
        <w:spacing w:after="0"/>
        <w:jc w:val="both"/>
        <w:rPr>
          <w:rFonts w:ascii="Calibri" w:hAnsi="Calibri"/>
        </w:rPr>
      </w:pPr>
    </w:p>
    <w:p w:rsidR="00973E27" w:rsidRPr="003563D1" w:rsidRDefault="00973E27" w:rsidP="00973E27">
      <w:pPr>
        <w:pStyle w:val="BodyText"/>
        <w:spacing w:after="0"/>
        <w:jc w:val="both"/>
        <w:rPr>
          <w:rFonts w:ascii="Calibri" w:hAnsi="Calibri"/>
        </w:rPr>
      </w:pPr>
      <w:r w:rsidRPr="003563D1">
        <w:rPr>
          <w:rFonts w:ascii="Calibri" w:hAnsi="Calibri"/>
        </w:rPr>
        <w:t xml:space="preserve">Chesterfield does not have a public water supply and relies on numerous private, on-site wells located throughout the community, including six wells for non-community water systems.  Chesterfield does not have a public sewer system or any publicly-owned wastewater treatment plants in the </w:t>
      </w:r>
      <w:r w:rsidR="00C305DB">
        <w:rPr>
          <w:rFonts w:ascii="Calibri" w:hAnsi="Calibri"/>
        </w:rPr>
        <w:t>t</w:t>
      </w:r>
      <w:r w:rsidR="007537D4" w:rsidRPr="003563D1">
        <w:rPr>
          <w:rFonts w:ascii="Calibri" w:hAnsi="Calibri"/>
        </w:rPr>
        <w:t>own</w:t>
      </w:r>
      <w:r w:rsidRPr="003563D1">
        <w:rPr>
          <w:rFonts w:ascii="Calibri" w:hAnsi="Calibri"/>
        </w:rPr>
        <w:t>.  All residences and businesses are served by on-site septic systems.</w:t>
      </w:r>
    </w:p>
    <w:p w:rsidR="00621E02" w:rsidRDefault="00621E02" w:rsidP="00973E27">
      <w:pPr>
        <w:pStyle w:val="BodyText"/>
        <w:spacing w:after="0"/>
        <w:jc w:val="both"/>
      </w:pPr>
    </w:p>
    <w:p w:rsidR="00827287" w:rsidRPr="00D32E8A" w:rsidRDefault="00827287" w:rsidP="00827287">
      <w:pPr>
        <w:pStyle w:val="Heading4"/>
        <w:tabs>
          <w:tab w:val="num" w:pos="360"/>
        </w:tabs>
        <w:spacing w:before="0" w:after="0"/>
        <w:jc w:val="both"/>
        <w:rPr>
          <w:rFonts w:ascii="Calibri" w:hAnsi="Calibri"/>
        </w:rPr>
      </w:pPr>
      <w:r w:rsidRPr="00D32E8A">
        <w:rPr>
          <w:rFonts w:ascii="Calibri" w:hAnsi="Calibri"/>
        </w:rPr>
        <w:t>Energy</w:t>
      </w:r>
    </w:p>
    <w:p w:rsidR="00827287" w:rsidRPr="00827287" w:rsidRDefault="00827287" w:rsidP="00827287">
      <w:pPr>
        <w:rPr>
          <w:highlight w:val="yellow"/>
        </w:rPr>
      </w:pPr>
    </w:p>
    <w:p w:rsidR="00827287" w:rsidRDefault="00D32E8A" w:rsidP="00827287">
      <w:pPr>
        <w:rPr>
          <w:highlight w:val="yellow"/>
        </w:rPr>
      </w:pPr>
      <w:r w:rsidRPr="00D32E8A">
        <w:rPr>
          <w:rFonts w:ascii="Calibri" w:hAnsi="Calibri"/>
          <w:sz w:val="24"/>
        </w:rPr>
        <w:t>Chesterfield</w:t>
      </w:r>
      <w:r>
        <w:rPr>
          <w:rFonts w:ascii="Calibri" w:hAnsi="Calibri"/>
          <w:sz w:val="24"/>
        </w:rPr>
        <w:t xml:space="preserve"> does not have a municipal energy source. There is no</w:t>
      </w:r>
      <w:r w:rsidR="00C305DB">
        <w:rPr>
          <w:rFonts w:ascii="Calibri" w:hAnsi="Calibri"/>
          <w:sz w:val="24"/>
        </w:rPr>
        <w:t xml:space="preserve"> large-scale</w:t>
      </w:r>
      <w:r>
        <w:rPr>
          <w:rFonts w:ascii="Calibri" w:hAnsi="Calibri"/>
          <w:sz w:val="24"/>
        </w:rPr>
        <w:t xml:space="preserve"> solar</w:t>
      </w:r>
      <w:r w:rsidR="00C305DB">
        <w:rPr>
          <w:rFonts w:ascii="Calibri" w:hAnsi="Calibri"/>
          <w:sz w:val="24"/>
        </w:rPr>
        <w:t xml:space="preserve"> generation</w:t>
      </w:r>
      <w:r>
        <w:rPr>
          <w:rFonts w:ascii="Calibri" w:hAnsi="Calibri"/>
          <w:sz w:val="24"/>
        </w:rPr>
        <w:t xml:space="preserve"> or natural gas</w:t>
      </w:r>
      <w:r w:rsidR="00C305DB">
        <w:rPr>
          <w:rFonts w:ascii="Calibri" w:hAnsi="Calibri"/>
          <w:sz w:val="24"/>
        </w:rPr>
        <w:t xml:space="preserve"> distribution</w:t>
      </w:r>
      <w:r>
        <w:rPr>
          <w:rFonts w:ascii="Calibri" w:hAnsi="Calibri"/>
          <w:sz w:val="24"/>
        </w:rPr>
        <w:t xml:space="preserve"> infrastructure in town.</w:t>
      </w:r>
      <w:r w:rsidR="00226BB1">
        <w:rPr>
          <w:rFonts w:ascii="Calibri" w:hAnsi="Calibri"/>
          <w:sz w:val="24"/>
        </w:rPr>
        <w:t xml:space="preserve"> </w:t>
      </w:r>
    </w:p>
    <w:p w:rsidR="00D32E8A" w:rsidRDefault="00D32E8A" w:rsidP="00827287">
      <w:pPr>
        <w:rPr>
          <w:highlight w:val="yellow"/>
        </w:rPr>
      </w:pPr>
    </w:p>
    <w:p w:rsidR="00827287" w:rsidRPr="00D32E8A" w:rsidRDefault="00827287" w:rsidP="00827287">
      <w:pPr>
        <w:pStyle w:val="Heading4"/>
        <w:tabs>
          <w:tab w:val="num" w:pos="360"/>
        </w:tabs>
        <w:spacing w:before="0" w:after="0"/>
        <w:jc w:val="both"/>
        <w:rPr>
          <w:rFonts w:ascii="Calibri" w:hAnsi="Calibri"/>
        </w:rPr>
      </w:pPr>
      <w:r w:rsidRPr="00D32E8A">
        <w:rPr>
          <w:rFonts w:ascii="Calibri" w:hAnsi="Calibri"/>
        </w:rPr>
        <w:t>Communications</w:t>
      </w:r>
    </w:p>
    <w:p w:rsidR="00907823" w:rsidRDefault="00907823" w:rsidP="00D32E8A">
      <w:bookmarkStart w:id="17" w:name="_Toc69738668"/>
    </w:p>
    <w:p w:rsidR="00D32E8A" w:rsidRDefault="00D32E8A" w:rsidP="00D32E8A">
      <w:pPr>
        <w:rPr>
          <w:rFonts w:ascii="Calibri" w:hAnsi="Calibri"/>
          <w:sz w:val="24"/>
        </w:rPr>
      </w:pPr>
      <w:r w:rsidRPr="00D32E8A">
        <w:rPr>
          <w:rFonts w:ascii="Calibri" w:hAnsi="Calibri"/>
          <w:sz w:val="24"/>
        </w:rPr>
        <w:t>Chesterfield</w:t>
      </w:r>
      <w:r>
        <w:rPr>
          <w:rFonts w:ascii="Calibri" w:hAnsi="Calibri"/>
          <w:sz w:val="24"/>
        </w:rPr>
        <w:t xml:space="preserve"> is mainly served by DSL internet through telephone lines. There are some areas of town with no internet. Cell phone coverage is limited in areas around the Westfield River. The three municipal buildings have high-speed internet.</w:t>
      </w:r>
    </w:p>
    <w:p w:rsidR="00D32E8A" w:rsidRDefault="00D32E8A" w:rsidP="00D32E8A">
      <w:pPr>
        <w:rPr>
          <w:rFonts w:ascii="Calibri" w:hAnsi="Calibri"/>
          <w:sz w:val="24"/>
        </w:rPr>
      </w:pPr>
    </w:p>
    <w:p w:rsidR="00D32E8A" w:rsidRDefault="00D32E8A" w:rsidP="00D32E8A"/>
    <w:p w:rsidR="00B85ED7" w:rsidRPr="005C7F06" w:rsidRDefault="00B85ED7" w:rsidP="00907823">
      <w:pPr>
        <w:pStyle w:val="Heading3"/>
        <w:spacing w:before="0" w:after="120"/>
        <w:jc w:val="both"/>
        <w:rPr>
          <w:rFonts w:asciiTheme="minorHAnsi" w:hAnsiTheme="minorHAnsi"/>
        </w:rPr>
      </w:pPr>
      <w:bookmarkStart w:id="18" w:name="_Toc440467421"/>
      <w:r w:rsidRPr="005C7F06">
        <w:rPr>
          <w:rFonts w:asciiTheme="minorHAnsi" w:hAnsiTheme="minorHAnsi"/>
        </w:rPr>
        <w:t>Natural Resources</w:t>
      </w:r>
      <w:bookmarkEnd w:id="17"/>
      <w:bookmarkEnd w:id="18"/>
    </w:p>
    <w:p w:rsidR="005C7F06" w:rsidRPr="005C7F06" w:rsidRDefault="005C7F06" w:rsidP="00907823">
      <w:pPr>
        <w:pStyle w:val="BodyText"/>
        <w:spacing w:after="120"/>
        <w:jc w:val="both"/>
        <w:rPr>
          <w:rFonts w:asciiTheme="minorHAnsi" w:hAnsiTheme="minorHAnsi"/>
        </w:rPr>
      </w:pPr>
    </w:p>
    <w:p w:rsidR="00B85ED7" w:rsidRPr="00787202" w:rsidRDefault="005C7F06" w:rsidP="00907823">
      <w:pPr>
        <w:pStyle w:val="BodyText"/>
        <w:spacing w:after="120"/>
        <w:jc w:val="both"/>
        <w:rPr>
          <w:rFonts w:asciiTheme="minorHAnsi" w:hAnsiTheme="minorHAnsi"/>
          <w:i/>
        </w:rPr>
      </w:pPr>
      <w:r w:rsidRPr="00787202">
        <w:rPr>
          <w:rFonts w:asciiTheme="minorHAnsi" w:hAnsiTheme="minorHAnsi"/>
          <w:i/>
        </w:rPr>
        <w:t>Information in the</w:t>
      </w:r>
      <w:r w:rsidR="00B85ED7" w:rsidRPr="00787202">
        <w:rPr>
          <w:rFonts w:asciiTheme="minorHAnsi" w:hAnsiTheme="minorHAnsi"/>
          <w:i/>
        </w:rPr>
        <w:t xml:space="preserve"> following section include</w:t>
      </w:r>
      <w:r w:rsidR="00787202" w:rsidRPr="00787202">
        <w:rPr>
          <w:rFonts w:asciiTheme="minorHAnsi" w:hAnsiTheme="minorHAnsi"/>
          <w:i/>
        </w:rPr>
        <w:t>s</w:t>
      </w:r>
      <w:r w:rsidR="00B85ED7" w:rsidRPr="00787202">
        <w:rPr>
          <w:rFonts w:asciiTheme="minorHAnsi" w:hAnsiTheme="minorHAnsi"/>
          <w:i/>
        </w:rPr>
        <w:t xml:space="preserve"> excerpts from the </w:t>
      </w:r>
      <w:r w:rsidR="007B5223" w:rsidRPr="00787202">
        <w:rPr>
          <w:rFonts w:asciiTheme="minorHAnsi" w:hAnsiTheme="minorHAnsi"/>
          <w:i/>
        </w:rPr>
        <w:t>Chesterfield</w:t>
      </w:r>
      <w:r w:rsidR="00B85ED7" w:rsidRPr="00787202">
        <w:rPr>
          <w:rFonts w:asciiTheme="minorHAnsi" w:hAnsiTheme="minorHAnsi"/>
          <w:i/>
        </w:rPr>
        <w:t xml:space="preserve"> Open Space and Recreation Plan (200</w:t>
      </w:r>
      <w:r w:rsidR="007B5223" w:rsidRPr="00787202">
        <w:rPr>
          <w:rFonts w:asciiTheme="minorHAnsi" w:hAnsiTheme="minorHAnsi"/>
          <w:i/>
        </w:rPr>
        <w:t>3</w:t>
      </w:r>
      <w:r w:rsidR="00827287">
        <w:rPr>
          <w:rFonts w:asciiTheme="minorHAnsi" w:hAnsiTheme="minorHAnsi"/>
          <w:i/>
        </w:rPr>
        <w:t>):</w:t>
      </w:r>
    </w:p>
    <w:p w:rsidR="00B85ED7" w:rsidRPr="005C7F06" w:rsidRDefault="00B85ED7">
      <w:pPr>
        <w:jc w:val="both"/>
        <w:rPr>
          <w:rFonts w:asciiTheme="minorHAnsi" w:hAnsiTheme="minorHAnsi"/>
          <w:sz w:val="24"/>
        </w:rPr>
      </w:pPr>
    </w:p>
    <w:p w:rsidR="004B6BC6" w:rsidRPr="005C7F06" w:rsidRDefault="004B6BC6" w:rsidP="004B6BC6">
      <w:pPr>
        <w:jc w:val="both"/>
        <w:rPr>
          <w:rFonts w:asciiTheme="minorHAnsi" w:hAnsiTheme="minorHAnsi"/>
          <w:sz w:val="24"/>
        </w:rPr>
      </w:pPr>
      <w:r w:rsidRPr="005C7F06">
        <w:rPr>
          <w:rFonts w:asciiTheme="minorHAnsi" w:hAnsiTheme="minorHAnsi"/>
          <w:sz w:val="24"/>
        </w:rPr>
        <w:t xml:space="preserve">Chesterfield is characterized by smooth ridge tops and gently rolling hills, with stronger relief occurring along the East Branch of the Westfield River running north/south through the western part of </w:t>
      </w:r>
      <w:r w:rsidR="00226BB1">
        <w:rPr>
          <w:rFonts w:asciiTheme="minorHAnsi" w:hAnsiTheme="minorHAnsi"/>
          <w:sz w:val="24"/>
        </w:rPr>
        <w:t>t</w:t>
      </w:r>
      <w:r w:rsidR="00226BB1" w:rsidRPr="005C7F06">
        <w:rPr>
          <w:rFonts w:asciiTheme="minorHAnsi" w:hAnsiTheme="minorHAnsi"/>
          <w:sz w:val="24"/>
        </w:rPr>
        <w:t>own</w:t>
      </w:r>
      <w:r w:rsidRPr="005C7F06">
        <w:rPr>
          <w:rFonts w:asciiTheme="minorHAnsi" w:hAnsiTheme="minorHAnsi"/>
          <w:sz w:val="24"/>
        </w:rPr>
        <w:t xml:space="preserve">.  The Dead Branch of the Westfield River meanders over gentler land on the eastern side of </w:t>
      </w:r>
      <w:r w:rsidR="00226BB1">
        <w:rPr>
          <w:rFonts w:asciiTheme="minorHAnsi" w:hAnsiTheme="minorHAnsi"/>
          <w:sz w:val="24"/>
        </w:rPr>
        <w:t>t</w:t>
      </w:r>
      <w:r w:rsidR="00226BB1" w:rsidRPr="005C7F06">
        <w:rPr>
          <w:rFonts w:asciiTheme="minorHAnsi" w:hAnsiTheme="minorHAnsi"/>
          <w:sz w:val="24"/>
        </w:rPr>
        <w:t xml:space="preserve">own </w:t>
      </w:r>
      <w:r w:rsidRPr="005C7F06">
        <w:rPr>
          <w:rFonts w:asciiTheme="minorHAnsi" w:hAnsiTheme="minorHAnsi"/>
          <w:sz w:val="24"/>
        </w:rPr>
        <w:t>and is associated with large tracts of wetlands.</w:t>
      </w:r>
    </w:p>
    <w:p w:rsidR="004B6BC6" w:rsidRPr="005C7F06" w:rsidRDefault="004B6BC6" w:rsidP="004B6BC6">
      <w:pPr>
        <w:jc w:val="both"/>
        <w:rPr>
          <w:rFonts w:asciiTheme="minorHAnsi" w:hAnsiTheme="minorHAnsi"/>
          <w:sz w:val="24"/>
        </w:rPr>
      </w:pPr>
    </w:p>
    <w:p w:rsidR="001C2DC1" w:rsidRPr="00F91FD0" w:rsidRDefault="004B6BC6" w:rsidP="004B6BC6">
      <w:pPr>
        <w:pStyle w:val="Heading4"/>
        <w:spacing w:before="0" w:after="0"/>
        <w:jc w:val="both"/>
        <w:rPr>
          <w:rFonts w:asciiTheme="minorHAnsi" w:hAnsiTheme="minorHAnsi"/>
          <w:b w:val="0"/>
        </w:rPr>
      </w:pPr>
      <w:r w:rsidRPr="005C7F06">
        <w:rPr>
          <w:rFonts w:asciiTheme="minorHAnsi" w:hAnsiTheme="minorHAnsi"/>
          <w:b w:val="0"/>
        </w:rPr>
        <w:t xml:space="preserve">Dramatic wooded slopes distinguish the Chesterfield landscape from the nearby foothills of the Connecticut River Valley.  Occasional hilltop pasturelands open up distant western views towards the rolling forested expanse of the Berkshire Highlands.  Historic sites and buildings are concentrated in three main villages, and old mills, cemeteries, and historic houses pepper the landscape </w:t>
      </w:r>
      <w:r w:rsidR="00A04960">
        <w:rPr>
          <w:rFonts w:asciiTheme="minorHAnsi" w:hAnsiTheme="minorHAnsi"/>
          <w:b w:val="0"/>
        </w:rPr>
        <w:t>as</w:t>
      </w:r>
      <w:r w:rsidR="00A04960" w:rsidRPr="005C7F06">
        <w:rPr>
          <w:rFonts w:asciiTheme="minorHAnsi" w:hAnsiTheme="minorHAnsi"/>
          <w:b w:val="0"/>
        </w:rPr>
        <w:t xml:space="preserve"> </w:t>
      </w:r>
      <w:r w:rsidRPr="005C7F06">
        <w:rPr>
          <w:rFonts w:asciiTheme="minorHAnsi" w:hAnsiTheme="minorHAnsi"/>
          <w:b w:val="0"/>
        </w:rPr>
        <w:t>reminders of the history of European settlement on the land.  Chesterfield has continued its tradition of working forests and farmlands.  A combination of low-density</w:t>
      </w:r>
      <w:r w:rsidRPr="004B6BC6">
        <w:rPr>
          <w:b w:val="0"/>
        </w:rPr>
        <w:t xml:space="preserve"> </w:t>
      </w:r>
      <w:r w:rsidRPr="00F91FD0">
        <w:rPr>
          <w:rFonts w:asciiTheme="minorHAnsi" w:hAnsiTheme="minorHAnsi"/>
          <w:b w:val="0"/>
        </w:rPr>
        <w:t>dwellings, reforested landscapes and protected lands has sustained the rural character of the</w:t>
      </w:r>
      <w:r w:rsidR="00F91FD0">
        <w:rPr>
          <w:rFonts w:asciiTheme="minorHAnsi" w:hAnsiTheme="minorHAnsi"/>
          <w:b w:val="0"/>
        </w:rPr>
        <w:t xml:space="preserve"> </w:t>
      </w:r>
      <w:r w:rsidR="00226BB1">
        <w:rPr>
          <w:rFonts w:asciiTheme="minorHAnsi" w:hAnsiTheme="minorHAnsi"/>
          <w:b w:val="0"/>
        </w:rPr>
        <w:t>town</w:t>
      </w:r>
      <w:r w:rsidRPr="00F91FD0">
        <w:rPr>
          <w:rFonts w:asciiTheme="minorHAnsi" w:hAnsiTheme="minorHAnsi"/>
          <w:b w:val="0"/>
        </w:rPr>
        <w:t>.</w:t>
      </w:r>
    </w:p>
    <w:p w:rsidR="001C2DC1" w:rsidRPr="00F91FD0" w:rsidRDefault="001C2DC1" w:rsidP="004B6BC6">
      <w:pPr>
        <w:pStyle w:val="Heading4"/>
        <w:spacing w:before="0" w:after="0"/>
        <w:jc w:val="both"/>
        <w:rPr>
          <w:rFonts w:asciiTheme="minorHAnsi" w:hAnsiTheme="minorHAnsi"/>
          <w:b w:val="0"/>
        </w:rPr>
      </w:pPr>
    </w:p>
    <w:p w:rsidR="004B6BC6" w:rsidRPr="00F91FD0" w:rsidRDefault="004B6BC6" w:rsidP="004B6BC6">
      <w:pPr>
        <w:pStyle w:val="Heading4"/>
        <w:spacing w:before="0" w:after="0"/>
        <w:jc w:val="both"/>
        <w:rPr>
          <w:rFonts w:asciiTheme="minorHAnsi" w:hAnsiTheme="minorHAnsi"/>
          <w:b w:val="0"/>
        </w:rPr>
      </w:pPr>
      <w:r w:rsidRPr="00F91FD0">
        <w:rPr>
          <w:rFonts w:asciiTheme="minorHAnsi" w:hAnsiTheme="minorHAnsi"/>
          <w:b w:val="0"/>
        </w:rPr>
        <w:t>However, the majority of residents today lead a modern life of commuting to nearby towns</w:t>
      </w:r>
      <w:r w:rsidR="00226BB1">
        <w:rPr>
          <w:rFonts w:asciiTheme="minorHAnsi" w:hAnsiTheme="minorHAnsi"/>
          <w:b w:val="0"/>
        </w:rPr>
        <w:t xml:space="preserve"> for employment</w:t>
      </w:r>
      <w:r w:rsidRPr="00F91FD0">
        <w:rPr>
          <w:rFonts w:asciiTheme="minorHAnsi" w:hAnsiTheme="minorHAnsi"/>
          <w:b w:val="0"/>
        </w:rPr>
        <w:t xml:space="preserve">.  Furthermore, given today’s economic climate, forestry and agriculture are becoming less profitable.  Forests and fields throughout the </w:t>
      </w:r>
      <w:r w:rsidR="00226BB1">
        <w:rPr>
          <w:rFonts w:asciiTheme="minorHAnsi" w:hAnsiTheme="minorHAnsi"/>
          <w:b w:val="0"/>
        </w:rPr>
        <w:t>t</w:t>
      </w:r>
      <w:r w:rsidR="00226BB1" w:rsidRPr="00F91FD0">
        <w:rPr>
          <w:rFonts w:asciiTheme="minorHAnsi" w:hAnsiTheme="minorHAnsi"/>
          <w:b w:val="0"/>
        </w:rPr>
        <w:t xml:space="preserve">own </w:t>
      </w:r>
      <w:r w:rsidRPr="00F91FD0">
        <w:rPr>
          <w:rFonts w:asciiTheme="minorHAnsi" w:hAnsiTheme="minorHAnsi"/>
          <w:b w:val="0"/>
        </w:rPr>
        <w:t>are likely places for</w:t>
      </w:r>
      <w:r w:rsidR="001C2DC1" w:rsidRPr="00F91FD0">
        <w:rPr>
          <w:rFonts w:asciiTheme="minorHAnsi" w:hAnsiTheme="minorHAnsi"/>
          <w:b w:val="0"/>
        </w:rPr>
        <w:t xml:space="preserve"> continued residential growth.</w:t>
      </w:r>
    </w:p>
    <w:p w:rsidR="001C2DC1" w:rsidRPr="00F91FD0" w:rsidRDefault="001C2DC1" w:rsidP="001C2DC1">
      <w:pPr>
        <w:rPr>
          <w:rFonts w:asciiTheme="minorHAnsi" w:hAnsiTheme="minorHAnsi"/>
          <w:sz w:val="24"/>
        </w:rPr>
      </w:pPr>
    </w:p>
    <w:p w:rsidR="004B6BC6" w:rsidRPr="00F91FD0" w:rsidRDefault="00B85ED7" w:rsidP="001D2E7D">
      <w:pPr>
        <w:pStyle w:val="Heading4"/>
        <w:spacing w:before="0" w:after="0"/>
        <w:rPr>
          <w:rFonts w:asciiTheme="minorHAnsi" w:hAnsiTheme="minorHAnsi"/>
        </w:rPr>
      </w:pPr>
      <w:r w:rsidRPr="00F91FD0">
        <w:rPr>
          <w:rFonts w:asciiTheme="minorHAnsi" w:hAnsiTheme="minorHAnsi"/>
        </w:rPr>
        <w:t>Water</w:t>
      </w:r>
      <w:r w:rsidR="00F91FD0">
        <w:rPr>
          <w:rFonts w:asciiTheme="minorHAnsi" w:hAnsiTheme="minorHAnsi"/>
        </w:rPr>
        <w:t>sheds</w:t>
      </w:r>
    </w:p>
    <w:p w:rsidR="00F91FD0" w:rsidRDefault="00F91FD0" w:rsidP="004E71FA">
      <w:pPr>
        <w:jc w:val="both"/>
        <w:rPr>
          <w:rFonts w:asciiTheme="minorHAnsi" w:hAnsiTheme="minorHAnsi"/>
          <w:sz w:val="24"/>
        </w:rPr>
      </w:pPr>
    </w:p>
    <w:p w:rsidR="004E71FA" w:rsidRDefault="004B6BC6" w:rsidP="004E71FA">
      <w:pPr>
        <w:jc w:val="both"/>
        <w:rPr>
          <w:rFonts w:asciiTheme="minorHAnsi" w:hAnsiTheme="minorHAnsi"/>
          <w:sz w:val="24"/>
        </w:rPr>
      </w:pPr>
      <w:r w:rsidRPr="00F91FD0">
        <w:rPr>
          <w:rFonts w:asciiTheme="minorHAnsi" w:hAnsiTheme="minorHAnsi"/>
          <w:sz w:val="24"/>
        </w:rPr>
        <w:t>Chesterfield</w:t>
      </w:r>
      <w:r w:rsidR="00B85ED7" w:rsidRPr="00F91FD0">
        <w:rPr>
          <w:rFonts w:asciiTheme="minorHAnsi" w:hAnsiTheme="minorHAnsi"/>
          <w:sz w:val="24"/>
        </w:rPr>
        <w:t xml:space="preserve">’s plentiful water resources include numerous rivers and streams, extensive wetlands, and </w:t>
      </w:r>
      <w:r w:rsidR="00351C78" w:rsidRPr="00F91FD0">
        <w:rPr>
          <w:rFonts w:asciiTheme="minorHAnsi" w:hAnsiTheme="minorHAnsi"/>
          <w:sz w:val="24"/>
        </w:rPr>
        <w:t>several</w:t>
      </w:r>
      <w:r w:rsidR="00B85ED7" w:rsidRPr="00F91FD0">
        <w:rPr>
          <w:rFonts w:asciiTheme="minorHAnsi" w:hAnsiTheme="minorHAnsi"/>
          <w:sz w:val="24"/>
        </w:rPr>
        <w:t xml:space="preserve"> </w:t>
      </w:r>
      <w:r w:rsidR="00351C78" w:rsidRPr="00F91FD0">
        <w:rPr>
          <w:rFonts w:asciiTheme="minorHAnsi" w:hAnsiTheme="minorHAnsi"/>
          <w:sz w:val="24"/>
        </w:rPr>
        <w:t>p</w:t>
      </w:r>
      <w:r w:rsidR="00B85ED7" w:rsidRPr="00F91FD0">
        <w:rPr>
          <w:rFonts w:asciiTheme="minorHAnsi" w:hAnsiTheme="minorHAnsi"/>
          <w:sz w:val="24"/>
        </w:rPr>
        <w:t>ond</w:t>
      </w:r>
      <w:r w:rsidR="00351C78" w:rsidRPr="00F91FD0">
        <w:rPr>
          <w:rFonts w:asciiTheme="minorHAnsi" w:hAnsiTheme="minorHAnsi"/>
          <w:sz w:val="24"/>
        </w:rPr>
        <w:t>s</w:t>
      </w:r>
      <w:r w:rsidR="00B85ED7" w:rsidRPr="00F91FD0">
        <w:rPr>
          <w:rFonts w:asciiTheme="minorHAnsi" w:hAnsiTheme="minorHAnsi"/>
          <w:sz w:val="24"/>
        </w:rPr>
        <w:t>.  The abundance of water resources is also reflected in the reliable availability of groundwater for private and public wells</w:t>
      </w:r>
      <w:r w:rsidR="00351C78" w:rsidRPr="00F91FD0">
        <w:rPr>
          <w:rFonts w:asciiTheme="minorHAnsi" w:hAnsiTheme="minorHAnsi"/>
          <w:sz w:val="24"/>
        </w:rPr>
        <w:t>.</w:t>
      </w:r>
      <w:r w:rsidR="004E71FA" w:rsidRPr="00F91FD0">
        <w:rPr>
          <w:rFonts w:asciiTheme="minorHAnsi" w:hAnsiTheme="minorHAnsi"/>
          <w:sz w:val="24"/>
        </w:rPr>
        <w:t xml:space="preserve"> Chesterfield sits within two separate watersheds: the Westfield River watershed and the Connecticut River watershed. The majority of the </w:t>
      </w:r>
      <w:r w:rsidR="00226BB1">
        <w:rPr>
          <w:rFonts w:asciiTheme="minorHAnsi" w:hAnsiTheme="minorHAnsi"/>
          <w:sz w:val="24"/>
        </w:rPr>
        <w:t>t</w:t>
      </w:r>
      <w:r w:rsidR="00226BB1" w:rsidRPr="00F91FD0">
        <w:rPr>
          <w:rFonts w:asciiTheme="minorHAnsi" w:hAnsiTheme="minorHAnsi"/>
          <w:sz w:val="24"/>
        </w:rPr>
        <w:t xml:space="preserve">own </w:t>
      </w:r>
      <w:r w:rsidR="004E71FA" w:rsidRPr="00F91FD0">
        <w:rPr>
          <w:rFonts w:asciiTheme="minorHAnsi" w:hAnsiTheme="minorHAnsi"/>
          <w:sz w:val="24"/>
        </w:rPr>
        <w:t xml:space="preserve">is situated in the Westfield River watershed. Ten miles of the Westfield River run north/south through Chesterfield. Due to a large ridge along the eastern border of </w:t>
      </w:r>
      <w:r w:rsidR="007537D4" w:rsidRPr="00F91FD0">
        <w:rPr>
          <w:rFonts w:asciiTheme="minorHAnsi" w:hAnsiTheme="minorHAnsi"/>
          <w:sz w:val="24"/>
        </w:rPr>
        <w:t>Town</w:t>
      </w:r>
      <w:r w:rsidR="004E71FA" w:rsidRPr="00F91FD0">
        <w:rPr>
          <w:rFonts w:asciiTheme="minorHAnsi" w:hAnsiTheme="minorHAnsi"/>
          <w:sz w:val="24"/>
        </w:rPr>
        <w:t>, 734 acres of Chesterfield is within the Connecticut River watershed.</w:t>
      </w:r>
    </w:p>
    <w:p w:rsidR="00F91FD0" w:rsidRDefault="00F91FD0" w:rsidP="004E71FA">
      <w:pPr>
        <w:jc w:val="both"/>
        <w:rPr>
          <w:rFonts w:asciiTheme="minorHAnsi" w:hAnsiTheme="minorHAnsi"/>
          <w:sz w:val="24"/>
        </w:rPr>
      </w:pPr>
    </w:p>
    <w:p w:rsidR="004E71FA" w:rsidRDefault="00F91FD0" w:rsidP="004E71FA">
      <w:pPr>
        <w:jc w:val="both"/>
        <w:rPr>
          <w:rFonts w:asciiTheme="minorHAnsi" w:hAnsiTheme="minorHAnsi"/>
          <w:b/>
          <w:color w:val="FF0000"/>
          <w:sz w:val="24"/>
        </w:rPr>
      </w:pPr>
      <w:r>
        <w:rPr>
          <w:rFonts w:asciiTheme="minorHAnsi" w:hAnsiTheme="minorHAnsi"/>
          <w:b/>
          <w:sz w:val="24"/>
        </w:rPr>
        <w:t xml:space="preserve">Rivers and Streams  </w:t>
      </w:r>
      <w:r>
        <w:rPr>
          <w:rFonts w:asciiTheme="minorHAnsi" w:hAnsiTheme="minorHAnsi"/>
          <w:b/>
          <w:color w:val="FF0000"/>
          <w:sz w:val="24"/>
        </w:rPr>
        <w:t xml:space="preserve">  </w:t>
      </w:r>
    </w:p>
    <w:p w:rsidR="00DB01E8" w:rsidRPr="00F91FD0" w:rsidRDefault="00DB01E8" w:rsidP="004E71FA">
      <w:pPr>
        <w:jc w:val="both"/>
        <w:rPr>
          <w:rFonts w:asciiTheme="minorHAnsi" w:hAnsiTheme="minorHAnsi"/>
          <w:sz w:val="24"/>
        </w:rPr>
      </w:pPr>
    </w:p>
    <w:p w:rsidR="004E71FA" w:rsidRPr="00F91FD0" w:rsidRDefault="004E71FA" w:rsidP="004E71FA">
      <w:pPr>
        <w:jc w:val="both"/>
        <w:rPr>
          <w:rFonts w:asciiTheme="minorHAnsi" w:hAnsiTheme="minorHAnsi"/>
          <w:sz w:val="24"/>
        </w:rPr>
      </w:pPr>
      <w:r w:rsidRPr="00F91FD0">
        <w:rPr>
          <w:rFonts w:asciiTheme="minorHAnsi" w:hAnsiTheme="minorHAnsi"/>
          <w:sz w:val="24"/>
        </w:rPr>
        <w:t>The Westfield River is the main water course that flows through Chesterfield and was the first river to be designated a National Wild and Scenic River in Massachusetts. The watersheds in Chesterfield eventually flow into either the Westfield River or the Connecticut River.  Land surrounding the Westfield River is an important natural riparian corridor, providing habitat for more than ninety state-protected rare species</w:t>
      </w:r>
      <w:r w:rsidR="00226BB1">
        <w:rPr>
          <w:rFonts w:asciiTheme="minorHAnsi" w:hAnsiTheme="minorHAnsi"/>
          <w:sz w:val="24"/>
        </w:rPr>
        <w:t xml:space="preserve"> and preventing erosion along riverbanks.</w:t>
      </w:r>
    </w:p>
    <w:p w:rsidR="00B85ED7" w:rsidRPr="004E71FA" w:rsidRDefault="00B85ED7" w:rsidP="004E71FA">
      <w:pPr>
        <w:pStyle w:val="BodyText3"/>
      </w:pPr>
    </w:p>
    <w:p w:rsidR="004E71FA" w:rsidRPr="00DB01E8" w:rsidRDefault="004E71FA" w:rsidP="004E71FA">
      <w:pPr>
        <w:jc w:val="both"/>
        <w:rPr>
          <w:rFonts w:asciiTheme="minorHAnsi" w:hAnsiTheme="minorHAnsi"/>
          <w:sz w:val="24"/>
          <w:u w:val="single"/>
        </w:rPr>
      </w:pPr>
      <w:r w:rsidRPr="00DB01E8">
        <w:rPr>
          <w:rFonts w:asciiTheme="minorHAnsi" w:hAnsiTheme="minorHAnsi"/>
          <w:sz w:val="24"/>
        </w:rPr>
        <w:t xml:space="preserve">The ultimate confluence of Chesterfield’s numerous streams, brooks, and rivers is the Connecticut River by way of the triple-branched Westfield River (once called the Agawam River). The Westfield River begins approximately 13 miles northwest of Chesterfield in the Town of Savoy and flows southeast through Windsor, Cummington, Chesterfield, and beyond. The river enters at the northern </w:t>
      </w:r>
      <w:r w:rsidR="00226BB1">
        <w:rPr>
          <w:rFonts w:asciiTheme="minorHAnsi" w:hAnsiTheme="minorHAnsi"/>
          <w:sz w:val="24"/>
        </w:rPr>
        <w:t>t</w:t>
      </w:r>
      <w:r w:rsidR="00226BB1" w:rsidRPr="00DB01E8">
        <w:rPr>
          <w:rFonts w:asciiTheme="minorHAnsi" w:hAnsiTheme="minorHAnsi"/>
          <w:sz w:val="24"/>
        </w:rPr>
        <w:t xml:space="preserve">own </w:t>
      </w:r>
      <w:r w:rsidRPr="00DB01E8">
        <w:rPr>
          <w:rFonts w:asciiTheme="minorHAnsi" w:hAnsiTheme="minorHAnsi"/>
          <w:sz w:val="24"/>
        </w:rPr>
        <w:t xml:space="preserve">line bordering Cummington and flows south along the western side of Chesterfield, crossing Route 143 west of the </w:t>
      </w:r>
      <w:r w:rsidR="00226BB1">
        <w:rPr>
          <w:rFonts w:asciiTheme="minorHAnsi" w:hAnsiTheme="minorHAnsi"/>
          <w:sz w:val="24"/>
        </w:rPr>
        <w:t>t</w:t>
      </w:r>
      <w:r w:rsidR="00226BB1" w:rsidRPr="00DB01E8">
        <w:rPr>
          <w:rFonts w:asciiTheme="minorHAnsi" w:hAnsiTheme="minorHAnsi"/>
          <w:sz w:val="24"/>
        </w:rPr>
        <w:t xml:space="preserve">own </w:t>
      </w:r>
      <w:r w:rsidRPr="00DB01E8">
        <w:rPr>
          <w:rFonts w:asciiTheme="minorHAnsi" w:hAnsiTheme="minorHAnsi"/>
          <w:sz w:val="24"/>
        </w:rPr>
        <w:t>center. The Westfield River continues south into Huntington, where it eventually merges with the Middle and West Branches before its confluence with the Connecticut River.</w:t>
      </w:r>
    </w:p>
    <w:p w:rsidR="004E71FA" w:rsidRPr="004E71FA" w:rsidRDefault="004E71FA">
      <w:pPr>
        <w:pStyle w:val="BodyText"/>
        <w:spacing w:after="0"/>
        <w:jc w:val="both"/>
        <w:rPr>
          <w:u w:val="single"/>
        </w:rPr>
      </w:pPr>
    </w:p>
    <w:p w:rsidR="00DB01E8" w:rsidRDefault="00DB01E8" w:rsidP="000840AA">
      <w:pPr>
        <w:spacing w:after="120"/>
        <w:jc w:val="both"/>
        <w:rPr>
          <w:sz w:val="24"/>
        </w:rPr>
      </w:pPr>
    </w:p>
    <w:p w:rsidR="00DB01E8" w:rsidRPr="00787202" w:rsidRDefault="00DB01E8" w:rsidP="000840AA">
      <w:pPr>
        <w:spacing w:after="120"/>
        <w:jc w:val="both"/>
        <w:rPr>
          <w:rFonts w:asciiTheme="minorHAnsi" w:hAnsiTheme="minorHAnsi"/>
          <w:b/>
          <w:sz w:val="24"/>
        </w:rPr>
      </w:pPr>
      <w:r>
        <w:rPr>
          <w:rFonts w:asciiTheme="minorHAnsi" w:hAnsiTheme="minorHAnsi"/>
          <w:b/>
          <w:sz w:val="24"/>
        </w:rPr>
        <w:t>Lakes and Ponds</w:t>
      </w:r>
    </w:p>
    <w:p w:rsidR="00BF59EC" w:rsidRPr="00E65FA1" w:rsidRDefault="00BF59EC" w:rsidP="000840AA">
      <w:pPr>
        <w:spacing w:after="120"/>
        <w:jc w:val="both"/>
        <w:rPr>
          <w:rFonts w:ascii="Calibri" w:hAnsi="Calibri"/>
          <w:sz w:val="24"/>
        </w:rPr>
      </w:pPr>
      <w:r w:rsidRPr="00E65FA1">
        <w:rPr>
          <w:rFonts w:ascii="Calibri" w:hAnsi="Calibri"/>
          <w:sz w:val="24"/>
        </w:rPr>
        <w:t xml:space="preserve">Several ponds and wetland areas within the </w:t>
      </w:r>
      <w:r w:rsidR="00226BB1">
        <w:rPr>
          <w:rFonts w:ascii="Calibri" w:hAnsi="Calibri"/>
          <w:sz w:val="24"/>
        </w:rPr>
        <w:t>t</w:t>
      </w:r>
      <w:r w:rsidR="00226BB1" w:rsidRPr="00E65FA1">
        <w:rPr>
          <w:rFonts w:ascii="Calibri" w:hAnsi="Calibri"/>
          <w:sz w:val="24"/>
        </w:rPr>
        <w:t xml:space="preserve">own </w:t>
      </w:r>
      <w:r w:rsidRPr="00E65FA1">
        <w:rPr>
          <w:rFonts w:ascii="Calibri" w:hAnsi="Calibri"/>
          <w:sz w:val="24"/>
        </w:rPr>
        <w:t>include:</w:t>
      </w:r>
    </w:p>
    <w:p w:rsidR="00BF59EC" w:rsidRPr="00E65FA1" w:rsidRDefault="00BF59EC" w:rsidP="003E57DE">
      <w:pPr>
        <w:numPr>
          <w:ilvl w:val="0"/>
          <w:numId w:val="6"/>
        </w:numPr>
        <w:spacing w:after="120"/>
        <w:jc w:val="both"/>
        <w:rPr>
          <w:rFonts w:ascii="Calibri" w:hAnsi="Calibri"/>
          <w:sz w:val="24"/>
        </w:rPr>
      </w:pPr>
      <w:r w:rsidRPr="00E65FA1">
        <w:rPr>
          <w:rFonts w:ascii="Calibri" w:hAnsi="Calibri"/>
          <w:sz w:val="24"/>
        </w:rPr>
        <w:t>Damon Pond, located off Damon Pond Road at the Goshen and Chesterfield border;</w:t>
      </w:r>
    </w:p>
    <w:p w:rsidR="00BF59EC" w:rsidRPr="00E65FA1" w:rsidRDefault="00BF59EC" w:rsidP="003E57DE">
      <w:pPr>
        <w:numPr>
          <w:ilvl w:val="0"/>
          <w:numId w:val="6"/>
        </w:numPr>
        <w:spacing w:after="120"/>
        <w:jc w:val="both"/>
        <w:rPr>
          <w:rFonts w:ascii="Calibri" w:hAnsi="Calibri"/>
          <w:sz w:val="24"/>
        </w:rPr>
      </w:pPr>
      <w:r w:rsidRPr="00E65FA1">
        <w:rPr>
          <w:rFonts w:ascii="Calibri" w:hAnsi="Calibri"/>
          <w:sz w:val="24"/>
        </w:rPr>
        <w:t>Scout Pond, located off Main Road to the east of the main entrance to the Boy Scouts property</w:t>
      </w:r>
      <w:r w:rsidR="00A04960">
        <w:rPr>
          <w:rFonts w:ascii="Calibri" w:hAnsi="Calibri"/>
          <w:sz w:val="24"/>
        </w:rPr>
        <w:t xml:space="preserve"> on Sugar Hill Road</w:t>
      </w:r>
      <w:r w:rsidRPr="00E65FA1">
        <w:rPr>
          <w:rFonts w:ascii="Calibri" w:hAnsi="Calibri"/>
          <w:sz w:val="24"/>
        </w:rPr>
        <w:t xml:space="preserve">; </w:t>
      </w:r>
    </w:p>
    <w:p w:rsidR="00BF59EC" w:rsidRPr="00E65FA1" w:rsidRDefault="00BF59EC" w:rsidP="003E57DE">
      <w:pPr>
        <w:numPr>
          <w:ilvl w:val="0"/>
          <w:numId w:val="6"/>
        </w:numPr>
        <w:spacing w:after="120"/>
        <w:jc w:val="both"/>
        <w:rPr>
          <w:rFonts w:ascii="Calibri" w:hAnsi="Calibri"/>
          <w:sz w:val="24"/>
        </w:rPr>
      </w:pPr>
      <w:r w:rsidRPr="00E65FA1">
        <w:rPr>
          <w:rFonts w:ascii="Calibri" w:hAnsi="Calibri"/>
          <w:sz w:val="24"/>
        </w:rPr>
        <w:t xml:space="preserve">Long Pond, located off South Street and linked with the Dead Branch Brook; and </w:t>
      </w:r>
    </w:p>
    <w:p w:rsidR="00BF59EC" w:rsidRPr="00787202" w:rsidRDefault="00BF59EC" w:rsidP="003E57DE">
      <w:pPr>
        <w:numPr>
          <w:ilvl w:val="0"/>
          <w:numId w:val="6"/>
        </w:numPr>
        <w:spacing w:after="120"/>
        <w:jc w:val="both"/>
        <w:rPr>
          <w:rFonts w:ascii="Calibri" w:hAnsi="Calibri"/>
          <w:sz w:val="24"/>
        </w:rPr>
      </w:pPr>
      <w:r w:rsidRPr="00E65FA1">
        <w:rPr>
          <w:rFonts w:ascii="Calibri" w:hAnsi="Calibri"/>
          <w:sz w:val="24"/>
        </w:rPr>
        <w:t xml:space="preserve">Little Galilee Pond, located on the border of South Worthington and Chesterfield. </w:t>
      </w:r>
    </w:p>
    <w:p w:rsidR="00BF59EC" w:rsidRPr="00E65FA1" w:rsidRDefault="00BF59EC" w:rsidP="00BF59EC">
      <w:pPr>
        <w:pStyle w:val="BodyText"/>
        <w:spacing w:after="0"/>
        <w:jc w:val="both"/>
        <w:rPr>
          <w:rFonts w:ascii="Calibri" w:hAnsi="Calibri"/>
          <w:u w:val="single"/>
        </w:rPr>
      </w:pPr>
      <w:r w:rsidRPr="00E65FA1">
        <w:rPr>
          <w:rFonts w:ascii="Calibri" w:hAnsi="Calibri"/>
        </w:rPr>
        <w:t>Other water resources include Dead Branch Brook, Tower Brook, Whit</w:t>
      </w:r>
      <w:r w:rsidR="00E65FA1" w:rsidRPr="00E65FA1">
        <w:rPr>
          <w:rFonts w:ascii="Calibri" w:hAnsi="Calibri"/>
        </w:rPr>
        <w:t>e</w:t>
      </w:r>
      <w:r w:rsidRPr="00E65FA1">
        <w:rPr>
          <w:rFonts w:ascii="Calibri" w:hAnsi="Calibri"/>
        </w:rPr>
        <w:t xml:space="preserve">side Brook, Baker Brook, Thayer Brook, Page Brook, Roberts Meadow Brook, West Branch Bronson Brook, Rocky Brook, Branch Shop Brook, Holly Brook, Chauncey Branch, West Falls Branch, Wilder Swamp, </w:t>
      </w:r>
      <w:r w:rsidR="00226BB1">
        <w:rPr>
          <w:rFonts w:ascii="Calibri" w:hAnsi="Calibri"/>
        </w:rPr>
        <w:t xml:space="preserve">and </w:t>
      </w:r>
      <w:r w:rsidRPr="00E65FA1">
        <w:rPr>
          <w:rFonts w:ascii="Calibri" w:hAnsi="Calibri"/>
        </w:rPr>
        <w:t>Dead Swamp</w:t>
      </w:r>
      <w:r w:rsidR="00226BB1">
        <w:rPr>
          <w:rFonts w:ascii="Calibri" w:hAnsi="Calibri"/>
        </w:rPr>
        <w:t xml:space="preserve">. </w:t>
      </w:r>
    </w:p>
    <w:p w:rsidR="00BF59EC" w:rsidRDefault="00BF59EC" w:rsidP="00BF59EC">
      <w:pPr>
        <w:pStyle w:val="BodyText"/>
        <w:spacing w:after="0"/>
        <w:jc w:val="both"/>
        <w:rPr>
          <w:u w:val="single"/>
        </w:rPr>
      </w:pPr>
    </w:p>
    <w:p w:rsidR="00E65FA1" w:rsidRPr="00BF59EC" w:rsidRDefault="00E65FA1" w:rsidP="00BF59EC">
      <w:pPr>
        <w:pStyle w:val="BodyText"/>
        <w:spacing w:after="0"/>
        <w:jc w:val="both"/>
        <w:rPr>
          <w:u w:val="single"/>
        </w:rPr>
      </w:pPr>
    </w:p>
    <w:p w:rsidR="00B85ED7" w:rsidRPr="00E65FA1" w:rsidRDefault="00B85ED7">
      <w:pPr>
        <w:pStyle w:val="BodyText"/>
        <w:spacing w:after="0"/>
        <w:jc w:val="both"/>
        <w:rPr>
          <w:rFonts w:asciiTheme="minorHAnsi" w:hAnsiTheme="minorHAnsi"/>
          <w:b/>
        </w:rPr>
      </w:pPr>
      <w:r w:rsidRPr="00E65FA1">
        <w:rPr>
          <w:rFonts w:asciiTheme="minorHAnsi" w:hAnsiTheme="minorHAnsi"/>
          <w:b/>
        </w:rPr>
        <w:t>Wetlands</w:t>
      </w:r>
    </w:p>
    <w:p w:rsidR="00E65FA1" w:rsidRDefault="00E65FA1" w:rsidP="00551595">
      <w:pPr>
        <w:jc w:val="both"/>
        <w:rPr>
          <w:sz w:val="24"/>
        </w:rPr>
      </w:pPr>
    </w:p>
    <w:p w:rsidR="00551595" w:rsidRPr="00E65FA1" w:rsidRDefault="00D030EF" w:rsidP="00551595">
      <w:pPr>
        <w:jc w:val="both"/>
        <w:rPr>
          <w:rFonts w:asciiTheme="minorHAnsi" w:hAnsiTheme="minorHAnsi"/>
          <w:sz w:val="24"/>
        </w:rPr>
      </w:pPr>
      <w:r w:rsidRPr="00E65FA1">
        <w:rPr>
          <w:rFonts w:asciiTheme="minorHAnsi" w:hAnsiTheme="minorHAnsi"/>
          <w:sz w:val="24"/>
        </w:rPr>
        <w:t xml:space="preserve">In Chesterfield, 680 acres are </w:t>
      </w:r>
      <w:r w:rsidR="001C4DF6">
        <w:rPr>
          <w:rFonts w:asciiTheme="minorHAnsi" w:hAnsiTheme="minorHAnsi"/>
          <w:sz w:val="24"/>
        </w:rPr>
        <w:t xml:space="preserve">characterized as </w:t>
      </w:r>
      <w:r w:rsidRPr="00E65FA1">
        <w:rPr>
          <w:rFonts w:asciiTheme="minorHAnsi" w:hAnsiTheme="minorHAnsi"/>
          <w:sz w:val="24"/>
        </w:rPr>
        <w:t>wetland.</w:t>
      </w:r>
      <w:r>
        <w:rPr>
          <w:rFonts w:asciiTheme="minorHAnsi" w:hAnsiTheme="minorHAnsi"/>
          <w:sz w:val="24"/>
        </w:rPr>
        <w:t xml:space="preserve"> </w:t>
      </w:r>
      <w:r w:rsidR="00551595" w:rsidRPr="00E65FA1">
        <w:rPr>
          <w:rFonts w:asciiTheme="minorHAnsi" w:hAnsiTheme="minorHAnsi"/>
          <w:sz w:val="24"/>
        </w:rPr>
        <w:t xml:space="preserve">Wetlands </w:t>
      </w:r>
      <w:r w:rsidR="00787202">
        <w:rPr>
          <w:rFonts w:asciiTheme="minorHAnsi" w:hAnsiTheme="minorHAnsi"/>
          <w:sz w:val="24"/>
        </w:rPr>
        <w:t>exist</w:t>
      </w:r>
      <w:r w:rsidR="00551595" w:rsidRPr="00E65FA1">
        <w:rPr>
          <w:rFonts w:asciiTheme="minorHAnsi" w:hAnsiTheme="minorHAnsi"/>
          <w:sz w:val="24"/>
        </w:rPr>
        <w:t xml:space="preserve"> along many of the brooks, streams, and rivers throughout Chesterfie</w:t>
      </w:r>
      <w:r>
        <w:rPr>
          <w:rFonts w:asciiTheme="minorHAnsi" w:hAnsiTheme="minorHAnsi"/>
          <w:sz w:val="24"/>
        </w:rPr>
        <w:t>ld. Wetlands</w:t>
      </w:r>
      <w:r w:rsidR="00551595" w:rsidRPr="00E65FA1">
        <w:rPr>
          <w:rFonts w:asciiTheme="minorHAnsi" w:hAnsiTheme="minorHAnsi"/>
          <w:sz w:val="24"/>
        </w:rPr>
        <w:t xml:space="preserve"> provide viable habitat, nesting, food, and water for a variety of species.  In addition, wetlands </w:t>
      </w:r>
      <w:r>
        <w:rPr>
          <w:rFonts w:asciiTheme="minorHAnsi" w:hAnsiTheme="minorHAnsi"/>
          <w:sz w:val="24"/>
        </w:rPr>
        <w:t xml:space="preserve">also mitigate the effects of floods by containing excess water and blunting water velocity. </w:t>
      </w:r>
      <w:r w:rsidR="00551595" w:rsidRPr="00E65FA1">
        <w:rPr>
          <w:rFonts w:asciiTheme="minorHAnsi" w:hAnsiTheme="minorHAnsi"/>
          <w:sz w:val="24"/>
        </w:rPr>
        <w:t xml:space="preserve">Wetlands can also be found at higher elevations where bedrock is close to the surface, but in Chesterfield the majority </w:t>
      </w:r>
      <w:r>
        <w:rPr>
          <w:rFonts w:asciiTheme="minorHAnsi" w:hAnsiTheme="minorHAnsi"/>
          <w:sz w:val="24"/>
        </w:rPr>
        <w:t>is</w:t>
      </w:r>
      <w:r w:rsidR="00551595" w:rsidRPr="00E65FA1">
        <w:rPr>
          <w:rFonts w:asciiTheme="minorHAnsi" w:hAnsiTheme="minorHAnsi"/>
          <w:sz w:val="24"/>
        </w:rPr>
        <w:t xml:space="preserve"> located along the brooks and Westfield River. </w:t>
      </w:r>
    </w:p>
    <w:p w:rsidR="00551595" w:rsidRPr="00E65FA1" w:rsidRDefault="00551595" w:rsidP="00551595">
      <w:pPr>
        <w:jc w:val="both"/>
        <w:rPr>
          <w:rFonts w:asciiTheme="minorHAnsi" w:hAnsiTheme="minorHAnsi"/>
          <w:sz w:val="24"/>
        </w:rPr>
      </w:pPr>
    </w:p>
    <w:p w:rsidR="00551595" w:rsidRPr="00E65FA1" w:rsidRDefault="00551595" w:rsidP="00551595">
      <w:pPr>
        <w:jc w:val="both"/>
        <w:rPr>
          <w:rFonts w:asciiTheme="minorHAnsi" w:hAnsiTheme="minorHAnsi"/>
          <w:sz w:val="24"/>
        </w:rPr>
      </w:pPr>
      <w:r w:rsidRPr="00E65FA1">
        <w:rPr>
          <w:rFonts w:asciiTheme="minorHAnsi" w:hAnsiTheme="minorHAnsi"/>
          <w:sz w:val="24"/>
        </w:rPr>
        <w:t>Bordering vegetated wetlands are wetlands found bordering these brooks and rivers. Within a 100’ buffer zone beyond the wetland edge, development is controlled and requires an Order of Conditions from the Conservation Commission according to the provisions of the Wetland</w:t>
      </w:r>
      <w:r w:rsidR="00D57347" w:rsidRPr="00E65FA1">
        <w:rPr>
          <w:rFonts w:asciiTheme="minorHAnsi" w:hAnsiTheme="minorHAnsi"/>
          <w:sz w:val="24"/>
        </w:rPr>
        <w:t>s</w:t>
      </w:r>
      <w:r w:rsidRPr="00E65FA1">
        <w:rPr>
          <w:rFonts w:asciiTheme="minorHAnsi" w:hAnsiTheme="minorHAnsi"/>
          <w:sz w:val="24"/>
        </w:rPr>
        <w:t xml:space="preserve"> Protection Act. The objective of the Wetland</w:t>
      </w:r>
      <w:r w:rsidR="00D57347" w:rsidRPr="00E65FA1">
        <w:rPr>
          <w:rFonts w:asciiTheme="minorHAnsi" w:hAnsiTheme="minorHAnsi"/>
          <w:sz w:val="24"/>
        </w:rPr>
        <w:t>s</w:t>
      </w:r>
      <w:r w:rsidRPr="00E65FA1">
        <w:rPr>
          <w:rFonts w:asciiTheme="minorHAnsi" w:hAnsiTheme="minorHAnsi"/>
          <w:sz w:val="24"/>
        </w:rPr>
        <w:t xml:space="preserve"> Protection Act, as amended by the 1996 Rivers Protection Act, is to preserve the quality of water, maintain quality and quantity of drinking water, provide recharge through infiltration of water into the ground, retain the natural flood storage capacity, sustain fisheries, and protect viable wildlife habitat. </w:t>
      </w:r>
    </w:p>
    <w:p w:rsidR="00551595" w:rsidRPr="00E65FA1" w:rsidRDefault="00551595" w:rsidP="00551595">
      <w:pPr>
        <w:jc w:val="both"/>
        <w:rPr>
          <w:rFonts w:asciiTheme="minorHAnsi" w:hAnsiTheme="minorHAnsi"/>
          <w:sz w:val="24"/>
        </w:rPr>
      </w:pPr>
    </w:p>
    <w:p w:rsidR="00551595" w:rsidRPr="00E65FA1" w:rsidRDefault="00551595" w:rsidP="00551595">
      <w:pPr>
        <w:jc w:val="both"/>
        <w:rPr>
          <w:rFonts w:asciiTheme="minorHAnsi" w:hAnsiTheme="minorHAnsi"/>
          <w:sz w:val="24"/>
        </w:rPr>
      </w:pPr>
      <w:r w:rsidRPr="00E65FA1">
        <w:rPr>
          <w:rFonts w:asciiTheme="minorHAnsi" w:hAnsiTheme="minorHAnsi"/>
          <w:sz w:val="24"/>
        </w:rPr>
        <w:t xml:space="preserve">Several of Chesterfield’s wetlands are large enough to appear on Geographic Information System (GIS) or United States Geological Survey (USGS) maps; however, there are many smaller wetlands that also exist in </w:t>
      </w:r>
      <w:r w:rsidR="001C4DF6">
        <w:rPr>
          <w:rFonts w:asciiTheme="minorHAnsi" w:hAnsiTheme="minorHAnsi"/>
          <w:sz w:val="24"/>
        </w:rPr>
        <w:t>t</w:t>
      </w:r>
      <w:r w:rsidR="007537D4" w:rsidRPr="00E65FA1">
        <w:rPr>
          <w:rFonts w:asciiTheme="minorHAnsi" w:hAnsiTheme="minorHAnsi"/>
          <w:sz w:val="24"/>
        </w:rPr>
        <w:t>own</w:t>
      </w:r>
      <w:r w:rsidRPr="00E65FA1">
        <w:rPr>
          <w:rFonts w:asciiTheme="minorHAnsi" w:hAnsiTheme="minorHAnsi"/>
          <w:sz w:val="24"/>
        </w:rPr>
        <w:t>. These types of wetlands are typically identified in the field by soil scientists or wetland experts through recognition of wetland vegetation and soil types. Wetlands not shown on maps may be under protection of the Massachusetts Wetland Protection Act, and are identified on a site-by-site basis.</w:t>
      </w:r>
    </w:p>
    <w:p w:rsidR="00551595" w:rsidRPr="00E65FA1" w:rsidRDefault="00551595" w:rsidP="00551595">
      <w:pPr>
        <w:jc w:val="both"/>
        <w:rPr>
          <w:rFonts w:asciiTheme="minorHAnsi" w:hAnsiTheme="minorHAnsi"/>
          <w:sz w:val="24"/>
        </w:rPr>
      </w:pPr>
    </w:p>
    <w:p w:rsidR="00551595" w:rsidRPr="00E65FA1" w:rsidRDefault="00551595" w:rsidP="00551595">
      <w:pPr>
        <w:jc w:val="both"/>
        <w:rPr>
          <w:rFonts w:asciiTheme="minorHAnsi" w:hAnsiTheme="minorHAnsi"/>
          <w:sz w:val="24"/>
        </w:rPr>
      </w:pPr>
      <w:r w:rsidRPr="00E65FA1">
        <w:rPr>
          <w:rFonts w:asciiTheme="minorHAnsi" w:hAnsiTheme="minorHAnsi"/>
          <w:sz w:val="24"/>
        </w:rPr>
        <w:t>Wetlands not associated with brooks or rivers are called “isolated wetlands.” Vernal pools are examples of these and fill with water only during the wet seasons, providing habitat for salamanders, frogs, and other threatened species. There are numerous vernal pools found scattered throughout Chesterfield, but they are not protected by state laws unless they are certified, are over a quarter acre in size, or within another water resource area.</w:t>
      </w:r>
    </w:p>
    <w:p w:rsidR="000840AA" w:rsidRDefault="000840AA">
      <w:pPr>
        <w:pStyle w:val="PlainText"/>
        <w:rPr>
          <w:rFonts w:ascii="Times New Roman" w:eastAsia="MS Mincho" w:hAnsi="Times New Roman"/>
          <w:sz w:val="24"/>
          <w:u w:val="single"/>
        </w:rPr>
      </w:pPr>
    </w:p>
    <w:p w:rsidR="00123C1B" w:rsidRDefault="00123C1B">
      <w:pPr>
        <w:pStyle w:val="PlainText"/>
        <w:rPr>
          <w:rFonts w:ascii="Times New Roman" w:eastAsia="MS Mincho" w:hAnsi="Times New Roman"/>
          <w:sz w:val="24"/>
          <w:u w:val="single"/>
        </w:rPr>
      </w:pPr>
    </w:p>
    <w:p w:rsidR="00E65FA1" w:rsidRPr="00D030EF" w:rsidRDefault="00B85ED7">
      <w:pPr>
        <w:pStyle w:val="PlainText"/>
        <w:rPr>
          <w:rFonts w:ascii="Calibri" w:eastAsia="MS Mincho" w:hAnsi="Calibri"/>
          <w:b/>
          <w:sz w:val="24"/>
        </w:rPr>
      </w:pPr>
      <w:r w:rsidRPr="00E65FA1">
        <w:rPr>
          <w:rFonts w:ascii="Calibri" w:eastAsia="MS Mincho" w:hAnsi="Calibri"/>
          <w:b/>
          <w:sz w:val="24"/>
        </w:rPr>
        <w:t>Beaver Dams</w:t>
      </w:r>
    </w:p>
    <w:p w:rsidR="00E65FA1" w:rsidRPr="00E65FA1" w:rsidRDefault="00E65FA1">
      <w:pPr>
        <w:pStyle w:val="PlainText"/>
        <w:rPr>
          <w:rFonts w:ascii="Calibri" w:eastAsia="MS Mincho" w:hAnsi="Calibri"/>
          <w:sz w:val="24"/>
          <w:u w:val="single"/>
        </w:rPr>
      </w:pPr>
    </w:p>
    <w:p w:rsidR="00B85ED7" w:rsidRPr="00E65FA1" w:rsidRDefault="00B85ED7">
      <w:pPr>
        <w:pStyle w:val="PlainText"/>
        <w:jc w:val="both"/>
        <w:rPr>
          <w:rFonts w:ascii="Calibri" w:eastAsia="MS Mincho" w:hAnsi="Calibri"/>
          <w:sz w:val="24"/>
        </w:rPr>
      </w:pPr>
      <w:r w:rsidRPr="00E65FA1">
        <w:rPr>
          <w:rFonts w:ascii="Calibri" w:eastAsia="MS Mincho" w:hAnsi="Calibri"/>
          <w:sz w:val="24"/>
        </w:rPr>
        <w:t xml:space="preserve">Beaver activity has been increasing over the past decade.  Several wetland areas have been flooded by beaver dam construction.  As a result, their vegetation has changed from forested wetland to marshy habitat.  </w:t>
      </w:r>
      <w:r w:rsidRPr="00B2526C">
        <w:rPr>
          <w:rFonts w:ascii="Calibri" w:eastAsia="MS Mincho" w:hAnsi="Calibri"/>
          <w:sz w:val="24"/>
        </w:rPr>
        <w:t>Sometimes beaver activity is detrimental to property,</w:t>
      </w:r>
      <w:r w:rsidRPr="00E65FA1">
        <w:rPr>
          <w:rFonts w:ascii="Calibri" w:eastAsia="MS Mincho" w:hAnsi="Calibri"/>
          <w:sz w:val="24"/>
        </w:rPr>
        <w:t xml:space="preserve"> causing problems for local land owners (</w:t>
      </w:r>
      <w:r w:rsidRPr="00E65FA1">
        <w:rPr>
          <w:rFonts w:ascii="Calibri" w:eastAsia="MS Mincho" w:hAnsi="Calibri"/>
          <w:i/>
          <w:sz w:val="24"/>
        </w:rPr>
        <w:t>e.g.</w:t>
      </w:r>
      <w:r w:rsidRPr="00E65FA1">
        <w:rPr>
          <w:rFonts w:ascii="Calibri" w:eastAsia="MS Mincho" w:hAnsi="Calibri"/>
          <w:sz w:val="24"/>
        </w:rPr>
        <w:t xml:space="preserve">, flooding of wells, septic systems, lawns, out-buildings, and roadways).  </w:t>
      </w:r>
      <w:r w:rsidR="00B2526C">
        <w:rPr>
          <w:rFonts w:ascii="Calibri" w:eastAsia="MS Mincho" w:hAnsi="Calibri"/>
          <w:sz w:val="24"/>
        </w:rPr>
        <w:t xml:space="preserve">Problems with beaver dams impact Fuller Road as well as other areas in Chesterfield.  </w:t>
      </w:r>
      <w:r w:rsidRPr="00E65FA1">
        <w:rPr>
          <w:rFonts w:ascii="Calibri" w:eastAsia="MS Mincho" w:hAnsi="Calibri"/>
          <w:sz w:val="24"/>
        </w:rPr>
        <w:t xml:space="preserve">Affected individuals must contact the Board of Health and Conservation Commission for advice and permission to alleviate the beaver problem.  </w:t>
      </w:r>
    </w:p>
    <w:p w:rsidR="00B85ED7" w:rsidRDefault="00B85ED7">
      <w:pPr>
        <w:pStyle w:val="PlainText"/>
        <w:rPr>
          <w:rFonts w:ascii="Calibri" w:eastAsia="MS Mincho" w:hAnsi="Calibri"/>
          <w:sz w:val="24"/>
        </w:rPr>
      </w:pPr>
    </w:p>
    <w:p w:rsidR="00E65FA1" w:rsidRPr="00E65FA1" w:rsidRDefault="00E65FA1">
      <w:pPr>
        <w:pStyle w:val="PlainText"/>
        <w:rPr>
          <w:rFonts w:ascii="Calibri" w:eastAsia="MS Mincho" w:hAnsi="Calibri"/>
          <w:sz w:val="24"/>
        </w:rPr>
      </w:pPr>
    </w:p>
    <w:p w:rsidR="00B85ED7" w:rsidRPr="00E65FA1" w:rsidRDefault="00B85ED7">
      <w:pPr>
        <w:pStyle w:val="PlainText"/>
        <w:jc w:val="both"/>
        <w:rPr>
          <w:rFonts w:ascii="Calibri" w:eastAsia="MS Mincho" w:hAnsi="Calibri"/>
          <w:b/>
          <w:sz w:val="24"/>
        </w:rPr>
      </w:pPr>
      <w:r w:rsidRPr="00E65FA1">
        <w:rPr>
          <w:rFonts w:ascii="Calibri" w:eastAsia="MS Mincho" w:hAnsi="Calibri"/>
          <w:b/>
          <w:sz w:val="24"/>
        </w:rPr>
        <w:t xml:space="preserve">Aquifers </w:t>
      </w:r>
    </w:p>
    <w:p w:rsidR="00E65FA1" w:rsidRDefault="00E65FA1" w:rsidP="00551595">
      <w:pPr>
        <w:jc w:val="both"/>
        <w:rPr>
          <w:rFonts w:ascii="Calibri" w:hAnsi="Calibri"/>
          <w:sz w:val="24"/>
        </w:rPr>
      </w:pPr>
    </w:p>
    <w:p w:rsidR="00551595" w:rsidRDefault="00551595" w:rsidP="00551595">
      <w:pPr>
        <w:jc w:val="both"/>
        <w:rPr>
          <w:rFonts w:ascii="Calibri" w:hAnsi="Calibri"/>
          <w:sz w:val="24"/>
        </w:rPr>
      </w:pPr>
      <w:r w:rsidRPr="00E65FA1">
        <w:rPr>
          <w:rFonts w:ascii="Calibri" w:hAnsi="Calibri"/>
          <w:sz w:val="24"/>
        </w:rPr>
        <w:t>Each resident receives drinking water through private wells, which are ultimately dependent on ground water within the two watersheds.  A public water supply is</w:t>
      </w:r>
      <w:r w:rsidR="002B0703">
        <w:rPr>
          <w:rFonts w:ascii="Calibri" w:hAnsi="Calibri"/>
          <w:sz w:val="24"/>
        </w:rPr>
        <w:t xml:space="preserve"> located only </w:t>
      </w:r>
      <w:r w:rsidRPr="00E65FA1">
        <w:rPr>
          <w:rFonts w:ascii="Calibri" w:hAnsi="Calibri"/>
          <w:sz w:val="24"/>
        </w:rPr>
        <w:t xml:space="preserve">at the New Hingham Elementary School, and at </w:t>
      </w:r>
      <w:r w:rsidR="002B0703">
        <w:rPr>
          <w:rFonts w:ascii="Calibri" w:hAnsi="Calibri"/>
          <w:sz w:val="24"/>
        </w:rPr>
        <w:t xml:space="preserve">the </w:t>
      </w:r>
      <w:r w:rsidR="00976803">
        <w:rPr>
          <w:rFonts w:ascii="Calibri" w:hAnsi="Calibri"/>
          <w:sz w:val="24"/>
        </w:rPr>
        <w:t xml:space="preserve">First Congregational </w:t>
      </w:r>
      <w:r w:rsidR="002B0703">
        <w:rPr>
          <w:rFonts w:ascii="Calibri" w:hAnsi="Calibri"/>
          <w:sz w:val="24"/>
        </w:rPr>
        <w:t>Church</w:t>
      </w:r>
      <w:r w:rsidRPr="00E65FA1">
        <w:rPr>
          <w:rFonts w:ascii="Calibri" w:hAnsi="Calibri"/>
          <w:sz w:val="24"/>
        </w:rPr>
        <w:t xml:space="preserve">. There are no designated aquifer recharge areas or surface water reservoirs that the </w:t>
      </w:r>
      <w:r w:rsidR="00A57F80">
        <w:rPr>
          <w:rFonts w:ascii="Calibri" w:hAnsi="Calibri"/>
          <w:sz w:val="24"/>
        </w:rPr>
        <w:t>t</w:t>
      </w:r>
      <w:r w:rsidR="00A57F80" w:rsidRPr="00E65FA1">
        <w:rPr>
          <w:rFonts w:ascii="Calibri" w:hAnsi="Calibri"/>
          <w:sz w:val="24"/>
        </w:rPr>
        <w:t xml:space="preserve">own </w:t>
      </w:r>
      <w:r w:rsidRPr="00E65FA1">
        <w:rPr>
          <w:rFonts w:ascii="Calibri" w:hAnsi="Calibri"/>
          <w:sz w:val="24"/>
        </w:rPr>
        <w:t>relies on for water supply. However,</w:t>
      </w:r>
      <w:r w:rsidR="00976803">
        <w:rPr>
          <w:rFonts w:ascii="Calibri" w:hAnsi="Calibri"/>
          <w:sz w:val="24"/>
        </w:rPr>
        <w:t xml:space="preserve"> there is a water protection zoning district along Bisbee Road, and</w:t>
      </w:r>
      <w:r w:rsidRPr="00E65FA1">
        <w:rPr>
          <w:rFonts w:ascii="Calibri" w:hAnsi="Calibri"/>
          <w:sz w:val="24"/>
        </w:rPr>
        <w:t xml:space="preserve"> a water supply protection area in the southeastern part of </w:t>
      </w:r>
      <w:r w:rsidR="00A57F80">
        <w:rPr>
          <w:rFonts w:ascii="Calibri" w:hAnsi="Calibri"/>
          <w:sz w:val="24"/>
        </w:rPr>
        <w:t>t</w:t>
      </w:r>
      <w:r w:rsidR="00A57F80" w:rsidRPr="00E65FA1">
        <w:rPr>
          <w:rFonts w:ascii="Calibri" w:hAnsi="Calibri"/>
          <w:sz w:val="24"/>
        </w:rPr>
        <w:t>own</w:t>
      </w:r>
      <w:r w:rsidRPr="00E65FA1">
        <w:rPr>
          <w:rFonts w:ascii="Calibri" w:hAnsi="Calibri"/>
          <w:sz w:val="24"/>
        </w:rPr>
        <w:t>, within the Connecticut River watershed, for the City of Northampton.</w:t>
      </w:r>
      <w:r w:rsidR="00976803">
        <w:rPr>
          <w:rFonts w:ascii="Calibri" w:hAnsi="Calibri"/>
          <w:sz w:val="24"/>
        </w:rPr>
        <w:t xml:space="preserve"> </w:t>
      </w:r>
    </w:p>
    <w:p w:rsidR="00E65FA1" w:rsidRPr="00E65FA1" w:rsidRDefault="00E65FA1" w:rsidP="00551595">
      <w:pPr>
        <w:jc w:val="both"/>
        <w:rPr>
          <w:rFonts w:ascii="Calibri" w:hAnsi="Calibri"/>
          <w:sz w:val="24"/>
        </w:rPr>
      </w:pPr>
    </w:p>
    <w:p w:rsidR="00B85ED7" w:rsidRPr="00551595" w:rsidRDefault="00B85ED7" w:rsidP="00551595">
      <w:pPr>
        <w:pStyle w:val="PlainText"/>
        <w:jc w:val="both"/>
        <w:rPr>
          <w:rFonts w:ascii="Times New Roman" w:eastAsia="MS Mincho" w:hAnsi="Times New Roman"/>
          <w:sz w:val="24"/>
        </w:rPr>
      </w:pPr>
    </w:p>
    <w:p w:rsidR="00B85ED7" w:rsidRPr="00E65FA1" w:rsidRDefault="00B85ED7" w:rsidP="00E65FA1">
      <w:pPr>
        <w:pStyle w:val="Heading4"/>
        <w:spacing w:before="0" w:after="0"/>
        <w:jc w:val="both"/>
        <w:rPr>
          <w:rFonts w:asciiTheme="minorHAnsi" w:hAnsiTheme="minorHAnsi"/>
        </w:rPr>
      </w:pPr>
      <w:r w:rsidRPr="00E65FA1">
        <w:rPr>
          <w:rFonts w:asciiTheme="minorHAnsi" w:hAnsiTheme="minorHAnsi"/>
        </w:rPr>
        <w:t>Forests</w:t>
      </w:r>
    </w:p>
    <w:p w:rsidR="00E65FA1" w:rsidRPr="00E65FA1" w:rsidRDefault="00E65FA1" w:rsidP="00E65FA1">
      <w:pPr>
        <w:jc w:val="both"/>
        <w:rPr>
          <w:rFonts w:asciiTheme="minorHAnsi" w:hAnsiTheme="minorHAnsi"/>
        </w:rPr>
      </w:pPr>
    </w:p>
    <w:p w:rsidR="008604E4" w:rsidRDefault="001E1BB4" w:rsidP="00E65FA1">
      <w:pPr>
        <w:jc w:val="both"/>
        <w:rPr>
          <w:rFonts w:asciiTheme="minorHAnsi" w:hAnsiTheme="minorHAnsi"/>
          <w:sz w:val="24"/>
        </w:rPr>
      </w:pPr>
      <w:r w:rsidRPr="00E65FA1">
        <w:rPr>
          <w:rFonts w:asciiTheme="minorHAnsi" w:hAnsiTheme="minorHAnsi"/>
          <w:sz w:val="24"/>
        </w:rPr>
        <w:t xml:space="preserve">Chesterfield is unique for the vast acreage of forest that paints the landscape.  </w:t>
      </w:r>
      <w:r w:rsidR="00A57F80">
        <w:rPr>
          <w:rFonts w:asciiTheme="minorHAnsi" w:hAnsiTheme="minorHAnsi"/>
          <w:sz w:val="24"/>
        </w:rPr>
        <w:t>Most of Chesterfield is covered with</w:t>
      </w:r>
      <w:r w:rsidRPr="00E65FA1">
        <w:rPr>
          <w:rFonts w:asciiTheme="minorHAnsi" w:hAnsiTheme="minorHAnsi"/>
          <w:sz w:val="24"/>
        </w:rPr>
        <w:t xml:space="preserve"> second- and third-growth floodplain and northern hardwood forests. The main forest type is northern hardwood forest, also known as “transition forest”, with eastern hemlock as the dominant canopy tree</w:t>
      </w:r>
      <w:r w:rsidR="00A57F80">
        <w:rPr>
          <w:rFonts w:asciiTheme="minorHAnsi" w:hAnsiTheme="minorHAnsi"/>
          <w:sz w:val="24"/>
        </w:rPr>
        <w:t>.</w:t>
      </w:r>
      <w:r w:rsidRPr="00E65FA1">
        <w:rPr>
          <w:rFonts w:asciiTheme="minorHAnsi" w:hAnsiTheme="minorHAnsi"/>
          <w:sz w:val="24"/>
        </w:rPr>
        <w:t xml:space="preserve"> The understory consists primarily of striped maple, hobblebush, nannyberry, and mountain laurel. Spring wildflowers such as trillium, ladyslipper, cowslip, meadowsweet, and various ferns carpet the forest floor.  Smith Pyramid and Chesterfield Gorge are popular places to explore this type of forest.  Page Brook, located where Dead Swamp runs into Dead Branch, has a transition forest of hemlock, yellow birch, and maple along its stream banks. </w:t>
      </w:r>
    </w:p>
    <w:p w:rsidR="001E1BB4" w:rsidRPr="00E65FA1" w:rsidRDefault="001E1BB4" w:rsidP="00E65FA1">
      <w:pPr>
        <w:jc w:val="both"/>
        <w:rPr>
          <w:rFonts w:asciiTheme="minorHAnsi" w:hAnsiTheme="minorHAnsi"/>
          <w:sz w:val="24"/>
        </w:rPr>
      </w:pPr>
    </w:p>
    <w:p w:rsidR="00E52EE6" w:rsidRDefault="001E1BB4">
      <w:pPr>
        <w:jc w:val="both"/>
      </w:pPr>
      <w:r w:rsidRPr="00E65FA1">
        <w:rPr>
          <w:rFonts w:asciiTheme="minorHAnsi" w:hAnsiTheme="minorHAnsi"/>
          <w:sz w:val="24"/>
        </w:rPr>
        <w:t xml:space="preserve">Floodplain forests, which occur where forty or more square miles of watershed drain into the lower reaches of a river, are one of the rarest natural communities, and can be found along the Westfield River.  The state-protected Gilbert Bliss State Forest includes the largest floodplain forest in Chesterfield.  This large and continuous block of forest provides recreational opportunities for hikers, cross-country skiers, hunters, and snowmobilers. </w:t>
      </w:r>
    </w:p>
    <w:p w:rsidR="00142AF8" w:rsidRDefault="00142AF8" w:rsidP="007970DE">
      <w:pPr>
        <w:pStyle w:val="bt"/>
        <w:spacing w:after="0"/>
        <w:jc w:val="both"/>
        <w:rPr>
          <w:rFonts w:asciiTheme="minorHAnsi" w:hAnsiTheme="minorHAnsi"/>
          <w:b/>
          <w:color w:val="FF0000"/>
          <w:sz w:val="24"/>
          <w:szCs w:val="24"/>
        </w:rPr>
      </w:pPr>
    </w:p>
    <w:p w:rsidR="007970DE" w:rsidRPr="00E65FA1" w:rsidRDefault="007970DE" w:rsidP="007970DE">
      <w:pPr>
        <w:pStyle w:val="bt"/>
        <w:spacing w:after="0"/>
        <w:jc w:val="both"/>
        <w:rPr>
          <w:rFonts w:asciiTheme="minorHAnsi" w:hAnsiTheme="minorHAnsi"/>
          <w:b/>
          <w:sz w:val="24"/>
          <w:szCs w:val="24"/>
        </w:rPr>
      </w:pPr>
      <w:r w:rsidRPr="00E65FA1">
        <w:rPr>
          <w:rFonts w:asciiTheme="minorHAnsi" w:hAnsiTheme="minorHAnsi"/>
          <w:b/>
          <w:sz w:val="24"/>
          <w:szCs w:val="24"/>
        </w:rPr>
        <w:t>Development in Hazard Areas</w:t>
      </w:r>
    </w:p>
    <w:p w:rsidR="00E65FA1" w:rsidRDefault="00E65FA1" w:rsidP="007970DE">
      <w:pPr>
        <w:autoSpaceDE w:val="0"/>
        <w:autoSpaceDN w:val="0"/>
        <w:adjustRightInd w:val="0"/>
        <w:jc w:val="both"/>
        <w:rPr>
          <w:rFonts w:asciiTheme="minorHAnsi" w:hAnsiTheme="minorHAnsi"/>
          <w:sz w:val="24"/>
        </w:rPr>
      </w:pPr>
    </w:p>
    <w:p w:rsidR="007970DE" w:rsidRDefault="007970DE" w:rsidP="007970DE">
      <w:pPr>
        <w:autoSpaceDE w:val="0"/>
        <w:autoSpaceDN w:val="0"/>
        <w:adjustRightInd w:val="0"/>
        <w:jc w:val="both"/>
        <w:rPr>
          <w:sz w:val="24"/>
        </w:rPr>
      </w:pPr>
      <w:r w:rsidRPr="00E65FA1">
        <w:rPr>
          <w:rFonts w:asciiTheme="minorHAnsi" w:hAnsiTheme="minorHAnsi"/>
          <w:sz w:val="24"/>
        </w:rPr>
        <w:t xml:space="preserve">Hazards identified in this plan are regional risks and, as such, all new development falls into the hazard area. The exception to this is flooding. According to the Community Information System (CIS) of FEMA, there were </w:t>
      </w:r>
      <w:r w:rsidR="00093A83">
        <w:rPr>
          <w:rFonts w:asciiTheme="minorHAnsi" w:hAnsiTheme="minorHAnsi"/>
          <w:sz w:val="24"/>
          <w:highlight w:val="yellow"/>
        </w:rPr>
        <w:t>__</w:t>
      </w:r>
      <w:r w:rsidR="00093A83" w:rsidRPr="00827287">
        <w:rPr>
          <w:rFonts w:asciiTheme="minorHAnsi" w:hAnsiTheme="minorHAnsi"/>
          <w:sz w:val="24"/>
          <w:highlight w:val="yellow"/>
        </w:rPr>
        <w:t xml:space="preserve"> </w:t>
      </w:r>
      <w:r w:rsidR="00A026B7" w:rsidRPr="00827287">
        <w:rPr>
          <w:rFonts w:asciiTheme="minorHAnsi" w:hAnsiTheme="minorHAnsi"/>
          <w:sz w:val="24"/>
          <w:highlight w:val="yellow"/>
        </w:rPr>
        <w:t xml:space="preserve">1-4 family structures and </w:t>
      </w:r>
      <w:r w:rsidR="00093A83">
        <w:rPr>
          <w:rFonts w:asciiTheme="minorHAnsi" w:hAnsiTheme="minorHAnsi"/>
          <w:sz w:val="24"/>
          <w:highlight w:val="yellow"/>
        </w:rPr>
        <w:t>__</w:t>
      </w:r>
      <w:r w:rsidR="00093A83" w:rsidRPr="00827287">
        <w:rPr>
          <w:rFonts w:asciiTheme="minorHAnsi" w:hAnsiTheme="minorHAnsi"/>
          <w:sz w:val="24"/>
          <w:highlight w:val="yellow"/>
        </w:rPr>
        <w:t xml:space="preserve"> </w:t>
      </w:r>
      <w:r w:rsidR="00A026B7" w:rsidRPr="00827287">
        <w:rPr>
          <w:rFonts w:asciiTheme="minorHAnsi" w:hAnsiTheme="minorHAnsi"/>
          <w:sz w:val="24"/>
          <w:highlight w:val="yellow"/>
        </w:rPr>
        <w:t>“other”</w:t>
      </w:r>
      <w:r w:rsidRPr="00E65FA1">
        <w:rPr>
          <w:rFonts w:asciiTheme="minorHAnsi" w:hAnsiTheme="minorHAnsi"/>
          <w:sz w:val="24"/>
        </w:rPr>
        <w:t xml:space="preserve"> structures located within the Special Flood Hazard Area (SFHA) in </w:t>
      </w:r>
      <w:r w:rsidR="007F0DF8" w:rsidRPr="00E65FA1">
        <w:rPr>
          <w:rFonts w:asciiTheme="minorHAnsi" w:hAnsiTheme="minorHAnsi"/>
          <w:sz w:val="24"/>
        </w:rPr>
        <w:t>Chesterfield</w:t>
      </w:r>
      <w:r w:rsidRPr="00E65FA1">
        <w:rPr>
          <w:rFonts w:asciiTheme="minorHAnsi" w:hAnsiTheme="minorHAnsi"/>
          <w:sz w:val="24"/>
        </w:rPr>
        <w:t xml:space="preserve"> as of </w:t>
      </w:r>
      <w:r w:rsidR="00A026B7" w:rsidRPr="00E65FA1">
        <w:rPr>
          <w:rFonts w:asciiTheme="minorHAnsi" w:hAnsiTheme="minorHAnsi"/>
          <w:sz w:val="24"/>
        </w:rPr>
        <w:t>August 3</w:t>
      </w:r>
      <w:r w:rsidRPr="00E65FA1">
        <w:rPr>
          <w:rFonts w:asciiTheme="minorHAnsi" w:hAnsiTheme="minorHAnsi"/>
          <w:sz w:val="24"/>
        </w:rPr>
        <w:t>, 200</w:t>
      </w:r>
      <w:r w:rsidR="00A026B7" w:rsidRPr="00E65FA1">
        <w:rPr>
          <w:rFonts w:asciiTheme="minorHAnsi" w:hAnsiTheme="minorHAnsi"/>
          <w:sz w:val="24"/>
        </w:rPr>
        <w:t>5</w:t>
      </w:r>
      <w:r w:rsidRPr="00E65FA1">
        <w:rPr>
          <w:rFonts w:asciiTheme="minorHAnsi" w:hAnsiTheme="minorHAnsi"/>
          <w:sz w:val="24"/>
        </w:rPr>
        <w:t xml:space="preserve">, the most current records in the CIS for the Town of </w:t>
      </w:r>
      <w:r w:rsidR="007F0DF8" w:rsidRPr="00E65FA1">
        <w:rPr>
          <w:rFonts w:asciiTheme="minorHAnsi" w:hAnsiTheme="minorHAnsi"/>
          <w:sz w:val="24"/>
        </w:rPr>
        <w:t>Chesterfield</w:t>
      </w:r>
      <w:r w:rsidRPr="00E65FA1">
        <w:rPr>
          <w:rFonts w:asciiTheme="minorHAnsi" w:hAnsiTheme="minorHAnsi"/>
          <w:sz w:val="24"/>
        </w:rPr>
        <w:t>.</w:t>
      </w:r>
    </w:p>
    <w:p w:rsidR="007970DE" w:rsidRDefault="007970DE" w:rsidP="007970DE">
      <w:pPr>
        <w:autoSpaceDE w:val="0"/>
        <w:autoSpaceDN w:val="0"/>
        <w:adjustRightInd w:val="0"/>
        <w:jc w:val="both"/>
        <w:rPr>
          <w:sz w:val="24"/>
        </w:rPr>
      </w:pPr>
    </w:p>
    <w:p w:rsidR="008604E4" w:rsidRPr="008604E4" w:rsidRDefault="008604E4" w:rsidP="008604E4">
      <w:pPr>
        <w:pStyle w:val="Heading4"/>
        <w:rPr>
          <w:rFonts w:asciiTheme="minorHAnsi" w:hAnsiTheme="minorHAnsi"/>
        </w:rPr>
      </w:pPr>
      <w:r w:rsidRPr="008604E4">
        <w:rPr>
          <w:rFonts w:asciiTheme="minorHAnsi" w:hAnsiTheme="minorHAnsi"/>
        </w:rPr>
        <w:t>National Flood Insurance Program (NFIP)</w:t>
      </w:r>
    </w:p>
    <w:p w:rsidR="008604E4" w:rsidRPr="008604E4" w:rsidRDefault="008604E4" w:rsidP="008604E4">
      <w:pPr>
        <w:rPr>
          <w:rFonts w:asciiTheme="minorHAnsi" w:hAnsiTheme="minorHAnsi"/>
          <w:sz w:val="24"/>
        </w:rPr>
      </w:pPr>
      <w:r w:rsidRPr="008604E4">
        <w:rPr>
          <w:rFonts w:asciiTheme="minorHAnsi" w:hAnsiTheme="minorHAnsi"/>
          <w:sz w:val="24"/>
        </w:rPr>
        <w:t xml:space="preserve">The National Flood Insurance Program </w:t>
      </w:r>
      <w:r w:rsidR="00A57F80">
        <w:rPr>
          <w:rFonts w:asciiTheme="minorHAnsi" w:hAnsiTheme="minorHAnsi"/>
          <w:sz w:val="24"/>
        </w:rPr>
        <w:t xml:space="preserve">produces </w:t>
      </w:r>
      <w:r w:rsidRPr="008604E4">
        <w:rPr>
          <w:rFonts w:asciiTheme="minorHAnsi" w:hAnsiTheme="minorHAnsi"/>
          <w:sz w:val="24"/>
        </w:rPr>
        <w:t xml:space="preserve">maps that identify floodways across America.  </w:t>
      </w:r>
      <w:r>
        <w:rPr>
          <w:rFonts w:asciiTheme="minorHAnsi" w:hAnsiTheme="minorHAnsi"/>
          <w:sz w:val="24"/>
        </w:rPr>
        <w:t>Chesterfield</w:t>
      </w:r>
      <w:r w:rsidRPr="008604E4">
        <w:rPr>
          <w:rFonts w:asciiTheme="minorHAnsi" w:hAnsiTheme="minorHAnsi"/>
          <w:sz w:val="24"/>
        </w:rPr>
        <w:t xml:space="preserve"> is a participating member of the National Flood Insurance Program, and had the following NFIP policy and claim statistics as of </w:t>
      </w:r>
      <w:r w:rsidR="00B93BA0">
        <w:rPr>
          <w:rFonts w:asciiTheme="minorHAnsi" w:hAnsiTheme="minorHAnsi"/>
          <w:sz w:val="24"/>
        </w:rPr>
        <w:t>October of 2014</w:t>
      </w:r>
      <w:r w:rsidRPr="008604E4">
        <w:rPr>
          <w:rFonts w:asciiTheme="minorHAnsi" w:hAnsiTheme="minorHAnsi"/>
          <w:sz w:val="24"/>
        </w:rPr>
        <w:t xml:space="preserve">: </w:t>
      </w:r>
    </w:p>
    <w:p w:rsidR="008604E4" w:rsidRPr="008604E4" w:rsidRDefault="008604E4" w:rsidP="008604E4">
      <w:pPr>
        <w:rPr>
          <w:rFonts w:asciiTheme="minorHAnsi" w:hAnsiTheme="minorHAnsi"/>
          <w:sz w:val="24"/>
        </w:rPr>
      </w:pPr>
    </w:p>
    <w:p w:rsidR="008604E4" w:rsidRPr="008604E4" w:rsidRDefault="008604E4" w:rsidP="003E57DE">
      <w:pPr>
        <w:pStyle w:val="ListParagraph"/>
        <w:numPr>
          <w:ilvl w:val="0"/>
          <w:numId w:val="9"/>
        </w:numPr>
        <w:rPr>
          <w:rFonts w:asciiTheme="minorHAnsi" w:hAnsiTheme="minorHAnsi"/>
          <w:sz w:val="24"/>
        </w:rPr>
      </w:pPr>
      <w:r w:rsidRPr="008604E4">
        <w:rPr>
          <w:rFonts w:asciiTheme="minorHAnsi" w:hAnsiTheme="minorHAnsi"/>
          <w:sz w:val="24"/>
        </w:rPr>
        <w:t xml:space="preserve">Flood Insurance Maps (FIRMs) are used for flood insurance purposes and are on file with the </w:t>
      </w:r>
      <w:r>
        <w:rPr>
          <w:rFonts w:asciiTheme="minorHAnsi" w:hAnsiTheme="minorHAnsi"/>
          <w:sz w:val="24"/>
        </w:rPr>
        <w:t>Chesterfield</w:t>
      </w:r>
      <w:r w:rsidRPr="008604E4">
        <w:rPr>
          <w:rFonts w:asciiTheme="minorHAnsi" w:hAnsiTheme="minorHAnsi"/>
          <w:sz w:val="24"/>
        </w:rPr>
        <w:t xml:space="preserve"> </w:t>
      </w:r>
      <w:r w:rsidR="00976803">
        <w:rPr>
          <w:rFonts w:asciiTheme="minorHAnsi" w:hAnsiTheme="minorHAnsi"/>
          <w:sz w:val="24"/>
        </w:rPr>
        <w:t>Town Clerk</w:t>
      </w:r>
      <w:r w:rsidRPr="008604E4">
        <w:rPr>
          <w:rFonts w:asciiTheme="minorHAnsi" w:hAnsiTheme="minorHAnsi"/>
          <w:sz w:val="24"/>
        </w:rPr>
        <w:t>.</w:t>
      </w:r>
    </w:p>
    <w:p w:rsidR="008604E4" w:rsidRPr="008604E4" w:rsidRDefault="008604E4" w:rsidP="008604E4">
      <w:pPr>
        <w:rPr>
          <w:rFonts w:asciiTheme="minorHAnsi" w:hAnsiTheme="minorHAnsi"/>
          <w:sz w:val="24"/>
        </w:rPr>
      </w:pPr>
    </w:p>
    <w:p w:rsidR="008604E4" w:rsidRPr="008604E4" w:rsidRDefault="008604E4" w:rsidP="003E57DE">
      <w:pPr>
        <w:pStyle w:val="ListParagraph"/>
        <w:numPr>
          <w:ilvl w:val="0"/>
          <w:numId w:val="9"/>
        </w:numPr>
        <w:rPr>
          <w:rFonts w:asciiTheme="minorHAnsi" w:hAnsiTheme="minorHAnsi"/>
          <w:sz w:val="24"/>
        </w:rPr>
      </w:pPr>
      <w:r w:rsidRPr="008604E4">
        <w:rPr>
          <w:rFonts w:asciiTheme="minorHAnsi" w:hAnsiTheme="minorHAnsi"/>
          <w:sz w:val="24"/>
        </w:rPr>
        <w:t xml:space="preserve">FIRMs have been effective since </w:t>
      </w:r>
      <w:r w:rsidR="00142AF8">
        <w:rPr>
          <w:rFonts w:asciiTheme="minorHAnsi" w:hAnsiTheme="minorHAnsi"/>
          <w:sz w:val="24"/>
        </w:rPr>
        <w:t>August</w:t>
      </w:r>
      <w:r w:rsidRPr="008604E4">
        <w:rPr>
          <w:rFonts w:asciiTheme="minorHAnsi" w:hAnsiTheme="minorHAnsi"/>
          <w:sz w:val="24"/>
        </w:rPr>
        <w:t xml:space="preserve"> 1</w:t>
      </w:r>
      <w:r w:rsidR="00142AF8">
        <w:rPr>
          <w:rFonts w:asciiTheme="minorHAnsi" w:hAnsiTheme="minorHAnsi"/>
          <w:sz w:val="24"/>
        </w:rPr>
        <w:t>5</w:t>
      </w:r>
      <w:r w:rsidRPr="008604E4">
        <w:rPr>
          <w:rFonts w:asciiTheme="minorHAnsi" w:hAnsiTheme="minorHAnsi"/>
          <w:sz w:val="24"/>
        </w:rPr>
        <w:t>, 19</w:t>
      </w:r>
      <w:r w:rsidR="00142AF8">
        <w:rPr>
          <w:rFonts w:asciiTheme="minorHAnsi" w:hAnsiTheme="minorHAnsi"/>
          <w:sz w:val="24"/>
        </w:rPr>
        <w:t>89</w:t>
      </w:r>
      <w:r w:rsidRPr="008604E4">
        <w:rPr>
          <w:rFonts w:asciiTheme="minorHAnsi" w:hAnsiTheme="minorHAnsi"/>
          <w:sz w:val="24"/>
        </w:rPr>
        <w:t xml:space="preserve"> with the current map in effect since </w:t>
      </w:r>
      <w:r w:rsidR="00142AF8">
        <w:rPr>
          <w:rFonts w:asciiTheme="minorHAnsi" w:hAnsiTheme="minorHAnsi"/>
          <w:sz w:val="24"/>
        </w:rPr>
        <w:t>August</w:t>
      </w:r>
      <w:r w:rsidRPr="008604E4">
        <w:rPr>
          <w:rFonts w:asciiTheme="minorHAnsi" w:hAnsiTheme="minorHAnsi"/>
          <w:sz w:val="24"/>
        </w:rPr>
        <w:t xml:space="preserve"> 1</w:t>
      </w:r>
      <w:r w:rsidR="00142AF8">
        <w:rPr>
          <w:rFonts w:asciiTheme="minorHAnsi" w:hAnsiTheme="minorHAnsi"/>
          <w:sz w:val="24"/>
        </w:rPr>
        <w:t>5</w:t>
      </w:r>
      <w:r w:rsidRPr="008604E4">
        <w:rPr>
          <w:rFonts w:asciiTheme="minorHAnsi" w:hAnsiTheme="minorHAnsi"/>
          <w:sz w:val="24"/>
        </w:rPr>
        <w:t>, 1</w:t>
      </w:r>
      <w:r w:rsidR="00142AF8">
        <w:rPr>
          <w:rFonts w:asciiTheme="minorHAnsi" w:hAnsiTheme="minorHAnsi"/>
          <w:sz w:val="24"/>
        </w:rPr>
        <w:t>989</w:t>
      </w:r>
    </w:p>
    <w:p w:rsidR="008604E4" w:rsidRPr="008604E4" w:rsidRDefault="008604E4" w:rsidP="008604E4">
      <w:pPr>
        <w:rPr>
          <w:rFonts w:asciiTheme="minorHAnsi" w:hAnsiTheme="minorHAnsi"/>
          <w:sz w:val="24"/>
        </w:rPr>
      </w:pPr>
    </w:p>
    <w:p w:rsidR="00976803" w:rsidRPr="00976803" w:rsidRDefault="008604E4" w:rsidP="00976803">
      <w:pPr>
        <w:pStyle w:val="ListParagraph"/>
        <w:numPr>
          <w:ilvl w:val="0"/>
          <w:numId w:val="9"/>
        </w:numPr>
        <w:rPr>
          <w:rFonts w:asciiTheme="minorHAnsi" w:hAnsiTheme="minorHAnsi"/>
          <w:sz w:val="24"/>
        </w:rPr>
      </w:pPr>
      <w:r>
        <w:rPr>
          <w:rFonts w:asciiTheme="minorHAnsi" w:hAnsiTheme="minorHAnsi"/>
          <w:sz w:val="24"/>
        </w:rPr>
        <w:t>Chesterfield</w:t>
      </w:r>
      <w:r w:rsidRPr="008604E4">
        <w:rPr>
          <w:rFonts w:asciiTheme="minorHAnsi" w:hAnsiTheme="minorHAnsi"/>
          <w:sz w:val="24"/>
        </w:rPr>
        <w:t xml:space="preserve"> has </w:t>
      </w:r>
      <w:r w:rsidR="00A57F80">
        <w:rPr>
          <w:rFonts w:asciiTheme="minorHAnsi" w:hAnsiTheme="minorHAnsi"/>
          <w:sz w:val="24"/>
        </w:rPr>
        <w:t>two</w:t>
      </w:r>
      <w:r w:rsidR="00A57F80" w:rsidRPr="008604E4">
        <w:rPr>
          <w:rFonts w:asciiTheme="minorHAnsi" w:hAnsiTheme="minorHAnsi"/>
          <w:sz w:val="24"/>
        </w:rPr>
        <w:t xml:space="preserve"> </w:t>
      </w:r>
      <w:r w:rsidRPr="008604E4">
        <w:rPr>
          <w:rFonts w:asciiTheme="minorHAnsi" w:hAnsiTheme="minorHAnsi"/>
          <w:sz w:val="24"/>
        </w:rPr>
        <w:t>in-force policies in effect for a total of $</w:t>
      </w:r>
      <w:r w:rsidR="00142AF8">
        <w:rPr>
          <w:rFonts w:asciiTheme="minorHAnsi" w:hAnsiTheme="minorHAnsi"/>
          <w:sz w:val="24"/>
        </w:rPr>
        <w:t>505,500</w:t>
      </w:r>
      <w:r w:rsidRPr="008604E4">
        <w:rPr>
          <w:rFonts w:asciiTheme="minorHAnsi" w:hAnsiTheme="minorHAnsi"/>
          <w:sz w:val="24"/>
        </w:rPr>
        <w:t xml:space="preserve"> worth of insurance</w:t>
      </w:r>
      <w:r w:rsidR="00142AF8">
        <w:rPr>
          <w:rFonts w:asciiTheme="minorHAnsi" w:hAnsiTheme="minorHAnsi"/>
          <w:sz w:val="24"/>
        </w:rPr>
        <w:t>.</w:t>
      </w:r>
      <w:r w:rsidRPr="008604E4">
        <w:rPr>
          <w:rFonts w:asciiTheme="minorHAnsi" w:hAnsiTheme="minorHAnsi"/>
          <w:sz w:val="24"/>
        </w:rPr>
        <w:t xml:space="preserve"> </w:t>
      </w:r>
    </w:p>
    <w:p w:rsidR="00976803" w:rsidRPr="00976803" w:rsidRDefault="00976803" w:rsidP="00976803"/>
    <w:p w:rsidR="00976803" w:rsidRPr="00976803" w:rsidRDefault="00976803" w:rsidP="00976803">
      <w:pPr>
        <w:pStyle w:val="ListParagraph"/>
        <w:numPr>
          <w:ilvl w:val="0"/>
          <w:numId w:val="9"/>
        </w:numPr>
      </w:pPr>
      <w:r w:rsidRPr="00976803">
        <w:rPr>
          <w:rFonts w:asciiTheme="minorHAnsi" w:hAnsiTheme="minorHAnsi"/>
          <w:sz w:val="24"/>
        </w:rPr>
        <w:t>There have been 0 NFIP claims.</w:t>
      </w:r>
    </w:p>
    <w:p w:rsidR="00976803" w:rsidRPr="00976803" w:rsidRDefault="00976803" w:rsidP="00976803">
      <w:pPr>
        <w:pStyle w:val="ListParagraph"/>
      </w:pPr>
    </w:p>
    <w:p w:rsidR="00976803" w:rsidRPr="00976803" w:rsidRDefault="00976803" w:rsidP="00976803">
      <w:pPr>
        <w:pStyle w:val="ListParagraph"/>
        <w:numPr>
          <w:ilvl w:val="0"/>
          <w:numId w:val="9"/>
        </w:numPr>
      </w:pPr>
      <w:r>
        <w:rPr>
          <w:rFonts w:asciiTheme="minorHAnsi" w:hAnsiTheme="minorHAnsi"/>
          <w:sz w:val="24"/>
        </w:rPr>
        <w:t>As o</w:t>
      </w:r>
      <w:r w:rsidRPr="00976803">
        <w:rPr>
          <w:rFonts w:asciiTheme="minorHAnsi" w:hAnsiTheme="minorHAnsi"/>
          <w:sz w:val="24"/>
        </w:rPr>
        <w:t>f 2014, there have been no Repetitive Loss Properties in Chesterfield.</w:t>
      </w:r>
    </w:p>
    <w:p w:rsidR="008604E4" w:rsidRPr="008604E4" w:rsidRDefault="008604E4" w:rsidP="008604E4">
      <w:pPr>
        <w:rPr>
          <w:rFonts w:asciiTheme="minorHAnsi" w:hAnsiTheme="minorHAnsi"/>
          <w:sz w:val="24"/>
        </w:rPr>
      </w:pPr>
    </w:p>
    <w:p w:rsidR="008604E4" w:rsidRPr="008604E4" w:rsidRDefault="008604E4" w:rsidP="003E57DE">
      <w:pPr>
        <w:pStyle w:val="ListParagraph"/>
        <w:numPr>
          <w:ilvl w:val="0"/>
          <w:numId w:val="9"/>
        </w:numPr>
        <w:rPr>
          <w:rFonts w:asciiTheme="minorHAnsi" w:hAnsiTheme="minorHAnsi"/>
          <w:sz w:val="24"/>
        </w:rPr>
      </w:pPr>
      <w:r w:rsidRPr="008604E4">
        <w:rPr>
          <w:rFonts w:asciiTheme="minorHAnsi" w:hAnsiTheme="minorHAnsi"/>
          <w:sz w:val="24"/>
        </w:rPr>
        <w:t>The Town will maintain compliance with the NFIP throughout the next 5-year Hazard Mitigation Planning cycle by monitoring its Flood Plain Overlay District and ensuring that the district accurately reflects the 100-year flood plain and FEMA Flood Insurance Rate Map (FIRM).</w:t>
      </w:r>
    </w:p>
    <w:p w:rsidR="007970DE" w:rsidRPr="0052467F" w:rsidRDefault="007970DE" w:rsidP="007970DE">
      <w:pPr>
        <w:autoSpaceDE w:val="0"/>
        <w:autoSpaceDN w:val="0"/>
        <w:adjustRightInd w:val="0"/>
        <w:jc w:val="both"/>
        <w:rPr>
          <w:szCs w:val="20"/>
        </w:rPr>
      </w:pPr>
    </w:p>
    <w:p w:rsidR="008604E4" w:rsidRDefault="008604E4">
      <w:pPr>
        <w:rPr>
          <w:b/>
          <w:bCs/>
          <w:caps/>
          <w:sz w:val="40"/>
          <w:szCs w:val="36"/>
        </w:rPr>
      </w:pPr>
      <w:bookmarkStart w:id="19" w:name="_Toc69738669"/>
      <w:r>
        <w:rPr>
          <w:bCs/>
          <w:sz w:val="40"/>
        </w:rPr>
        <w:br w:type="page"/>
      </w:r>
    </w:p>
    <w:p w:rsidR="00E52EE6" w:rsidRDefault="00684CE0">
      <w:pPr>
        <w:pStyle w:val="Heading2"/>
        <w:numPr>
          <w:ilvl w:val="0"/>
          <w:numId w:val="0"/>
        </w:numPr>
        <w:shd w:val="clear" w:color="auto" w:fill="2E74B5" w:themeFill="accent1" w:themeFillShade="BF"/>
        <w:rPr>
          <w:rFonts w:asciiTheme="minorHAnsi" w:hAnsiTheme="minorHAnsi"/>
          <w:bCs/>
          <w:color w:val="FFFFFF" w:themeColor="background1"/>
          <w:sz w:val="40"/>
        </w:rPr>
      </w:pPr>
      <w:bookmarkStart w:id="20" w:name="_Toc440467422"/>
      <w:r w:rsidRPr="00684CE0">
        <w:rPr>
          <w:rFonts w:asciiTheme="minorHAnsi" w:hAnsiTheme="minorHAnsi"/>
          <w:bCs/>
          <w:color w:val="FFFFFF" w:themeColor="background1"/>
          <w:sz w:val="40"/>
        </w:rPr>
        <w:t xml:space="preserve">3 </w:t>
      </w:r>
      <w:r w:rsidRPr="00684CE0">
        <w:rPr>
          <w:rFonts w:asciiTheme="minorHAnsi" w:hAnsiTheme="minorHAnsi"/>
          <w:b w:val="0"/>
          <w:color w:val="FFFFFF" w:themeColor="background1"/>
          <w:sz w:val="40"/>
        </w:rPr>
        <w:t>–</w:t>
      </w:r>
      <w:r w:rsidRPr="00684CE0">
        <w:rPr>
          <w:rFonts w:asciiTheme="minorHAnsi" w:hAnsiTheme="minorHAnsi"/>
          <w:bCs/>
          <w:color w:val="FFFFFF" w:themeColor="background1"/>
          <w:sz w:val="40"/>
        </w:rPr>
        <w:t xml:space="preserve"> HAZARD IDENTIFICATION &amp; RIS</w:t>
      </w:r>
      <w:bookmarkEnd w:id="19"/>
      <w:r w:rsidRPr="00684CE0">
        <w:rPr>
          <w:rFonts w:asciiTheme="minorHAnsi" w:hAnsiTheme="minorHAnsi"/>
          <w:bCs/>
          <w:color w:val="FFFFFF" w:themeColor="background1"/>
          <w:sz w:val="40"/>
        </w:rPr>
        <w:t>K ASSESSMENT</w:t>
      </w:r>
      <w:bookmarkEnd w:id="20"/>
    </w:p>
    <w:p w:rsidR="008604E4" w:rsidRPr="008604E4" w:rsidRDefault="008604E4" w:rsidP="008604E4">
      <w:pPr>
        <w:pStyle w:val="BodyText"/>
        <w:jc w:val="both"/>
        <w:rPr>
          <w:rFonts w:asciiTheme="minorHAnsi" w:hAnsiTheme="minorHAnsi"/>
        </w:rPr>
      </w:pPr>
      <w:bookmarkStart w:id="21" w:name="_Toc69738670"/>
      <w:bookmarkStart w:id="22" w:name="_Toc182720087"/>
      <w:r w:rsidRPr="008604E4">
        <w:rPr>
          <w:rFonts w:asciiTheme="minorHAnsi" w:hAnsiTheme="minorHAnsi"/>
        </w:rPr>
        <w:t xml:space="preserve">The following section includes a summary of disasters that have affected or could affect </w:t>
      </w:r>
      <w:r>
        <w:rPr>
          <w:rFonts w:asciiTheme="minorHAnsi" w:hAnsiTheme="minorHAnsi"/>
        </w:rPr>
        <w:t>Chesterfield</w:t>
      </w:r>
      <w:r w:rsidRPr="008604E4">
        <w:rPr>
          <w:rFonts w:asciiTheme="minorHAnsi" w:hAnsiTheme="minorHAnsi"/>
        </w:rPr>
        <w:t xml:space="preserve">.  Historical research, conversations with local officials and emergency management personnel, available hazard mapping and other weather-related databases were used to develop this list. Identified hazards are the following: </w:t>
      </w:r>
    </w:p>
    <w:p w:rsidR="008604E4" w:rsidRPr="008604E4" w:rsidRDefault="008604E4" w:rsidP="003E57DE">
      <w:pPr>
        <w:pStyle w:val="BodyText"/>
        <w:numPr>
          <w:ilvl w:val="0"/>
          <w:numId w:val="10"/>
        </w:numPr>
        <w:spacing w:after="60"/>
        <w:jc w:val="both"/>
        <w:rPr>
          <w:rFonts w:asciiTheme="minorHAnsi" w:hAnsiTheme="minorHAnsi"/>
        </w:rPr>
      </w:pPr>
      <w:r w:rsidRPr="008604E4">
        <w:rPr>
          <w:rFonts w:asciiTheme="minorHAnsi" w:hAnsiTheme="minorHAnsi"/>
        </w:rPr>
        <w:t>Floods</w:t>
      </w:r>
    </w:p>
    <w:p w:rsidR="008604E4" w:rsidRPr="008604E4" w:rsidRDefault="008604E4" w:rsidP="003E57DE">
      <w:pPr>
        <w:pStyle w:val="BodyText"/>
        <w:numPr>
          <w:ilvl w:val="0"/>
          <w:numId w:val="10"/>
        </w:numPr>
        <w:spacing w:after="60"/>
        <w:jc w:val="both"/>
        <w:rPr>
          <w:rFonts w:asciiTheme="minorHAnsi" w:hAnsiTheme="minorHAnsi"/>
        </w:rPr>
      </w:pPr>
      <w:r w:rsidRPr="008604E4">
        <w:rPr>
          <w:rFonts w:asciiTheme="minorHAnsi" w:hAnsiTheme="minorHAnsi"/>
        </w:rPr>
        <w:t>Severe snowstorms / ice storms</w:t>
      </w:r>
    </w:p>
    <w:p w:rsidR="008604E4" w:rsidRPr="008604E4" w:rsidRDefault="008604E4" w:rsidP="003E57DE">
      <w:pPr>
        <w:pStyle w:val="BodyText"/>
        <w:numPr>
          <w:ilvl w:val="0"/>
          <w:numId w:val="10"/>
        </w:numPr>
        <w:spacing w:after="60"/>
        <w:jc w:val="both"/>
        <w:rPr>
          <w:rFonts w:asciiTheme="minorHAnsi" w:hAnsiTheme="minorHAnsi"/>
        </w:rPr>
      </w:pPr>
      <w:r w:rsidRPr="008604E4">
        <w:rPr>
          <w:rFonts w:asciiTheme="minorHAnsi" w:hAnsiTheme="minorHAnsi"/>
        </w:rPr>
        <w:t>Hurricanes</w:t>
      </w:r>
    </w:p>
    <w:p w:rsidR="008604E4" w:rsidRPr="008604E4" w:rsidRDefault="008604E4" w:rsidP="003E57DE">
      <w:pPr>
        <w:pStyle w:val="BodyText"/>
        <w:numPr>
          <w:ilvl w:val="0"/>
          <w:numId w:val="10"/>
        </w:numPr>
        <w:spacing w:after="60"/>
        <w:jc w:val="both"/>
        <w:rPr>
          <w:rFonts w:asciiTheme="minorHAnsi" w:hAnsiTheme="minorHAnsi"/>
        </w:rPr>
      </w:pPr>
      <w:r w:rsidRPr="008604E4">
        <w:rPr>
          <w:rFonts w:asciiTheme="minorHAnsi" w:hAnsiTheme="minorHAnsi"/>
        </w:rPr>
        <w:t>Severe thunderstorms / wind / tornadoes</w:t>
      </w:r>
    </w:p>
    <w:p w:rsidR="008604E4" w:rsidRPr="008604E4" w:rsidRDefault="008604E4" w:rsidP="003E57DE">
      <w:pPr>
        <w:pStyle w:val="BodyText"/>
        <w:numPr>
          <w:ilvl w:val="0"/>
          <w:numId w:val="10"/>
        </w:numPr>
        <w:spacing w:after="60"/>
        <w:jc w:val="both"/>
        <w:rPr>
          <w:rFonts w:asciiTheme="minorHAnsi" w:hAnsiTheme="minorHAnsi"/>
        </w:rPr>
      </w:pPr>
      <w:r w:rsidRPr="008604E4">
        <w:rPr>
          <w:rFonts w:asciiTheme="minorHAnsi" w:hAnsiTheme="minorHAnsi"/>
        </w:rPr>
        <w:t>Wildfires / brushfires</w:t>
      </w:r>
    </w:p>
    <w:p w:rsidR="008604E4" w:rsidRPr="008604E4" w:rsidRDefault="008604E4" w:rsidP="003E57DE">
      <w:pPr>
        <w:pStyle w:val="BodyText"/>
        <w:numPr>
          <w:ilvl w:val="0"/>
          <w:numId w:val="10"/>
        </w:numPr>
        <w:spacing w:after="60"/>
        <w:jc w:val="both"/>
        <w:rPr>
          <w:rFonts w:asciiTheme="minorHAnsi" w:hAnsiTheme="minorHAnsi"/>
        </w:rPr>
      </w:pPr>
      <w:r w:rsidRPr="008604E4">
        <w:rPr>
          <w:rFonts w:asciiTheme="minorHAnsi" w:hAnsiTheme="minorHAnsi"/>
        </w:rPr>
        <w:t>Earthquakes</w:t>
      </w:r>
    </w:p>
    <w:p w:rsidR="008604E4" w:rsidRPr="008604E4" w:rsidRDefault="008604E4" w:rsidP="003E57DE">
      <w:pPr>
        <w:pStyle w:val="BodyText"/>
        <w:numPr>
          <w:ilvl w:val="0"/>
          <w:numId w:val="10"/>
        </w:numPr>
        <w:spacing w:after="60"/>
        <w:jc w:val="both"/>
        <w:rPr>
          <w:rFonts w:asciiTheme="minorHAnsi" w:hAnsiTheme="minorHAnsi"/>
        </w:rPr>
      </w:pPr>
      <w:r w:rsidRPr="008604E4">
        <w:rPr>
          <w:rFonts w:asciiTheme="minorHAnsi" w:hAnsiTheme="minorHAnsi"/>
        </w:rPr>
        <w:t>Dam failure</w:t>
      </w:r>
    </w:p>
    <w:p w:rsidR="008604E4" w:rsidRPr="006B02D0" w:rsidRDefault="008604E4" w:rsidP="003E57DE">
      <w:pPr>
        <w:pStyle w:val="BodyText"/>
        <w:numPr>
          <w:ilvl w:val="0"/>
          <w:numId w:val="10"/>
        </w:numPr>
        <w:spacing w:after="60"/>
        <w:jc w:val="both"/>
        <w:rPr>
          <w:rFonts w:asciiTheme="minorHAnsi" w:hAnsiTheme="minorHAnsi"/>
        </w:rPr>
      </w:pPr>
      <w:r w:rsidRPr="006B02D0">
        <w:rPr>
          <w:rFonts w:asciiTheme="minorHAnsi" w:hAnsiTheme="minorHAnsi"/>
        </w:rPr>
        <w:t>Drought</w:t>
      </w:r>
    </w:p>
    <w:p w:rsidR="00827287" w:rsidRPr="006B02D0" w:rsidRDefault="00827287" w:rsidP="003E57DE">
      <w:pPr>
        <w:pStyle w:val="BodyText"/>
        <w:numPr>
          <w:ilvl w:val="0"/>
          <w:numId w:val="10"/>
        </w:numPr>
        <w:spacing w:after="60"/>
        <w:jc w:val="both"/>
        <w:rPr>
          <w:rFonts w:asciiTheme="minorHAnsi" w:hAnsiTheme="minorHAnsi"/>
        </w:rPr>
      </w:pPr>
      <w:r w:rsidRPr="006B02D0">
        <w:rPr>
          <w:rFonts w:asciiTheme="minorHAnsi" w:hAnsiTheme="minorHAnsi"/>
        </w:rPr>
        <w:t>Extreme Temperatures</w:t>
      </w:r>
    </w:p>
    <w:p w:rsidR="008604E4" w:rsidRPr="00516E43" w:rsidRDefault="008604E4" w:rsidP="008604E4">
      <w:pPr>
        <w:pStyle w:val="Heading3"/>
        <w:jc w:val="both"/>
        <w:rPr>
          <w:rFonts w:asciiTheme="minorHAnsi" w:hAnsiTheme="minorHAnsi"/>
          <w:szCs w:val="28"/>
        </w:rPr>
      </w:pPr>
      <w:bookmarkStart w:id="23" w:name="_Toc380658037"/>
      <w:bookmarkStart w:id="24" w:name="_Toc380837782"/>
      <w:bookmarkStart w:id="25" w:name="_Toc381798538"/>
      <w:bookmarkStart w:id="26" w:name="_Toc391904826"/>
      <w:bookmarkStart w:id="27" w:name="_Toc440467423"/>
      <w:r w:rsidRPr="00516E43">
        <w:rPr>
          <w:rFonts w:asciiTheme="minorHAnsi" w:hAnsiTheme="minorHAnsi"/>
          <w:szCs w:val="28"/>
        </w:rPr>
        <w:t>Natural Hazard Analysis Methodology</w:t>
      </w:r>
      <w:bookmarkEnd w:id="23"/>
      <w:bookmarkEnd w:id="24"/>
      <w:bookmarkEnd w:id="25"/>
      <w:bookmarkEnd w:id="26"/>
      <w:bookmarkEnd w:id="27"/>
    </w:p>
    <w:p w:rsidR="008604E4" w:rsidRPr="008604E4" w:rsidRDefault="008604E4" w:rsidP="008604E4">
      <w:pPr>
        <w:jc w:val="both"/>
        <w:rPr>
          <w:rFonts w:asciiTheme="minorHAnsi" w:hAnsiTheme="minorHAnsi"/>
          <w:sz w:val="24"/>
        </w:rPr>
      </w:pPr>
      <w:r w:rsidRPr="008604E4">
        <w:rPr>
          <w:rFonts w:asciiTheme="minorHAnsi" w:hAnsiTheme="minorHAnsi"/>
          <w:sz w:val="24"/>
        </w:rPr>
        <w:t xml:space="preserve">This chapter examines the hazards in the Massachusetts State Hazard Mitigation Plan </w:t>
      </w:r>
      <w:r w:rsidR="00A57F80">
        <w:rPr>
          <w:rFonts w:asciiTheme="minorHAnsi" w:hAnsiTheme="minorHAnsi"/>
          <w:sz w:val="24"/>
        </w:rPr>
        <w:t>that</w:t>
      </w:r>
      <w:r w:rsidR="00A57F80" w:rsidRPr="008604E4">
        <w:rPr>
          <w:rFonts w:asciiTheme="minorHAnsi" w:hAnsiTheme="minorHAnsi"/>
          <w:sz w:val="24"/>
        </w:rPr>
        <w:t xml:space="preserve"> </w:t>
      </w:r>
      <w:r w:rsidRPr="008604E4">
        <w:rPr>
          <w:rFonts w:asciiTheme="minorHAnsi" w:hAnsiTheme="minorHAnsi"/>
          <w:sz w:val="24"/>
        </w:rPr>
        <w:t xml:space="preserve">are identified as likely to affect </w:t>
      </w:r>
      <w:r w:rsidR="00516E43">
        <w:rPr>
          <w:rFonts w:asciiTheme="minorHAnsi" w:hAnsiTheme="minorHAnsi"/>
          <w:sz w:val="24"/>
        </w:rPr>
        <w:t>Chesterfield</w:t>
      </w:r>
      <w:r w:rsidRPr="008604E4">
        <w:rPr>
          <w:rFonts w:asciiTheme="minorHAnsi" w:hAnsiTheme="minorHAnsi"/>
          <w:sz w:val="24"/>
        </w:rPr>
        <w:t>. The analysis is organized into the following sections: Hazard Description, Location, Extent, Previous Occurrences, Probability of Future Events, Impact, and Vulnerability. A description of each of these analysis categories is provided below.</w:t>
      </w:r>
    </w:p>
    <w:p w:rsidR="008604E4" w:rsidRPr="008604E4" w:rsidRDefault="008604E4" w:rsidP="008604E4">
      <w:pPr>
        <w:jc w:val="both"/>
        <w:rPr>
          <w:rFonts w:asciiTheme="minorHAnsi" w:hAnsiTheme="minorHAnsi"/>
          <w:sz w:val="24"/>
        </w:rPr>
      </w:pPr>
    </w:p>
    <w:p w:rsidR="008604E4" w:rsidRPr="008604E4" w:rsidRDefault="008604E4" w:rsidP="008604E4">
      <w:pPr>
        <w:pStyle w:val="Heading4"/>
        <w:jc w:val="both"/>
        <w:rPr>
          <w:rFonts w:asciiTheme="minorHAnsi" w:hAnsiTheme="minorHAnsi"/>
        </w:rPr>
      </w:pPr>
      <w:r w:rsidRPr="008604E4">
        <w:rPr>
          <w:rFonts w:asciiTheme="minorHAnsi" w:hAnsiTheme="minorHAnsi"/>
        </w:rPr>
        <w:t>Hazard Description</w:t>
      </w:r>
    </w:p>
    <w:p w:rsidR="008604E4" w:rsidRPr="008604E4" w:rsidRDefault="008604E4" w:rsidP="008604E4">
      <w:pPr>
        <w:jc w:val="both"/>
        <w:rPr>
          <w:rFonts w:asciiTheme="minorHAnsi" w:hAnsiTheme="minorHAnsi"/>
          <w:sz w:val="24"/>
        </w:rPr>
      </w:pPr>
      <w:r w:rsidRPr="008604E4">
        <w:rPr>
          <w:rFonts w:asciiTheme="minorHAnsi" w:hAnsiTheme="minorHAnsi"/>
          <w:sz w:val="24"/>
        </w:rPr>
        <w:t xml:space="preserve">The natural hazards identified for </w:t>
      </w:r>
      <w:r w:rsidR="00516E43">
        <w:rPr>
          <w:rFonts w:asciiTheme="minorHAnsi" w:hAnsiTheme="minorHAnsi"/>
          <w:sz w:val="24"/>
        </w:rPr>
        <w:t>Chesterfield</w:t>
      </w:r>
      <w:r w:rsidRPr="008604E4">
        <w:rPr>
          <w:rFonts w:asciiTheme="minorHAnsi" w:hAnsiTheme="minorHAnsi"/>
          <w:sz w:val="24"/>
        </w:rPr>
        <w:t xml:space="preserve"> are: floods, severe snowstorms/ice storms, hurricanes, severe thunderstorms / wind / tornadoes, wildfire/brushfire, earthquakes, dam failure, drought</w:t>
      </w:r>
      <w:r w:rsidR="00827287">
        <w:rPr>
          <w:rFonts w:asciiTheme="minorHAnsi" w:hAnsiTheme="minorHAnsi"/>
          <w:sz w:val="24"/>
        </w:rPr>
        <w:t>, and extreme temperatures</w:t>
      </w:r>
      <w:r w:rsidRPr="008604E4">
        <w:rPr>
          <w:rFonts w:asciiTheme="minorHAnsi" w:hAnsiTheme="minorHAnsi"/>
          <w:sz w:val="24"/>
        </w:rPr>
        <w:t xml:space="preserve">.  Many of these hazards result in similar impacts to a community.  For example, hurricanes, tornadoes and severe snowstorms may cause wind-related damage. </w:t>
      </w:r>
    </w:p>
    <w:p w:rsidR="008604E4" w:rsidRPr="008604E4" w:rsidRDefault="008604E4" w:rsidP="008604E4">
      <w:pPr>
        <w:jc w:val="both"/>
        <w:rPr>
          <w:rFonts w:asciiTheme="minorHAnsi" w:hAnsiTheme="minorHAnsi"/>
          <w:sz w:val="24"/>
        </w:rPr>
      </w:pPr>
    </w:p>
    <w:p w:rsidR="008604E4" w:rsidRPr="008604E4" w:rsidRDefault="008604E4" w:rsidP="008604E4">
      <w:pPr>
        <w:pStyle w:val="Heading4"/>
        <w:jc w:val="both"/>
        <w:rPr>
          <w:rFonts w:asciiTheme="minorHAnsi" w:hAnsiTheme="minorHAnsi"/>
        </w:rPr>
      </w:pPr>
      <w:r w:rsidRPr="008604E4">
        <w:rPr>
          <w:rFonts w:asciiTheme="minorHAnsi" w:hAnsiTheme="minorHAnsi"/>
        </w:rPr>
        <w:t>Location</w:t>
      </w:r>
    </w:p>
    <w:p w:rsidR="008604E4" w:rsidRPr="008604E4" w:rsidRDefault="008604E4" w:rsidP="008604E4">
      <w:pPr>
        <w:jc w:val="both"/>
        <w:rPr>
          <w:rFonts w:asciiTheme="minorHAnsi" w:hAnsiTheme="minorHAnsi"/>
          <w:sz w:val="24"/>
        </w:rPr>
      </w:pPr>
      <w:r w:rsidRPr="008604E4">
        <w:rPr>
          <w:rFonts w:asciiTheme="minorHAnsi" w:hAnsiTheme="minorHAnsi"/>
          <w:sz w:val="24"/>
        </w:rPr>
        <w:t>Location refers to the geographic areas within the planning area that are affected by the hazard. Some hazards affect the entire planning area universally, while others apply to a specific portion, such as a floodplain or area that is susceptible to wildfires. Classifications are based on the area that would potentially be affected by the hazard, on the following scale:</w:t>
      </w:r>
    </w:p>
    <w:p w:rsidR="00516E43" w:rsidRPr="00516E43" w:rsidRDefault="00516E43" w:rsidP="00516E43">
      <w:pPr>
        <w:pStyle w:val="BodyText"/>
      </w:pPr>
    </w:p>
    <w:tbl>
      <w:tblPr>
        <w:tblStyle w:val="LightList-Accent11"/>
        <w:tblW w:w="0" w:type="auto"/>
        <w:jc w:val="center"/>
        <w:tblLook w:val="01E0"/>
      </w:tblPr>
      <w:tblGrid>
        <w:gridCol w:w="3420"/>
        <w:gridCol w:w="4958"/>
      </w:tblGrid>
      <w:tr w:rsidR="00516E43" w:rsidRPr="0047046B">
        <w:trPr>
          <w:cnfStyle w:val="100000000000"/>
          <w:trHeight w:val="395"/>
          <w:jc w:val="center"/>
        </w:trPr>
        <w:tc>
          <w:tcPr>
            <w:cnfStyle w:val="001000000000"/>
            <w:tcW w:w="8378" w:type="dxa"/>
            <w:gridSpan w:val="2"/>
            <w:tcBorders>
              <w:bottom w:val="single" w:sz="4" w:space="0" w:color="auto"/>
            </w:tcBorders>
            <w:shd w:val="clear" w:color="auto" w:fill="4472C4" w:themeFill="accent5"/>
            <w:vAlign w:val="center"/>
          </w:tcPr>
          <w:p w:rsidR="00516E43" w:rsidRPr="00C650C5" w:rsidRDefault="00516E43" w:rsidP="00BD658E">
            <w:pPr>
              <w:jc w:val="center"/>
            </w:pPr>
            <w:r w:rsidRPr="00C650C5">
              <w:t>Location of Occurrence, Percentage of Town Impacted by Given Natural Hazard</w:t>
            </w:r>
          </w:p>
        </w:tc>
      </w:tr>
      <w:tr w:rsidR="00516E43" w:rsidRPr="0047046B">
        <w:trPr>
          <w:cnfStyle w:val="000000100000"/>
          <w:trHeight w:val="521"/>
          <w:jc w:val="center"/>
        </w:trPr>
        <w:tc>
          <w:tcPr>
            <w:cnfStyle w:val="001000000000"/>
            <w:tcW w:w="3420" w:type="dxa"/>
            <w:tcBorders>
              <w:top w:val="single" w:sz="4" w:space="0" w:color="auto"/>
              <w:left w:val="single" w:sz="4" w:space="0" w:color="auto"/>
              <w:bottom w:val="single" w:sz="4" w:space="0" w:color="auto"/>
              <w:right w:val="single" w:sz="4" w:space="0" w:color="auto"/>
            </w:tcBorders>
            <w:vAlign w:val="center"/>
          </w:tcPr>
          <w:p w:rsidR="00516E43" w:rsidRPr="002D0545" w:rsidRDefault="00516E43" w:rsidP="00BD658E">
            <w:pPr>
              <w:jc w:val="center"/>
            </w:pPr>
            <w:r w:rsidRPr="002D0545">
              <w:t>Location of Occurrence</w:t>
            </w:r>
          </w:p>
        </w:tc>
        <w:tc>
          <w:tcPr>
            <w:cnfStyle w:val="000100000000"/>
            <w:tcW w:w="4958" w:type="dxa"/>
            <w:tcBorders>
              <w:top w:val="single" w:sz="4" w:space="0" w:color="auto"/>
              <w:left w:val="single" w:sz="4" w:space="0" w:color="auto"/>
              <w:bottom w:val="single" w:sz="4" w:space="0" w:color="auto"/>
              <w:right w:val="single" w:sz="4" w:space="0" w:color="auto"/>
            </w:tcBorders>
            <w:vAlign w:val="center"/>
          </w:tcPr>
          <w:p w:rsidR="00516E43" w:rsidRPr="002D0545" w:rsidRDefault="00516E43" w:rsidP="00BD658E">
            <w:pPr>
              <w:jc w:val="center"/>
            </w:pPr>
            <w:r w:rsidRPr="002D0545">
              <w:t>Percentage of Town Impacted</w:t>
            </w:r>
          </w:p>
        </w:tc>
      </w:tr>
      <w:tr w:rsidR="00516E43" w:rsidRPr="0047046B">
        <w:trPr>
          <w:trHeight w:val="355"/>
          <w:jc w:val="center"/>
        </w:trPr>
        <w:tc>
          <w:tcPr>
            <w:cnfStyle w:val="001000000000"/>
            <w:tcW w:w="3420" w:type="dxa"/>
            <w:tcBorders>
              <w:top w:val="single" w:sz="4" w:space="0" w:color="auto"/>
              <w:left w:val="single" w:sz="4" w:space="0" w:color="auto"/>
              <w:bottom w:val="single" w:sz="4" w:space="0" w:color="auto"/>
              <w:right w:val="single" w:sz="4" w:space="0" w:color="auto"/>
            </w:tcBorders>
            <w:vAlign w:val="center"/>
          </w:tcPr>
          <w:p w:rsidR="00516E43" w:rsidRPr="002D0545" w:rsidRDefault="00516E43" w:rsidP="00BD658E">
            <w:pPr>
              <w:jc w:val="center"/>
              <w:rPr>
                <w:b w:val="0"/>
              </w:rPr>
            </w:pPr>
            <w:r w:rsidRPr="002D0545">
              <w:rPr>
                <w:b w:val="0"/>
              </w:rPr>
              <w:t>Large</w:t>
            </w:r>
          </w:p>
        </w:tc>
        <w:tc>
          <w:tcPr>
            <w:cnfStyle w:val="000100000000"/>
            <w:tcW w:w="4958" w:type="dxa"/>
            <w:tcBorders>
              <w:top w:val="single" w:sz="4" w:space="0" w:color="auto"/>
              <w:left w:val="single" w:sz="4" w:space="0" w:color="auto"/>
              <w:bottom w:val="single" w:sz="4" w:space="0" w:color="auto"/>
              <w:right w:val="single" w:sz="4" w:space="0" w:color="auto"/>
            </w:tcBorders>
            <w:vAlign w:val="center"/>
          </w:tcPr>
          <w:p w:rsidR="00516E43" w:rsidRPr="002D0545" w:rsidRDefault="00516E43" w:rsidP="00BD658E">
            <w:pPr>
              <w:jc w:val="center"/>
              <w:rPr>
                <w:b w:val="0"/>
              </w:rPr>
            </w:pPr>
            <w:r w:rsidRPr="002D0545">
              <w:rPr>
                <w:b w:val="0"/>
              </w:rPr>
              <w:t>More than 50% of the town affected</w:t>
            </w:r>
          </w:p>
        </w:tc>
      </w:tr>
      <w:tr w:rsidR="00516E43" w:rsidRPr="0047046B">
        <w:trPr>
          <w:cnfStyle w:val="000000100000"/>
          <w:trHeight w:val="356"/>
          <w:jc w:val="center"/>
        </w:trPr>
        <w:tc>
          <w:tcPr>
            <w:cnfStyle w:val="001000000000"/>
            <w:tcW w:w="3420" w:type="dxa"/>
            <w:tcBorders>
              <w:top w:val="single" w:sz="4" w:space="0" w:color="auto"/>
              <w:left w:val="single" w:sz="4" w:space="0" w:color="auto"/>
              <w:bottom w:val="single" w:sz="4" w:space="0" w:color="auto"/>
              <w:right w:val="single" w:sz="4" w:space="0" w:color="auto"/>
            </w:tcBorders>
            <w:vAlign w:val="center"/>
          </w:tcPr>
          <w:p w:rsidR="00516E43" w:rsidRPr="002D0545" w:rsidRDefault="00516E43" w:rsidP="00BD658E">
            <w:pPr>
              <w:jc w:val="center"/>
              <w:rPr>
                <w:b w:val="0"/>
              </w:rPr>
            </w:pPr>
            <w:r w:rsidRPr="002D0545">
              <w:rPr>
                <w:b w:val="0"/>
              </w:rPr>
              <w:t>Medium</w:t>
            </w:r>
          </w:p>
        </w:tc>
        <w:tc>
          <w:tcPr>
            <w:cnfStyle w:val="000100000000"/>
            <w:tcW w:w="4958" w:type="dxa"/>
            <w:tcBorders>
              <w:top w:val="single" w:sz="4" w:space="0" w:color="auto"/>
              <w:left w:val="single" w:sz="4" w:space="0" w:color="auto"/>
              <w:bottom w:val="single" w:sz="4" w:space="0" w:color="auto"/>
              <w:right w:val="single" w:sz="4" w:space="0" w:color="auto"/>
            </w:tcBorders>
            <w:vAlign w:val="center"/>
          </w:tcPr>
          <w:p w:rsidR="00516E43" w:rsidRPr="002D0545" w:rsidRDefault="00516E43" w:rsidP="00BD658E">
            <w:pPr>
              <w:jc w:val="center"/>
              <w:rPr>
                <w:b w:val="0"/>
              </w:rPr>
            </w:pPr>
            <w:r w:rsidRPr="002D0545">
              <w:rPr>
                <w:b w:val="0"/>
              </w:rPr>
              <w:t>10 to 50% of the town affected</w:t>
            </w:r>
          </w:p>
        </w:tc>
      </w:tr>
      <w:tr w:rsidR="00516E43" w:rsidRPr="0047046B">
        <w:trPr>
          <w:cnfStyle w:val="010000000000"/>
          <w:trHeight w:val="356"/>
          <w:jc w:val="center"/>
        </w:trPr>
        <w:tc>
          <w:tcPr>
            <w:cnfStyle w:val="001000000000"/>
            <w:tcW w:w="3420" w:type="dxa"/>
            <w:tcBorders>
              <w:top w:val="single" w:sz="4" w:space="0" w:color="auto"/>
              <w:left w:val="single" w:sz="4" w:space="0" w:color="auto"/>
              <w:bottom w:val="single" w:sz="4" w:space="0" w:color="auto"/>
              <w:right w:val="single" w:sz="4" w:space="0" w:color="auto"/>
            </w:tcBorders>
            <w:vAlign w:val="center"/>
          </w:tcPr>
          <w:p w:rsidR="00516E43" w:rsidRPr="002D0545" w:rsidRDefault="00516E43" w:rsidP="00BD658E">
            <w:pPr>
              <w:jc w:val="center"/>
              <w:rPr>
                <w:b w:val="0"/>
              </w:rPr>
            </w:pPr>
            <w:r w:rsidRPr="002D0545">
              <w:rPr>
                <w:b w:val="0"/>
              </w:rPr>
              <w:t>Small</w:t>
            </w:r>
          </w:p>
        </w:tc>
        <w:tc>
          <w:tcPr>
            <w:cnfStyle w:val="000100000000"/>
            <w:tcW w:w="4958" w:type="dxa"/>
            <w:tcBorders>
              <w:top w:val="single" w:sz="4" w:space="0" w:color="auto"/>
              <w:left w:val="single" w:sz="4" w:space="0" w:color="auto"/>
              <w:bottom w:val="single" w:sz="4" w:space="0" w:color="auto"/>
              <w:right w:val="single" w:sz="4" w:space="0" w:color="auto"/>
            </w:tcBorders>
            <w:vAlign w:val="center"/>
          </w:tcPr>
          <w:p w:rsidR="00516E43" w:rsidRPr="002D0545" w:rsidRDefault="00516E43" w:rsidP="00BD658E">
            <w:pPr>
              <w:jc w:val="center"/>
              <w:rPr>
                <w:b w:val="0"/>
              </w:rPr>
            </w:pPr>
            <w:r w:rsidRPr="002D0545">
              <w:rPr>
                <w:b w:val="0"/>
              </w:rPr>
              <w:t>Less than 10% of the town affected</w:t>
            </w:r>
          </w:p>
        </w:tc>
      </w:tr>
    </w:tbl>
    <w:p w:rsidR="00516E43" w:rsidRDefault="00516E43" w:rsidP="00516E43">
      <w:pPr>
        <w:pStyle w:val="BodyText"/>
      </w:pPr>
    </w:p>
    <w:p w:rsidR="00516E43" w:rsidRPr="00516E43" w:rsidRDefault="00516E43" w:rsidP="00516E43">
      <w:pPr>
        <w:pStyle w:val="Heading4"/>
        <w:rPr>
          <w:rFonts w:asciiTheme="minorHAnsi" w:hAnsiTheme="minorHAnsi"/>
        </w:rPr>
      </w:pPr>
      <w:r w:rsidRPr="00516E43">
        <w:rPr>
          <w:rFonts w:asciiTheme="minorHAnsi" w:hAnsiTheme="minorHAnsi"/>
        </w:rPr>
        <w:t>Extent</w:t>
      </w:r>
    </w:p>
    <w:p w:rsidR="00516E43" w:rsidRPr="00516E43" w:rsidRDefault="00516E43" w:rsidP="00516E43">
      <w:pPr>
        <w:rPr>
          <w:rFonts w:asciiTheme="minorHAnsi" w:hAnsiTheme="minorHAnsi"/>
          <w:sz w:val="24"/>
        </w:rPr>
      </w:pPr>
      <w:r w:rsidRPr="00516E43">
        <w:rPr>
          <w:rFonts w:asciiTheme="minorHAnsi" w:hAnsiTheme="minorHAnsi"/>
          <w:sz w:val="24"/>
        </w:rPr>
        <w:t>Extent describes the strength or magnitude of a hazard. Where appropriate, extent is described using an established scientific scale or measurement system. Other descriptions of extent include water depth, wind speed, duration</w:t>
      </w:r>
      <w:r w:rsidR="00E3418C">
        <w:rPr>
          <w:rFonts w:asciiTheme="minorHAnsi" w:hAnsiTheme="minorHAnsi"/>
          <w:sz w:val="24"/>
        </w:rPr>
        <w:t>, and speed of onset</w:t>
      </w:r>
      <w:r w:rsidRPr="00516E43">
        <w:rPr>
          <w:rFonts w:asciiTheme="minorHAnsi" w:hAnsiTheme="minorHAnsi"/>
          <w:sz w:val="24"/>
        </w:rPr>
        <w:t xml:space="preserve">. </w:t>
      </w:r>
    </w:p>
    <w:p w:rsidR="00516E43" w:rsidRPr="00516E43" w:rsidRDefault="00516E43" w:rsidP="00516E43">
      <w:pPr>
        <w:rPr>
          <w:rFonts w:asciiTheme="minorHAnsi" w:hAnsiTheme="minorHAnsi"/>
          <w:sz w:val="24"/>
        </w:rPr>
      </w:pPr>
    </w:p>
    <w:p w:rsidR="00516E43" w:rsidRPr="00516E43" w:rsidRDefault="00516E43" w:rsidP="00516E43">
      <w:pPr>
        <w:pStyle w:val="Heading4"/>
        <w:rPr>
          <w:rFonts w:asciiTheme="minorHAnsi" w:hAnsiTheme="minorHAnsi"/>
        </w:rPr>
      </w:pPr>
      <w:r w:rsidRPr="00516E43">
        <w:rPr>
          <w:rFonts w:asciiTheme="minorHAnsi" w:hAnsiTheme="minorHAnsi"/>
        </w:rPr>
        <w:t>Previous Occurrences</w:t>
      </w:r>
    </w:p>
    <w:p w:rsidR="00516E43" w:rsidRPr="00516E43" w:rsidRDefault="00516E43" w:rsidP="00516E43">
      <w:pPr>
        <w:rPr>
          <w:rFonts w:asciiTheme="minorHAnsi" w:hAnsiTheme="minorHAnsi"/>
          <w:sz w:val="24"/>
        </w:rPr>
      </w:pPr>
      <w:r w:rsidRPr="00516E43">
        <w:rPr>
          <w:rFonts w:asciiTheme="minorHAnsi" w:hAnsiTheme="minorHAnsi"/>
          <w:sz w:val="24"/>
        </w:rPr>
        <w:t>Previous hazard events that have occurred are described</w:t>
      </w:r>
      <w:r w:rsidR="00E3418C">
        <w:rPr>
          <w:rFonts w:asciiTheme="minorHAnsi" w:hAnsiTheme="minorHAnsi"/>
          <w:sz w:val="24"/>
        </w:rPr>
        <w:t xml:space="preserve"> for each hazard</w:t>
      </w:r>
      <w:r w:rsidRPr="00516E43">
        <w:rPr>
          <w:rFonts w:asciiTheme="minorHAnsi" w:hAnsiTheme="minorHAnsi"/>
          <w:sz w:val="24"/>
        </w:rPr>
        <w:t>. Depending on the nature of the hazard, events listed may have occurred on a local, state-wide, or regional level.</w:t>
      </w:r>
    </w:p>
    <w:p w:rsidR="00516E43" w:rsidRPr="00516E43" w:rsidRDefault="00516E43" w:rsidP="00516E43">
      <w:pPr>
        <w:pStyle w:val="BodyText"/>
        <w:jc w:val="both"/>
        <w:rPr>
          <w:rFonts w:asciiTheme="minorHAnsi" w:hAnsiTheme="minorHAnsi"/>
          <w:i/>
          <w:iCs/>
        </w:rPr>
      </w:pPr>
    </w:p>
    <w:p w:rsidR="00516E43" w:rsidRPr="00516E43" w:rsidRDefault="00516E43" w:rsidP="00516E43">
      <w:pPr>
        <w:pStyle w:val="Heading4"/>
        <w:rPr>
          <w:rFonts w:asciiTheme="minorHAnsi" w:hAnsiTheme="minorHAnsi"/>
        </w:rPr>
      </w:pPr>
      <w:r w:rsidRPr="00516E43">
        <w:rPr>
          <w:rFonts w:asciiTheme="minorHAnsi" w:hAnsiTheme="minorHAnsi"/>
        </w:rPr>
        <w:t>Probability of Future Events</w:t>
      </w:r>
    </w:p>
    <w:p w:rsidR="00516E43" w:rsidRDefault="00516E43" w:rsidP="00516E43">
      <w:pPr>
        <w:rPr>
          <w:rFonts w:asciiTheme="minorHAnsi" w:hAnsiTheme="minorHAnsi"/>
          <w:sz w:val="24"/>
        </w:rPr>
      </w:pPr>
      <w:r w:rsidRPr="00516E43">
        <w:rPr>
          <w:rFonts w:asciiTheme="minorHAnsi" w:hAnsiTheme="minorHAnsi"/>
          <w:sz w:val="24"/>
        </w:rPr>
        <w:t>The likelihood of a future event for each natural hazard was classified according to the following scale:</w:t>
      </w:r>
    </w:p>
    <w:p w:rsidR="00516E43" w:rsidRDefault="00516E43" w:rsidP="00516E43">
      <w:pPr>
        <w:rPr>
          <w:rFonts w:asciiTheme="minorHAnsi" w:hAnsiTheme="minorHAnsi"/>
          <w:sz w:val="24"/>
        </w:rPr>
      </w:pPr>
    </w:p>
    <w:p w:rsidR="00516E43" w:rsidRDefault="00516E43" w:rsidP="00516E43">
      <w:pPr>
        <w:rPr>
          <w:rFonts w:asciiTheme="minorHAnsi" w:hAnsiTheme="minorHAnsi"/>
          <w:sz w:val="24"/>
        </w:rPr>
      </w:pPr>
    </w:p>
    <w:tbl>
      <w:tblPr>
        <w:tblStyle w:val="LightList-Accent11"/>
        <w:tblW w:w="0" w:type="auto"/>
        <w:jc w:val="center"/>
        <w:tblLook w:val="01E0"/>
      </w:tblPr>
      <w:tblGrid>
        <w:gridCol w:w="3420"/>
        <w:gridCol w:w="4670"/>
      </w:tblGrid>
      <w:tr w:rsidR="00516E43" w:rsidRPr="0047046B">
        <w:trPr>
          <w:cnfStyle w:val="100000000000"/>
          <w:trHeight w:val="395"/>
          <w:jc w:val="center"/>
        </w:trPr>
        <w:tc>
          <w:tcPr>
            <w:cnfStyle w:val="001000000000"/>
            <w:tcW w:w="8090" w:type="dxa"/>
            <w:gridSpan w:val="2"/>
            <w:tcBorders>
              <w:bottom w:val="single" w:sz="4" w:space="0" w:color="auto"/>
            </w:tcBorders>
            <w:shd w:val="clear" w:color="auto" w:fill="4472C4" w:themeFill="accent5"/>
          </w:tcPr>
          <w:p w:rsidR="00516E43" w:rsidRPr="00C650C5" w:rsidRDefault="00516E43" w:rsidP="00BD658E">
            <w:pPr>
              <w:jc w:val="center"/>
            </w:pPr>
            <w:r w:rsidRPr="00C650C5">
              <w:t>Frequency of Occurrence and Annual Probability of Given Natural Hazard</w:t>
            </w:r>
          </w:p>
        </w:tc>
      </w:tr>
      <w:tr w:rsidR="00516E43" w:rsidRPr="0047046B">
        <w:trPr>
          <w:cnfStyle w:val="000000100000"/>
          <w:trHeight w:val="521"/>
          <w:jc w:val="center"/>
        </w:trPr>
        <w:tc>
          <w:tcPr>
            <w:cnfStyle w:val="001000000000"/>
            <w:tcW w:w="3420" w:type="dxa"/>
            <w:tcBorders>
              <w:top w:val="single" w:sz="4" w:space="0" w:color="auto"/>
              <w:left w:val="single" w:sz="4" w:space="0" w:color="auto"/>
              <w:bottom w:val="single" w:sz="4" w:space="0" w:color="auto"/>
              <w:right w:val="single" w:sz="4" w:space="0" w:color="auto"/>
            </w:tcBorders>
            <w:vAlign w:val="center"/>
          </w:tcPr>
          <w:p w:rsidR="00516E43" w:rsidRPr="002D0545" w:rsidRDefault="00516E43" w:rsidP="00BD658E">
            <w:pPr>
              <w:jc w:val="center"/>
            </w:pPr>
            <w:r w:rsidRPr="002D0545">
              <w:t>Frequency of Occurrence</w:t>
            </w:r>
          </w:p>
        </w:tc>
        <w:tc>
          <w:tcPr>
            <w:cnfStyle w:val="000100000000"/>
            <w:tcW w:w="4670" w:type="dxa"/>
            <w:tcBorders>
              <w:top w:val="single" w:sz="4" w:space="0" w:color="auto"/>
              <w:left w:val="single" w:sz="4" w:space="0" w:color="auto"/>
              <w:bottom w:val="single" w:sz="4" w:space="0" w:color="auto"/>
              <w:right w:val="single" w:sz="4" w:space="0" w:color="auto"/>
            </w:tcBorders>
            <w:vAlign w:val="center"/>
          </w:tcPr>
          <w:p w:rsidR="00516E43" w:rsidRPr="002D0545" w:rsidRDefault="00516E43" w:rsidP="00BD658E">
            <w:pPr>
              <w:jc w:val="center"/>
            </w:pPr>
            <w:r w:rsidRPr="002D0545">
              <w:t>Probability of Future Events</w:t>
            </w:r>
          </w:p>
        </w:tc>
      </w:tr>
      <w:tr w:rsidR="00516E43" w:rsidRPr="0047046B">
        <w:trPr>
          <w:trHeight w:val="355"/>
          <w:jc w:val="center"/>
        </w:trPr>
        <w:tc>
          <w:tcPr>
            <w:cnfStyle w:val="001000000000"/>
            <w:tcW w:w="3420" w:type="dxa"/>
            <w:tcBorders>
              <w:top w:val="single" w:sz="4" w:space="0" w:color="auto"/>
              <w:left w:val="single" w:sz="4" w:space="0" w:color="auto"/>
              <w:bottom w:val="single" w:sz="4" w:space="0" w:color="auto"/>
              <w:right w:val="single" w:sz="4" w:space="0" w:color="auto"/>
            </w:tcBorders>
            <w:vAlign w:val="center"/>
          </w:tcPr>
          <w:p w:rsidR="00516E43" w:rsidRPr="002D0545" w:rsidRDefault="00516E43" w:rsidP="00BD658E">
            <w:pPr>
              <w:jc w:val="center"/>
              <w:rPr>
                <w:b w:val="0"/>
              </w:rPr>
            </w:pPr>
            <w:r w:rsidRPr="002D0545">
              <w:rPr>
                <w:b w:val="0"/>
              </w:rPr>
              <w:t>Very High</w:t>
            </w:r>
          </w:p>
        </w:tc>
        <w:tc>
          <w:tcPr>
            <w:cnfStyle w:val="000100000000"/>
            <w:tcW w:w="4670" w:type="dxa"/>
            <w:tcBorders>
              <w:top w:val="single" w:sz="4" w:space="0" w:color="auto"/>
              <w:left w:val="single" w:sz="4" w:space="0" w:color="auto"/>
              <w:bottom w:val="single" w:sz="4" w:space="0" w:color="auto"/>
              <w:right w:val="single" w:sz="4" w:space="0" w:color="auto"/>
            </w:tcBorders>
            <w:vAlign w:val="center"/>
          </w:tcPr>
          <w:p w:rsidR="00516E43" w:rsidRPr="002D0545" w:rsidRDefault="00516E43" w:rsidP="00BD658E">
            <w:pPr>
              <w:jc w:val="center"/>
              <w:rPr>
                <w:b w:val="0"/>
              </w:rPr>
            </w:pPr>
            <w:r w:rsidRPr="002D0545">
              <w:rPr>
                <w:b w:val="0"/>
              </w:rPr>
              <w:t>70-100% probability in the next year</w:t>
            </w:r>
          </w:p>
        </w:tc>
      </w:tr>
      <w:tr w:rsidR="00516E43" w:rsidRPr="0047046B">
        <w:trPr>
          <w:cnfStyle w:val="000000100000"/>
          <w:trHeight w:val="356"/>
          <w:jc w:val="center"/>
        </w:trPr>
        <w:tc>
          <w:tcPr>
            <w:cnfStyle w:val="001000000000"/>
            <w:tcW w:w="3420" w:type="dxa"/>
            <w:tcBorders>
              <w:top w:val="single" w:sz="4" w:space="0" w:color="auto"/>
              <w:left w:val="single" w:sz="4" w:space="0" w:color="auto"/>
              <w:bottom w:val="single" w:sz="4" w:space="0" w:color="auto"/>
              <w:right w:val="single" w:sz="4" w:space="0" w:color="auto"/>
            </w:tcBorders>
            <w:vAlign w:val="center"/>
          </w:tcPr>
          <w:p w:rsidR="00516E43" w:rsidRPr="002D0545" w:rsidRDefault="00516E43" w:rsidP="00BD658E">
            <w:pPr>
              <w:jc w:val="center"/>
              <w:rPr>
                <w:b w:val="0"/>
              </w:rPr>
            </w:pPr>
            <w:r w:rsidRPr="002D0545">
              <w:rPr>
                <w:b w:val="0"/>
              </w:rPr>
              <w:t>High</w:t>
            </w:r>
          </w:p>
        </w:tc>
        <w:tc>
          <w:tcPr>
            <w:cnfStyle w:val="000100000000"/>
            <w:tcW w:w="4670" w:type="dxa"/>
            <w:tcBorders>
              <w:top w:val="single" w:sz="4" w:space="0" w:color="auto"/>
              <w:left w:val="single" w:sz="4" w:space="0" w:color="auto"/>
              <w:bottom w:val="single" w:sz="4" w:space="0" w:color="auto"/>
              <w:right w:val="single" w:sz="4" w:space="0" w:color="auto"/>
            </w:tcBorders>
            <w:vAlign w:val="center"/>
          </w:tcPr>
          <w:p w:rsidR="00516E43" w:rsidRPr="002D0545" w:rsidRDefault="00516E43" w:rsidP="00BD658E">
            <w:pPr>
              <w:jc w:val="center"/>
              <w:rPr>
                <w:b w:val="0"/>
              </w:rPr>
            </w:pPr>
            <w:r w:rsidRPr="002D0545">
              <w:rPr>
                <w:b w:val="0"/>
              </w:rPr>
              <w:t>40-70% probability in the next year</w:t>
            </w:r>
          </w:p>
        </w:tc>
      </w:tr>
      <w:tr w:rsidR="00516E43" w:rsidRPr="0047046B">
        <w:trPr>
          <w:trHeight w:val="356"/>
          <w:jc w:val="center"/>
        </w:trPr>
        <w:tc>
          <w:tcPr>
            <w:cnfStyle w:val="001000000000"/>
            <w:tcW w:w="3420" w:type="dxa"/>
            <w:tcBorders>
              <w:top w:val="single" w:sz="4" w:space="0" w:color="auto"/>
              <w:left w:val="single" w:sz="4" w:space="0" w:color="auto"/>
              <w:bottom w:val="single" w:sz="4" w:space="0" w:color="auto"/>
              <w:right w:val="single" w:sz="4" w:space="0" w:color="auto"/>
            </w:tcBorders>
            <w:vAlign w:val="center"/>
          </w:tcPr>
          <w:p w:rsidR="00516E43" w:rsidRPr="002D0545" w:rsidRDefault="00516E43" w:rsidP="00BD658E">
            <w:pPr>
              <w:jc w:val="center"/>
              <w:rPr>
                <w:b w:val="0"/>
              </w:rPr>
            </w:pPr>
            <w:r w:rsidRPr="002D0545">
              <w:rPr>
                <w:b w:val="0"/>
              </w:rPr>
              <w:t>Moderate</w:t>
            </w:r>
          </w:p>
        </w:tc>
        <w:tc>
          <w:tcPr>
            <w:cnfStyle w:val="000100000000"/>
            <w:tcW w:w="4670" w:type="dxa"/>
            <w:tcBorders>
              <w:top w:val="single" w:sz="4" w:space="0" w:color="auto"/>
              <w:left w:val="single" w:sz="4" w:space="0" w:color="auto"/>
              <w:bottom w:val="single" w:sz="4" w:space="0" w:color="auto"/>
              <w:right w:val="single" w:sz="4" w:space="0" w:color="auto"/>
            </w:tcBorders>
            <w:vAlign w:val="center"/>
          </w:tcPr>
          <w:p w:rsidR="00516E43" w:rsidRPr="002D0545" w:rsidRDefault="00516E43" w:rsidP="00BD658E">
            <w:pPr>
              <w:jc w:val="center"/>
              <w:rPr>
                <w:b w:val="0"/>
              </w:rPr>
            </w:pPr>
            <w:r w:rsidRPr="002D0545">
              <w:rPr>
                <w:b w:val="0"/>
              </w:rPr>
              <w:t>10-40% probability in the next year</w:t>
            </w:r>
          </w:p>
        </w:tc>
      </w:tr>
      <w:tr w:rsidR="00516E43" w:rsidRPr="0047046B">
        <w:trPr>
          <w:cnfStyle w:val="000000100000"/>
          <w:trHeight w:val="356"/>
          <w:jc w:val="center"/>
        </w:trPr>
        <w:tc>
          <w:tcPr>
            <w:cnfStyle w:val="001000000000"/>
            <w:tcW w:w="3420" w:type="dxa"/>
            <w:tcBorders>
              <w:top w:val="single" w:sz="4" w:space="0" w:color="auto"/>
              <w:left w:val="single" w:sz="4" w:space="0" w:color="auto"/>
              <w:bottom w:val="single" w:sz="4" w:space="0" w:color="auto"/>
              <w:right w:val="single" w:sz="4" w:space="0" w:color="auto"/>
            </w:tcBorders>
            <w:vAlign w:val="center"/>
          </w:tcPr>
          <w:p w:rsidR="00516E43" w:rsidRPr="002D0545" w:rsidRDefault="00516E43" w:rsidP="00BD658E">
            <w:pPr>
              <w:jc w:val="center"/>
              <w:rPr>
                <w:b w:val="0"/>
              </w:rPr>
            </w:pPr>
            <w:r w:rsidRPr="002D0545">
              <w:rPr>
                <w:b w:val="0"/>
              </w:rPr>
              <w:t>Low</w:t>
            </w:r>
          </w:p>
        </w:tc>
        <w:tc>
          <w:tcPr>
            <w:cnfStyle w:val="000100000000"/>
            <w:tcW w:w="4670" w:type="dxa"/>
            <w:tcBorders>
              <w:top w:val="single" w:sz="4" w:space="0" w:color="auto"/>
              <w:left w:val="single" w:sz="4" w:space="0" w:color="auto"/>
              <w:bottom w:val="single" w:sz="4" w:space="0" w:color="auto"/>
              <w:right w:val="single" w:sz="4" w:space="0" w:color="auto"/>
            </w:tcBorders>
            <w:vAlign w:val="center"/>
          </w:tcPr>
          <w:p w:rsidR="00516E43" w:rsidRPr="002D0545" w:rsidRDefault="00516E43" w:rsidP="00BD658E">
            <w:pPr>
              <w:jc w:val="center"/>
              <w:rPr>
                <w:b w:val="0"/>
              </w:rPr>
            </w:pPr>
            <w:r w:rsidRPr="002D0545">
              <w:rPr>
                <w:b w:val="0"/>
              </w:rPr>
              <w:t>1-10% probability in the next year</w:t>
            </w:r>
          </w:p>
        </w:tc>
      </w:tr>
      <w:tr w:rsidR="00516E43" w:rsidRPr="0047046B">
        <w:trPr>
          <w:cnfStyle w:val="010000000000"/>
          <w:trHeight w:val="356"/>
          <w:jc w:val="center"/>
        </w:trPr>
        <w:tc>
          <w:tcPr>
            <w:cnfStyle w:val="001000000000"/>
            <w:tcW w:w="3420" w:type="dxa"/>
            <w:tcBorders>
              <w:top w:val="single" w:sz="4" w:space="0" w:color="auto"/>
              <w:left w:val="single" w:sz="4" w:space="0" w:color="auto"/>
              <w:bottom w:val="single" w:sz="4" w:space="0" w:color="auto"/>
              <w:right w:val="single" w:sz="4" w:space="0" w:color="auto"/>
            </w:tcBorders>
            <w:vAlign w:val="center"/>
          </w:tcPr>
          <w:p w:rsidR="00516E43" w:rsidRPr="002D0545" w:rsidRDefault="00516E43" w:rsidP="00BD658E">
            <w:pPr>
              <w:jc w:val="center"/>
              <w:rPr>
                <w:b w:val="0"/>
              </w:rPr>
            </w:pPr>
            <w:r w:rsidRPr="002D0545">
              <w:rPr>
                <w:b w:val="0"/>
              </w:rPr>
              <w:t>Very Low</w:t>
            </w:r>
          </w:p>
        </w:tc>
        <w:tc>
          <w:tcPr>
            <w:cnfStyle w:val="000100000000"/>
            <w:tcW w:w="4670" w:type="dxa"/>
            <w:tcBorders>
              <w:top w:val="single" w:sz="4" w:space="0" w:color="auto"/>
              <w:left w:val="single" w:sz="4" w:space="0" w:color="auto"/>
              <w:bottom w:val="single" w:sz="4" w:space="0" w:color="auto"/>
              <w:right w:val="single" w:sz="4" w:space="0" w:color="auto"/>
            </w:tcBorders>
            <w:vAlign w:val="center"/>
          </w:tcPr>
          <w:p w:rsidR="00516E43" w:rsidRPr="002D0545" w:rsidRDefault="00516E43" w:rsidP="00BD658E">
            <w:pPr>
              <w:jc w:val="center"/>
              <w:rPr>
                <w:b w:val="0"/>
              </w:rPr>
            </w:pPr>
            <w:r w:rsidRPr="002D0545">
              <w:rPr>
                <w:b w:val="0"/>
              </w:rPr>
              <w:t>Less than 1% probability in the next year</w:t>
            </w:r>
          </w:p>
        </w:tc>
      </w:tr>
    </w:tbl>
    <w:p w:rsidR="00516E43" w:rsidRPr="00516E43" w:rsidRDefault="00516E43" w:rsidP="00516E43">
      <w:pPr>
        <w:rPr>
          <w:rFonts w:asciiTheme="minorHAnsi" w:hAnsiTheme="minorHAnsi"/>
          <w:sz w:val="24"/>
        </w:rPr>
      </w:pPr>
    </w:p>
    <w:p w:rsidR="00516E43" w:rsidRDefault="00516E43">
      <w:pPr>
        <w:rPr>
          <w:sz w:val="24"/>
        </w:rPr>
      </w:pPr>
      <w:r>
        <w:br w:type="page"/>
      </w:r>
    </w:p>
    <w:p w:rsidR="00516E43" w:rsidRPr="00516E43" w:rsidRDefault="00516E43" w:rsidP="00516E43">
      <w:pPr>
        <w:pStyle w:val="Heading4"/>
        <w:jc w:val="both"/>
        <w:rPr>
          <w:rFonts w:asciiTheme="minorHAnsi" w:hAnsiTheme="minorHAnsi"/>
        </w:rPr>
      </w:pPr>
      <w:r w:rsidRPr="00516E43">
        <w:rPr>
          <w:rFonts w:asciiTheme="minorHAnsi" w:hAnsiTheme="minorHAnsi"/>
        </w:rPr>
        <w:t>Impact</w:t>
      </w:r>
    </w:p>
    <w:p w:rsidR="00516E43" w:rsidRDefault="00516E43" w:rsidP="00516E43">
      <w:pPr>
        <w:jc w:val="both"/>
        <w:rPr>
          <w:rFonts w:asciiTheme="minorHAnsi" w:hAnsiTheme="minorHAnsi"/>
          <w:sz w:val="24"/>
        </w:rPr>
      </w:pPr>
      <w:r w:rsidRPr="00516E43">
        <w:rPr>
          <w:rFonts w:asciiTheme="minorHAnsi" w:hAnsiTheme="minorHAnsi"/>
          <w:sz w:val="24"/>
        </w:rPr>
        <w:t xml:space="preserve">Impact refers to the effect that a hazard may have on the people and property in the community, based on the assessment of extent described above. Impacts are classified according to the following scale: </w:t>
      </w:r>
    </w:p>
    <w:p w:rsidR="00516E43" w:rsidRDefault="00516E43" w:rsidP="00516E43">
      <w:pPr>
        <w:jc w:val="both"/>
        <w:rPr>
          <w:rFonts w:asciiTheme="minorHAnsi" w:hAnsiTheme="minorHAnsi"/>
          <w:sz w:val="24"/>
        </w:rPr>
      </w:pPr>
    </w:p>
    <w:p w:rsidR="00516E43" w:rsidRDefault="00516E43" w:rsidP="00516E43">
      <w:pPr>
        <w:jc w:val="both"/>
        <w:rPr>
          <w:rFonts w:asciiTheme="minorHAnsi" w:hAnsiTheme="minorHAnsi"/>
          <w:sz w:val="24"/>
        </w:rPr>
      </w:pPr>
    </w:p>
    <w:tbl>
      <w:tblPr>
        <w:tblStyle w:val="LightList-Accent11"/>
        <w:tblW w:w="0" w:type="auto"/>
        <w:jc w:val="center"/>
        <w:tblLook w:val="01E0"/>
      </w:tblPr>
      <w:tblGrid>
        <w:gridCol w:w="2078"/>
        <w:gridCol w:w="6012"/>
      </w:tblGrid>
      <w:tr w:rsidR="00516E43" w:rsidRPr="0047046B">
        <w:trPr>
          <w:cnfStyle w:val="100000000000"/>
          <w:trHeight w:val="395"/>
          <w:jc w:val="center"/>
        </w:trPr>
        <w:tc>
          <w:tcPr>
            <w:cnfStyle w:val="001000000000"/>
            <w:tcW w:w="8090" w:type="dxa"/>
            <w:gridSpan w:val="2"/>
            <w:tcBorders>
              <w:bottom w:val="single" w:sz="4" w:space="0" w:color="auto"/>
            </w:tcBorders>
            <w:shd w:val="clear" w:color="auto" w:fill="4472C4" w:themeFill="accent5"/>
            <w:vAlign w:val="center"/>
          </w:tcPr>
          <w:p w:rsidR="00516E43" w:rsidRPr="00C650C5" w:rsidRDefault="00516E43" w:rsidP="00BD658E">
            <w:pPr>
              <w:jc w:val="center"/>
            </w:pPr>
            <w:r w:rsidRPr="00C650C5">
              <w:t>Extent of Impacts, Magnitude of Multiple Impacts of Given Natural Hazard</w:t>
            </w:r>
          </w:p>
        </w:tc>
      </w:tr>
      <w:tr w:rsidR="00516E43" w:rsidRPr="002D0545">
        <w:trPr>
          <w:cnfStyle w:val="000000100000"/>
          <w:trHeight w:val="521"/>
          <w:jc w:val="center"/>
        </w:trPr>
        <w:tc>
          <w:tcPr>
            <w:cnfStyle w:val="001000000000"/>
            <w:tcW w:w="2078" w:type="dxa"/>
            <w:tcBorders>
              <w:top w:val="single" w:sz="4" w:space="0" w:color="auto"/>
              <w:left w:val="single" w:sz="4" w:space="0" w:color="auto"/>
              <w:bottom w:val="single" w:sz="4" w:space="0" w:color="auto"/>
              <w:right w:val="single" w:sz="4" w:space="0" w:color="auto"/>
            </w:tcBorders>
            <w:vAlign w:val="center"/>
          </w:tcPr>
          <w:p w:rsidR="00516E43" w:rsidRPr="002D0545" w:rsidRDefault="00516E43" w:rsidP="00BD658E">
            <w:pPr>
              <w:jc w:val="center"/>
            </w:pPr>
            <w:r w:rsidRPr="002D0545">
              <w:t>Extent of Impacts</w:t>
            </w:r>
          </w:p>
        </w:tc>
        <w:tc>
          <w:tcPr>
            <w:cnfStyle w:val="000100000000"/>
            <w:tcW w:w="6012" w:type="dxa"/>
            <w:tcBorders>
              <w:top w:val="single" w:sz="4" w:space="0" w:color="auto"/>
              <w:left w:val="single" w:sz="4" w:space="0" w:color="auto"/>
              <w:bottom w:val="single" w:sz="4" w:space="0" w:color="auto"/>
              <w:right w:val="single" w:sz="4" w:space="0" w:color="auto"/>
            </w:tcBorders>
            <w:vAlign w:val="center"/>
          </w:tcPr>
          <w:p w:rsidR="00516E43" w:rsidRPr="002D0545" w:rsidRDefault="00516E43" w:rsidP="00BD658E">
            <w:pPr>
              <w:jc w:val="center"/>
            </w:pPr>
            <w:r w:rsidRPr="002D0545">
              <w:t>Magnitude of Multiple Impacts</w:t>
            </w:r>
          </w:p>
        </w:tc>
      </w:tr>
      <w:tr w:rsidR="00516E43" w:rsidRPr="002D0545">
        <w:trPr>
          <w:trHeight w:val="953"/>
          <w:jc w:val="center"/>
        </w:trPr>
        <w:tc>
          <w:tcPr>
            <w:cnfStyle w:val="001000000000"/>
            <w:tcW w:w="2078" w:type="dxa"/>
            <w:tcBorders>
              <w:top w:val="single" w:sz="4" w:space="0" w:color="auto"/>
              <w:left w:val="single" w:sz="4" w:space="0" w:color="auto"/>
              <w:bottom w:val="single" w:sz="4" w:space="0" w:color="auto"/>
              <w:right w:val="single" w:sz="4" w:space="0" w:color="auto"/>
            </w:tcBorders>
            <w:vAlign w:val="center"/>
          </w:tcPr>
          <w:p w:rsidR="00516E43" w:rsidRPr="002D0545" w:rsidRDefault="00516E43" w:rsidP="00BD658E">
            <w:pPr>
              <w:jc w:val="center"/>
              <w:rPr>
                <w:b w:val="0"/>
              </w:rPr>
            </w:pPr>
            <w:r w:rsidRPr="002D0545">
              <w:rPr>
                <w:b w:val="0"/>
              </w:rPr>
              <w:t>Catastrophic</w:t>
            </w:r>
          </w:p>
        </w:tc>
        <w:tc>
          <w:tcPr>
            <w:cnfStyle w:val="000100000000"/>
            <w:tcW w:w="6012" w:type="dxa"/>
            <w:tcBorders>
              <w:top w:val="single" w:sz="4" w:space="0" w:color="auto"/>
              <w:left w:val="single" w:sz="4" w:space="0" w:color="auto"/>
              <w:bottom w:val="single" w:sz="4" w:space="0" w:color="auto"/>
              <w:right w:val="single" w:sz="4" w:space="0" w:color="auto"/>
            </w:tcBorders>
            <w:vAlign w:val="center"/>
          </w:tcPr>
          <w:p w:rsidR="00516E43" w:rsidRPr="002D0545" w:rsidRDefault="00516E43" w:rsidP="00BD658E">
            <w:pPr>
              <w:jc w:val="center"/>
              <w:rPr>
                <w:b w:val="0"/>
              </w:rPr>
            </w:pPr>
            <w:r w:rsidRPr="002D0545">
              <w:rPr>
                <w:b w:val="0"/>
              </w:rPr>
              <w:t>Multiple deaths and injuries possible.  More than 50% of property in affected area damaged or destroyed.  Complete shutdown of facilities for 30 days or more.</w:t>
            </w:r>
          </w:p>
        </w:tc>
      </w:tr>
      <w:tr w:rsidR="00516E43" w:rsidRPr="002D0545">
        <w:trPr>
          <w:cnfStyle w:val="000000100000"/>
          <w:trHeight w:val="890"/>
          <w:jc w:val="center"/>
        </w:trPr>
        <w:tc>
          <w:tcPr>
            <w:cnfStyle w:val="001000000000"/>
            <w:tcW w:w="2078" w:type="dxa"/>
            <w:tcBorders>
              <w:top w:val="single" w:sz="4" w:space="0" w:color="auto"/>
              <w:left w:val="single" w:sz="4" w:space="0" w:color="auto"/>
              <w:bottom w:val="single" w:sz="4" w:space="0" w:color="auto"/>
              <w:right w:val="single" w:sz="4" w:space="0" w:color="auto"/>
            </w:tcBorders>
            <w:vAlign w:val="center"/>
          </w:tcPr>
          <w:p w:rsidR="00516E43" w:rsidRPr="002D0545" w:rsidRDefault="00516E43" w:rsidP="00BD658E">
            <w:pPr>
              <w:jc w:val="center"/>
              <w:rPr>
                <w:b w:val="0"/>
              </w:rPr>
            </w:pPr>
            <w:r w:rsidRPr="002D0545">
              <w:rPr>
                <w:b w:val="0"/>
              </w:rPr>
              <w:t>Critical</w:t>
            </w:r>
          </w:p>
        </w:tc>
        <w:tc>
          <w:tcPr>
            <w:cnfStyle w:val="000100000000"/>
            <w:tcW w:w="6012" w:type="dxa"/>
            <w:tcBorders>
              <w:top w:val="single" w:sz="4" w:space="0" w:color="auto"/>
              <w:left w:val="single" w:sz="4" w:space="0" w:color="auto"/>
              <w:bottom w:val="single" w:sz="4" w:space="0" w:color="auto"/>
              <w:right w:val="single" w:sz="4" w:space="0" w:color="auto"/>
            </w:tcBorders>
            <w:vAlign w:val="center"/>
          </w:tcPr>
          <w:p w:rsidR="00516E43" w:rsidRPr="002D0545" w:rsidRDefault="00516E43" w:rsidP="00BD658E">
            <w:pPr>
              <w:jc w:val="center"/>
              <w:rPr>
                <w:b w:val="0"/>
              </w:rPr>
            </w:pPr>
            <w:r w:rsidRPr="002D0545">
              <w:rPr>
                <w:b w:val="0"/>
              </w:rPr>
              <w:t>Multiple injuries possible.  More than 25% of property in affected area damaged or destroyed.  Complete shutdown of facilities for more than 1 week.</w:t>
            </w:r>
          </w:p>
        </w:tc>
      </w:tr>
      <w:tr w:rsidR="00516E43" w:rsidRPr="002D0545">
        <w:trPr>
          <w:trHeight w:val="530"/>
          <w:jc w:val="center"/>
        </w:trPr>
        <w:tc>
          <w:tcPr>
            <w:cnfStyle w:val="001000000000"/>
            <w:tcW w:w="2078" w:type="dxa"/>
            <w:tcBorders>
              <w:top w:val="single" w:sz="4" w:space="0" w:color="auto"/>
              <w:left w:val="single" w:sz="4" w:space="0" w:color="auto"/>
              <w:bottom w:val="single" w:sz="4" w:space="0" w:color="auto"/>
              <w:right w:val="single" w:sz="4" w:space="0" w:color="auto"/>
            </w:tcBorders>
            <w:vAlign w:val="center"/>
          </w:tcPr>
          <w:p w:rsidR="00516E43" w:rsidRPr="002D0545" w:rsidRDefault="00516E43" w:rsidP="00BD658E">
            <w:pPr>
              <w:jc w:val="center"/>
              <w:rPr>
                <w:b w:val="0"/>
              </w:rPr>
            </w:pPr>
            <w:r w:rsidRPr="002D0545">
              <w:rPr>
                <w:b w:val="0"/>
              </w:rPr>
              <w:t>Limited</w:t>
            </w:r>
          </w:p>
        </w:tc>
        <w:tc>
          <w:tcPr>
            <w:cnfStyle w:val="000100000000"/>
            <w:tcW w:w="6012" w:type="dxa"/>
            <w:tcBorders>
              <w:top w:val="single" w:sz="4" w:space="0" w:color="auto"/>
              <w:left w:val="single" w:sz="4" w:space="0" w:color="auto"/>
              <w:bottom w:val="single" w:sz="4" w:space="0" w:color="auto"/>
              <w:right w:val="single" w:sz="4" w:space="0" w:color="auto"/>
            </w:tcBorders>
            <w:vAlign w:val="center"/>
          </w:tcPr>
          <w:p w:rsidR="00516E43" w:rsidRPr="002D0545" w:rsidRDefault="00516E43" w:rsidP="00BD658E">
            <w:pPr>
              <w:jc w:val="center"/>
              <w:rPr>
                <w:b w:val="0"/>
              </w:rPr>
            </w:pPr>
            <w:r w:rsidRPr="002D0545">
              <w:rPr>
                <w:b w:val="0"/>
              </w:rPr>
              <w:t>Minor injuries only.  More than 10% of property in affected area damaged or destroyed.  Complete shutdown of facilities for more than 1 day.</w:t>
            </w:r>
          </w:p>
        </w:tc>
      </w:tr>
      <w:tr w:rsidR="00516E43" w:rsidRPr="002D0545">
        <w:trPr>
          <w:cnfStyle w:val="010000000000"/>
          <w:trHeight w:val="890"/>
          <w:jc w:val="center"/>
        </w:trPr>
        <w:tc>
          <w:tcPr>
            <w:cnfStyle w:val="001000000000"/>
            <w:tcW w:w="2078" w:type="dxa"/>
            <w:tcBorders>
              <w:top w:val="single" w:sz="4" w:space="0" w:color="auto"/>
              <w:left w:val="single" w:sz="4" w:space="0" w:color="auto"/>
              <w:bottom w:val="single" w:sz="4" w:space="0" w:color="auto"/>
              <w:right w:val="single" w:sz="4" w:space="0" w:color="auto"/>
            </w:tcBorders>
            <w:vAlign w:val="center"/>
          </w:tcPr>
          <w:p w:rsidR="00516E43" w:rsidRPr="002D0545" w:rsidRDefault="00516E43" w:rsidP="00BD658E">
            <w:pPr>
              <w:jc w:val="center"/>
              <w:rPr>
                <w:b w:val="0"/>
              </w:rPr>
            </w:pPr>
            <w:r w:rsidRPr="002D0545">
              <w:rPr>
                <w:b w:val="0"/>
              </w:rPr>
              <w:t>Minor</w:t>
            </w:r>
          </w:p>
        </w:tc>
        <w:tc>
          <w:tcPr>
            <w:cnfStyle w:val="000100000000"/>
            <w:tcW w:w="6012" w:type="dxa"/>
            <w:tcBorders>
              <w:top w:val="single" w:sz="4" w:space="0" w:color="auto"/>
              <w:left w:val="single" w:sz="4" w:space="0" w:color="auto"/>
              <w:bottom w:val="single" w:sz="4" w:space="0" w:color="auto"/>
              <w:right w:val="single" w:sz="4" w:space="0" w:color="auto"/>
            </w:tcBorders>
            <w:vAlign w:val="center"/>
          </w:tcPr>
          <w:p w:rsidR="00516E43" w:rsidRPr="002D0545" w:rsidRDefault="00516E43" w:rsidP="00BD658E">
            <w:pPr>
              <w:jc w:val="center"/>
              <w:rPr>
                <w:b w:val="0"/>
              </w:rPr>
            </w:pPr>
            <w:r w:rsidRPr="002D0545">
              <w:rPr>
                <w:b w:val="0"/>
              </w:rPr>
              <w:t>Very few injuries, if any.  Only minor property damage and minimal disruption on quality of life.  Temporary shutdown of facilities.</w:t>
            </w:r>
          </w:p>
        </w:tc>
      </w:tr>
    </w:tbl>
    <w:p w:rsidR="00516E43" w:rsidRPr="00516E43" w:rsidRDefault="00516E43" w:rsidP="00516E43">
      <w:pPr>
        <w:jc w:val="both"/>
        <w:rPr>
          <w:rFonts w:asciiTheme="minorHAnsi" w:hAnsiTheme="minorHAnsi"/>
          <w:sz w:val="24"/>
        </w:rPr>
      </w:pPr>
    </w:p>
    <w:p w:rsidR="00516E43" w:rsidRDefault="00516E43" w:rsidP="00516E43">
      <w:pPr>
        <w:pStyle w:val="BodyText"/>
      </w:pPr>
    </w:p>
    <w:p w:rsidR="00516E43" w:rsidRPr="00516E43" w:rsidRDefault="00516E43" w:rsidP="00516E43">
      <w:pPr>
        <w:pStyle w:val="Heading4"/>
        <w:jc w:val="both"/>
        <w:rPr>
          <w:rFonts w:asciiTheme="minorHAnsi" w:hAnsiTheme="minorHAnsi"/>
        </w:rPr>
      </w:pPr>
      <w:r w:rsidRPr="00516E43">
        <w:rPr>
          <w:rFonts w:asciiTheme="minorHAnsi" w:hAnsiTheme="minorHAnsi"/>
        </w:rPr>
        <w:t>Vulnerability</w:t>
      </w:r>
    </w:p>
    <w:p w:rsidR="00516E43" w:rsidRPr="00516E43" w:rsidRDefault="00516E43" w:rsidP="00516E43">
      <w:pPr>
        <w:jc w:val="both"/>
        <w:rPr>
          <w:rFonts w:asciiTheme="minorHAnsi" w:hAnsiTheme="minorHAnsi"/>
          <w:sz w:val="24"/>
        </w:rPr>
      </w:pPr>
      <w:r w:rsidRPr="00516E43">
        <w:rPr>
          <w:rFonts w:asciiTheme="minorHAnsi" w:hAnsiTheme="minorHAnsi"/>
          <w:sz w:val="24"/>
        </w:rPr>
        <w:t>Based on the above metrics, a hazard index rating was determined for each hazard. The hazard index ratings are based on a scale of 1 through 5 as follows:</w:t>
      </w:r>
    </w:p>
    <w:p w:rsidR="00516E43" w:rsidRPr="00516E43" w:rsidRDefault="00516E43" w:rsidP="00516E43">
      <w:pPr>
        <w:jc w:val="both"/>
        <w:rPr>
          <w:rFonts w:asciiTheme="minorHAnsi" w:hAnsiTheme="minorHAnsi"/>
          <w:sz w:val="24"/>
        </w:rPr>
      </w:pPr>
    </w:p>
    <w:p w:rsidR="00516E43" w:rsidRPr="00516E43" w:rsidRDefault="00516E43" w:rsidP="00516E43">
      <w:pPr>
        <w:jc w:val="both"/>
        <w:rPr>
          <w:rFonts w:asciiTheme="minorHAnsi" w:hAnsiTheme="minorHAnsi"/>
          <w:sz w:val="24"/>
        </w:rPr>
      </w:pPr>
      <w:r w:rsidRPr="00516E43">
        <w:rPr>
          <w:rFonts w:asciiTheme="minorHAnsi" w:hAnsiTheme="minorHAnsi"/>
          <w:sz w:val="24"/>
        </w:rPr>
        <w:t>1 – Highest risk</w:t>
      </w:r>
    </w:p>
    <w:p w:rsidR="00516E43" w:rsidRPr="00516E43" w:rsidRDefault="00516E43" w:rsidP="00516E43">
      <w:pPr>
        <w:jc w:val="both"/>
        <w:rPr>
          <w:rFonts w:asciiTheme="minorHAnsi" w:hAnsiTheme="minorHAnsi"/>
          <w:sz w:val="24"/>
        </w:rPr>
      </w:pPr>
      <w:r w:rsidRPr="00516E43">
        <w:rPr>
          <w:rFonts w:asciiTheme="minorHAnsi" w:hAnsiTheme="minorHAnsi"/>
          <w:sz w:val="24"/>
        </w:rPr>
        <w:t>2 – High risk</w:t>
      </w:r>
    </w:p>
    <w:p w:rsidR="00516E43" w:rsidRPr="00516E43" w:rsidRDefault="00516E43" w:rsidP="00516E43">
      <w:pPr>
        <w:jc w:val="both"/>
        <w:rPr>
          <w:rFonts w:asciiTheme="minorHAnsi" w:hAnsiTheme="minorHAnsi"/>
          <w:sz w:val="24"/>
        </w:rPr>
      </w:pPr>
      <w:r w:rsidRPr="00516E43">
        <w:rPr>
          <w:rFonts w:asciiTheme="minorHAnsi" w:hAnsiTheme="minorHAnsi"/>
          <w:sz w:val="24"/>
        </w:rPr>
        <w:t>3 – Medium risk</w:t>
      </w:r>
    </w:p>
    <w:p w:rsidR="00516E43" w:rsidRPr="00516E43" w:rsidRDefault="00516E43" w:rsidP="00516E43">
      <w:pPr>
        <w:jc w:val="both"/>
        <w:rPr>
          <w:rFonts w:asciiTheme="minorHAnsi" w:hAnsiTheme="minorHAnsi"/>
          <w:sz w:val="24"/>
        </w:rPr>
      </w:pPr>
      <w:r w:rsidRPr="00516E43">
        <w:rPr>
          <w:rFonts w:asciiTheme="minorHAnsi" w:hAnsiTheme="minorHAnsi"/>
          <w:sz w:val="24"/>
        </w:rPr>
        <w:t>4 – Low risk</w:t>
      </w:r>
    </w:p>
    <w:p w:rsidR="00516E43" w:rsidRPr="00516E43" w:rsidRDefault="00516E43" w:rsidP="00516E43">
      <w:pPr>
        <w:jc w:val="both"/>
        <w:rPr>
          <w:rFonts w:asciiTheme="minorHAnsi" w:hAnsiTheme="minorHAnsi"/>
          <w:sz w:val="24"/>
        </w:rPr>
      </w:pPr>
      <w:r w:rsidRPr="00516E43">
        <w:rPr>
          <w:rFonts w:asciiTheme="minorHAnsi" w:hAnsiTheme="minorHAnsi"/>
          <w:sz w:val="24"/>
        </w:rPr>
        <w:t>5 – Lowest risk</w:t>
      </w:r>
    </w:p>
    <w:p w:rsidR="00516E43" w:rsidRPr="00516E43" w:rsidRDefault="00516E43" w:rsidP="00516E43">
      <w:pPr>
        <w:jc w:val="both"/>
        <w:rPr>
          <w:rFonts w:asciiTheme="minorHAnsi" w:hAnsiTheme="minorHAnsi"/>
          <w:sz w:val="24"/>
        </w:rPr>
      </w:pPr>
    </w:p>
    <w:p w:rsidR="00516E43" w:rsidRPr="00516E43" w:rsidRDefault="00516E43" w:rsidP="00516E43">
      <w:pPr>
        <w:jc w:val="both"/>
        <w:rPr>
          <w:rFonts w:asciiTheme="minorHAnsi" w:hAnsiTheme="minorHAnsi"/>
          <w:sz w:val="24"/>
        </w:rPr>
      </w:pPr>
      <w:r w:rsidRPr="00516E43">
        <w:rPr>
          <w:rFonts w:asciiTheme="minorHAnsi" w:hAnsiTheme="minorHAnsi"/>
          <w:sz w:val="24"/>
        </w:rPr>
        <w:t xml:space="preserve">The ranking is </w:t>
      </w:r>
      <w:r w:rsidRPr="006B02D0">
        <w:rPr>
          <w:rFonts w:asciiTheme="minorHAnsi" w:hAnsiTheme="minorHAnsi"/>
          <w:sz w:val="24"/>
        </w:rPr>
        <w:t>qualitative</w:t>
      </w:r>
      <w:r w:rsidRPr="00516E43">
        <w:rPr>
          <w:rFonts w:asciiTheme="minorHAnsi" w:hAnsiTheme="minorHAnsi"/>
          <w:sz w:val="24"/>
        </w:rPr>
        <w:t xml:space="preserve"> and is based, in part, on local knowledge of past experiences with each type of hazard.  The size and impacts of a natural hazard can be unpredictable. </w:t>
      </w:r>
      <w:r w:rsidR="00E3418C">
        <w:rPr>
          <w:rFonts w:asciiTheme="minorHAnsi" w:hAnsiTheme="minorHAnsi"/>
          <w:sz w:val="24"/>
        </w:rPr>
        <w:t>M</w:t>
      </w:r>
      <w:r w:rsidRPr="00516E43">
        <w:rPr>
          <w:rFonts w:asciiTheme="minorHAnsi" w:hAnsiTheme="minorHAnsi"/>
          <w:sz w:val="24"/>
        </w:rPr>
        <w:t>any of the mitigation strategies currently in place and many of those proposed for implementation can be applied to the expected natural hazards, regardless of their unpredictability.</w:t>
      </w:r>
    </w:p>
    <w:p w:rsidR="00516E43" w:rsidRDefault="00516E43">
      <w:r>
        <w:br w:type="page"/>
      </w:r>
    </w:p>
    <w:p w:rsidR="00516E43" w:rsidRPr="00516E43" w:rsidRDefault="00516E43" w:rsidP="00516E43">
      <w:pPr>
        <w:jc w:val="center"/>
        <w:rPr>
          <w:rFonts w:asciiTheme="minorHAnsi" w:hAnsiTheme="minorHAnsi"/>
          <w:b/>
          <w:sz w:val="24"/>
        </w:rPr>
      </w:pPr>
      <w:r>
        <w:rPr>
          <w:rFonts w:asciiTheme="minorHAnsi" w:hAnsiTheme="minorHAnsi"/>
          <w:b/>
          <w:sz w:val="24"/>
        </w:rPr>
        <w:t>Hazard Identification and Analysis Worksheet for Chesterfield</w:t>
      </w:r>
    </w:p>
    <w:p w:rsidR="00516E43" w:rsidRDefault="00516E43">
      <w:pPr>
        <w:rPr>
          <w:sz w:val="24"/>
        </w:rPr>
      </w:pP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7"/>
        <w:gridCol w:w="1610"/>
        <w:gridCol w:w="1852"/>
        <w:gridCol w:w="2118"/>
        <w:gridCol w:w="2698"/>
      </w:tblGrid>
      <w:tr w:rsidR="00516E43" w:rsidRPr="0047046B">
        <w:trPr>
          <w:jc w:val="center"/>
        </w:trPr>
        <w:tc>
          <w:tcPr>
            <w:tcW w:w="1887" w:type="dxa"/>
            <w:shd w:val="clear" w:color="auto" w:fill="4472C4" w:themeFill="accent5"/>
            <w:vAlign w:val="center"/>
          </w:tcPr>
          <w:p w:rsidR="00516E43" w:rsidRPr="00D0740B" w:rsidRDefault="00516E43" w:rsidP="00E52EE6">
            <w:pPr>
              <w:pStyle w:val="BodyText"/>
              <w:spacing w:before="60" w:afterLines="60"/>
              <w:jc w:val="center"/>
              <w:rPr>
                <w:rFonts w:asciiTheme="minorHAnsi" w:hAnsiTheme="minorHAnsi"/>
                <w:b/>
                <w:color w:val="FFFFFF" w:themeColor="background1"/>
                <w:sz w:val="22"/>
                <w:szCs w:val="22"/>
              </w:rPr>
            </w:pPr>
            <w:r w:rsidRPr="00D0740B">
              <w:rPr>
                <w:rFonts w:asciiTheme="minorHAnsi" w:hAnsiTheme="minorHAnsi"/>
                <w:b/>
                <w:color w:val="FFFFFF" w:themeColor="background1"/>
                <w:sz w:val="22"/>
                <w:szCs w:val="22"/>
              </w:rPr>
              <w:t>Type of Hazard</w:t>
            </w:r>
          </w:p>
        </w:tc>
        <w:tc>
          <w:tcPr>
            <w:tcW w:w="1610" w:type="dxa"/>
            <w:shd w:val="clear" w:color="auto" w:fill="4472C4" w:themeFill="accent5"/>
            <w:vAlign w:val="center"/>
          </w:tcPr>
          <w:p w:rsidR="00516E43" w:rsidRPr="00D0740B" w:rsidRDefault="00516E43" w:rsidP="00E52EE6">
            <w:pPr>
              <w:pStyle w:val="BodyText"/>
              <w:spacing w:before="60" w:afterLines="60"/>
              <w:jc w:val="center"/>
              <w:rPr>
                <w:rFonts w:asciiTheme="minorHAnsi" w:hAnsiTheme="minorHAnsi"/>
                <w:b/>
                <w:color w:val="FFFFFF" w:themeColor="background1"/>
                <w:sz w:val="22"/>
                <w:szCs w:val="22"/>
              </w:rPr>
            </w:pPr>
            <w:r w:rsidRPr="00D0740B">
              <w:rPr>
                <w:rFonts w:asciiTheme="minorHAnsi" w:hAnsiTheme="minorHAnsi"/>
                <w:b/>
                <w:color w:val="FFFFFF" w:themeColor="background1"/>
                <w:sz w:val="22"/>
                <w:szCs w:val="22"/>
              </w:rPr>
              <w:t>Location of Occurrence</w:t>
            </w:r>
          </w:p>
        </w:tc>
        <w:tc>
          <w:tcPr>
            <w:tcW w:w="1852" w:type="dxa"/>
            <w:shd w:val="clear" w:color="auto" w:fill="4472C4" w:themeFill="accent5"/>
            <w:vAlign w:val="center"/>
          </w:tcPr>
          <w:p w:rsidR="00516E43" w:rsidRPr="00D0740B" w:rsidRDefault="00516E43" w:rsidP="00E52EE6">
            <w:pPr>
              <w:pStyle w:val="BodyText"/>
              <w:spacing w:before="60" w:afterLines="60"/>
              <w:jc w:val="center"/>
              <w:rPr>
                <w:rFonts w:asciiTheme="minorHAnsi" w:hAnsiTheme="minorHAnsi"/>
                <w:b/>
                <w:color w:val="FFFFFF" w:themeColor="background1"/>
                <w:sz w:val="22"/>
                <w:szCs w:val="22"/>
              </w:rPr>
            </w:pPr>
            <w:r w:rsidRPr="00D0740B">
              <w:rPr>
                <w:rFonts w:asciiTheme="minorHAnsi" w:hAnsiTheme="minorHAnsi"/>
                <w:b/>
                <w:color w:val="FFFFFF" w:themeColor="background1"/>
                <w:sz w:val="22"/>
                <w:szCs w:val="22"/>
              </w:rPr>
              <w:t>Probability of Future Events</w:t>
            </w:r>
          </w:p>
        </w:tc>
        <w:tc>
          <w:tcPr>
            <w:tcW w:w="2118" w:type="dxa"/>
            <w:shd w:val="clear" w:color="auto" w:fill="4472C4" w:themeFill="accent5"/>
            <w:vAlign w:val="center"/>
          </w:tcPr>
          <w:p w:rsidR="00516E43" w:rsidRPr="00D0740B" w:rsidRDefault="00516E43" w:rsidP="00E52EE6">
            <w:pPr>
              <w:pStyle w:val="BodyText"/>
              <w:spacing w:before="60" w:afterLines="60"/>
              <w:jc w:val="center"/>
              <w:rPr>
                <w:rFonts w:asciiTheme="minorHAnsi" w:hAnsiTheme="minorHAnsi"/>
                <w:b/>
                <w:color w:val="FFFFFF" w:themeColor="background1"/>
                <w:sz w:val="22"/>
                <w:szCs w:val="22"/>
              </w:rPr>
            </w:pPr>
            <w:r w:rsidRPr="00D0740B">
              <w:rPr>
                <w:rFonts w:asciiTheme="minorHAnsi" w:hAnsiTheme="minorHAnsi"/>
                <w:b/>
                <w:color w:val="FFFFFF" w:themeColor="background1"/>
                <w:sz w:val="22"/>
                <w:szCs w:val="22"/>
              </w:rPr>
              <w:t>Impact</w:t>
            </w:r>
          </w:p>
        </w:tc>
        <w:tc>
          <w:tcPr>
            <w:tcW w:w="2698" w:type="dxa"/>
            <w:shd w:val="clear" w:color="auto" w:fill="4472C4" w:themeFill="accent5"/>
            <w:vAlign w:val="center"/>
          </w:tcPr>
          <w:p w:rsidR="00516E43" w:rsidRPr="00D0740B" w:rsidRDefault="00516E43" w:rsidP="00E52EE6">
            <w:pPr>
              <w:pStyle w:val="BodyText"/>
              <w:spacing w:before="60" w:afterLines="60"/>
              <w:jc w:val="center"/>
              <w:rPr>
                <w:rFonts w:asciiTheme="minorHAnsi" w:hAnsiTheme="minorHAnsi"/>
                <w:b/>
                <w:color w:val="FFFFFF" w:themeColor="background1"/>
                <w:sz w:val="22"/>
                <w:szCs w:val="22"/>
              </w:rPr>
            </w:pPr>
            <w:r w:rsidRPr="00D0740B">
              <w:rPr>
                <w:rFonts w:asciiTheme="minorHAnsi" w:hAnsiTheme="minorHAnsi"/>
                <w:b/>
                <w:color w:val="FFFFFF" w:themeColor="background1"/>
                <w:sz w:val="22"/>
                <w:szCs w:val="22"/>
              </w:rPr>
              <w:t>Vulnerability</w:t>
            </w:r>
          </w:p>
        </w:tc>
      </w:tr>
      <w:tr w:rsidR="00516E43" w:rsidRPr="0047046B">
        <w:trPr>
          <w:jc w:val="center"/>
        </w:trPr>
        <w:tc>
          <w:tcPr>
            <w:tcW w:w="1887" w:type="dxa"/>
            <w:vAlign w:val="center"/>
          </w:tcPr>
          <w:p w:rsidR="00516E43" w:rsidRPr="00D0740B" w:rsidRDefault="00516E43" w:rsidP="00BD658E">
            <w:pPr>
              <w:jc w:val="center"/>
              <w:rPr>
                <w:rFonts w:asciiTheme="minorHAnsi" w:hAnsiTheme="minorHAnsi"/>
                <w:sz w:val="22"/>
                <w:szCs w:val="22"/>
              </w:rPr>
            </w:pPr>
            <w:r w:rsidRPr="00D0740B">
              <w:rPr>
                <w:rFonts w:asciiTheme="minorHAnsi" w:hAnsiTheme="minorHAnsi"/>
                <w:sz w:val="22"/>
                <w:szCs w:val="22"/>
              </w:rPr>
              <w:t>Floods</w:t>
            </w:r>
          </w:p>
        </w:tc>
        <w:tc>
          <w:tcPr>
            <w:tcW w:w="1610" w:type="dxa"/>
            <w:vAlign w:val="center"/>
          </w:tcPr>
          <w:p w:rsidR="00516E43" w:rsidRPr="00D0740B" w:rsidRDefault="006B02D0" w:rsidP="00BD658E">
            <w:pPr>
              <w:jc w:val="center"/>
              <w:rPr>
                <w:rFonts w:asciiTheme="minorHAnsi" w:hAnsiTheme="minorHAnsi"/>
                <w:sz w:val="22"/>
                <w:szCs w:val="22"/>
              </w:rPr>
            </w:pPr>
            <w:r>
              <w:rPr>
                <w:rFonts w:asciiTheme="minorHAnsi" w:hAnsiTheme="minorHAnsi"/>
                <w:sz w:val="22"/>
                <w:szCs w:val="22"/>
              </w:rPr>
              <w:t>Low</w:t>
            </w:r>
          </w:p>
        </w:tc>
        <w:tc>
          <w:tcPr>
            <w:tcW w:w="1852" w:type="dxa"/>
            <w:vAlign w:val="center"/>
          </w:tcPr>
          <w:p w:rsidR="00516E43" w:rsidRPr="00D0740B" w:rsidRDefault="00516E43" w:rsidP="00BD658E">
            <w:pPr>
              <w:jc w:val="center"/>
              <w:rPr>
                <w:rFonts w:asciiTheme="minorHAnsi" w:hAnsiTheme="minorHAnsi"/>
                <w:sz w:val="22"/>
                <w:szCs w:val="22"/>
              </w:rPr>
            </w:pPr>
            <w:r w:rsidRPr="00D0740B">
              <w:rPr>
                <w:rFonts w:asciiTheme="minorHAnsi" w:hAnsiTheme="minorHAnsi"/>
                <w:sz w:val="22"/>
                <w:szCs w:val="22"/>
              </w:rPr>
              <w:t>Moderate</w:t>
            </w:r>
          </w:p>
        </w:tc>
        <w:tc>
          <w:tcPr>
            <w:tcW w:w="2118" w:type="dxa"/>
            <w:vAlign w:val="center"/>
          </w:tcPr>
          <w:p w:rsidR="00516E43" w:rsidRPr="00D0740B" w:rsidRDefault="006B02D0" w:rsidP="00BD658E">
            <w:pPr>
              <w:jc w:val="center"/>
              <w:rPr>
                <w:rFonts w:asciiTheme="minorHAnsi" w:hAnsiTheme="minorHAnsi"/>
                <w:sz w:val="22"/>
                <w:szCs w:val="22"/>
              </w:rPr>
            </w:pPr>
            <w:r>
              <w:rPr>
                <w:rFonts w:asciiTheme="minorHAnsi" w:hAnsiTheme="minorHAnsi"/>
                <w:sz w:val="22"/>
                <w:szCs w:val="22"/>
              </w:rPr>
              <w:t>Limited</w:t>
            </w:r>
          </w:p>
        </w:tc>
        <w:tc>
          <w:tcPr>
            <w:tcW w:w="2698" w:type="dxa"/>
            <w:vAlign w:val="center"/>
          </w:tcPr>
          <w:p w:rsidR="00516E43" w:rsidRPr="00D0740B" w:rsidRDefault="00516E43" w:rsidP="00BD658E">
            <w:pPr>
              <w:jc w:val="center"/>
              <w:rPr>
                <w:rFonts w:asciiTheme="minorHAnsi" w:hAnsiTheme="minorHAnsi"/>
                <w:sz w:val="22"/>
                <w:szCs w:val="22"/>
              </w:rPr>
            </w:pPr>
          </w:p>
          <w:p w:rsidR="00516E43" w:rsidRPr="00D0740B" w:rsidRDefault="006B02D0" w:rsidP="00BD658E">
            <w:pPr>
              <w:jc w:val="center"/>
              <w:rPr>
                <w:rFonts w:asciiTheme="minorHAnsi" w:hAnsiTheme="minorHAnsi"/>
                <w:sz w:val="22"/>
                <w:szCs w:val="22"/>
              </w:rPr>
            </w:pPr>
            <w:r>
              <w:rPr>
                <w:rFonts w:asciiTheme="minorHAnsi" w:hAnsiTheme="minorHAnsi"/>
                <w:sz w:val="22"/>
                <w:szCs w:val="22"/>
              </w:rPr>
              <w:t>4 – Low</w:t>
            </w:r>
            <w:r w:rsidR="00516E43" w:rsidRPr="00D0740B">
              <w:rPr>
                <w:rFonts w:asciiTheme="minorHAnsi" w:hAnsiTheme="minorHAnsi"/>
                <w:sz w:val="22"/>
                <w:szCs w:val="22"/>
              </w:rPr>
              <w:t xml:space="preserve"> Risk</w:t>
            </w:r>
          </w:p>
          <w:p w:rsidR="00516E43" w:rsidRPr="00D0740B" w:rsidRDefault="00516E43" w:rsidP="00BD658E">
            <w:pPr>
              <w:jc w:val="center"/>
              <w:rPr>
                <w:rFonts w:asciiTheme="minorHAnsi" w:hAnsiTheme="minorHAnsi"/>
                <w:sz w:val="22"/>
                <w:szCs w:val="22"/>
              </w:rPr>
            </w:pPr>
          </w:p>
        </w:tc>
      </w:tr>
      <w:tr w:rsidR="00516E43" w:rsidRPr="0047046B">
        <w:trPr>
          <w:jc w:val="center"/>
        </w:trPr>
        <w:tc>
          <w:tcPr>
            <w:tcW w:w="1887" w:type="dxa"/>
            <w:vAlign w:val="center"/>
          </w:tcPr>
          <w:p w:rsidR="00516E43" w:rsidRPr="00D0740B" w:rsidRDefault="00516E43" w:rsidP="00BD658E">
            <w:pPr>
              <w:jc w:val="center"/>
              <w:rPr>
                <w:rFonts w:asciiTheme="minorHAnsi" w:hAnsiTheme="minorHAnsi"/>
                <w:sz w:val="22"/>
                <w:szCs w:val="22"/>
              </w:rPr>
            </w:pPr>
            <w:r w:rsidRPr="00D0740B">
              <w:rPr>
                <w:rFonts w:asciiTheme="minorHAnsi" w:hAnsiTheme="minorHAnsi"/>
                <w:sz w:val="22"/>
                <w:szCs w:val="22"/>
              </w:rPr>
              <w:t>Severe snowstorms / Ice storms</w:t>
            </w:r>
          </w:p>
        </w:tc>
        <w:tc>
          <w:tcPr>
            <w:tcW w:w="1610" w:type="dxa"/>
            <w:vAlign w:val="center"/>
          </w:tcPr>
          <w:p w:rsidR="00516E43" w:rsidRPr="00D0740B" w:rsidRDefault="00516E43" w:rsidP="00BD658E">
            <w:pPr>
              <w:jc w:val="center"/>
              <w:rPr>
                <w:rFonts w:asciiTheme="minorHAnsi" w:hAnsiTheme="minorHAnsi"/>
                <w:sz w:val="22"/>
                <w:szCs w:val="22"/>
              </w:rPr>
            </w:pPr>
            <w:r w:rsidRPr="00D0740B">
              <w:rPr>
                <w:rFonts w:asciiTheme="minorHAnsi" w:hAnsiTheme="minorHAnsi"/>
                <w:sz w:val="22"/>
                <w:szCs w:val="22"/>
              </w:rPr>
              <w:t>Large</w:t>
            </w:r>
          </w:p>
        </w:tc>
        <w:tc>
          <w:tcPr>
            <w:tcW w:w="1852" w:type="dxa"/>
            <w:vAlign w:val="center"/>
          </w:tcPr>
          <w:p w:rsidR="00516E43" w:rsidRPr="00D0740B" w:rsidRDefault="00516E43" w:rsidP="00BD658E">
            <w:pPr>
              <w:jc w:val="center"/>
              <w:rPr>
                <w:rFonts w:asciiTheme="minorHAnsi" w:hAnsiTheme="minorHAnsi"/>
                <w:sz w:val="22"/>
                <w:szCs w:val="22"/>
              </w:rPr>
            </w:pPr>
            <w:r w:rsidRPr="00D0740B">
              <w:rPr>
                <w:rFonts w:asciiTheme="minorHAnsi" w:hAnsiTheme="minorHAnsi"/>
                <w:sz w:val="22"/>
                <w:szCs w:val="22"/>
              </w:rPr>
              <w:t>High</w:t>
            </w:r>
          </w:p>
        </w:tc>
        <w:tc>
          <w:tcPr>
            <w:tcW w:w="2118" w:type="dxa"/>
            <w:vAlign w:val="center"/>
          </w:tcPr>
          <w:p w:rsidR="00516E43" w:rsidRPr="00D0740B" w:rsidRDefault="00516E43" w:rsidP="00BD658E">
            <w:pPr>
              <w:jc w:val="center"/>
              <w:rPr>
                <w:rFonts w:asciiTheme="minorHAnsi" w:hAnsiTheme="minorHAnsi"/>
                <w:sz w:val="22"/>
                <w:szCs w:val="22"/>
              </w:rPr>
            </w:pPr>
            <w:r w:rsidRPr="00D0740B">
              <w:rPr>
                <w:rFonts w:asciiTheme="minorHAnsi" w:hAnsiTheme="minorHAnsi"/>
                <w:sz w:val="22"/>
                <w:szCs w:val="22"/>
              </w:rPr>
              <w:t>Critical</w:t>
            </w:r>
          </w:p>
        </w:tc>
        <w:tc>
          <w:tcPr>
            <w:tcW w:w="2698" w:type="dxa"/>
            <w:vAlign w:val="center"/>
          </w:tcPr>
          <w:p w:rsidR="00516E43" w:rsidRPr="00D0740B" w:rsidRDefault="00516E43" w:rsidP="00BD658E">
            <w:pPr>
              <w:jc w:val="center"/>
              <w:rPr>
                <w:rFonts w:asciiTheme="minorHAnsi" w:hAnsiTheme="minorHAnsi"/>
                <w:sz w:val="22"/>
                <w:szCs w:val="22"/>
              </w:rPr>
            </w:pPr>
          </w:p>
          <w:p w:rsidR="00516E43" w:rsidRPr="00D0740B" w:rsidRDefault="006B02D0" w:rsidP="00BD658E">
            <w:pPr>
              <w:jc w:val="center"/>
              <w:rPr>
                <w:rFonts w:asciiTheme="minorHAnsi" w:hAnsiTheme="minorHAnsi"/>
                <w:sz w:val="22"/>
                <w:szCs w:val="22"/>
              </w:rPr>
            </w:pPr>
            <w:r>
              <w:rPr>
                <w:rFonts w:asciiTheme="minorHAnsi" w:hAnsiTheme="minorHAnsi"/>
                <w:sz w:val="22"/>
                <w:szCs w:val="22"/>
              </w:rPr>
              <w:t>1</w:t>
            </w:r>
            <w:r w:rsidR="00516E43" w:rsidRPr="00D0740B">
              <w:rPr>
                <w:rFonts w:asciiTheme="minorHAnsi" w:hAnsiTheme="minorHAnsi"/>
                <w:sz w:val="22"/>
                <w:szCs w:val="22"/>
              </w:rPr>
              <w:t xml:space="preserve"> – High</w:t>
            </w:r>
            <w:r>
              <w:rPr>
                <w:rFonts w:asciiTheme="minorHAnsi" w:hAnsiTheme="minorHAnsi"/>
                <w:sz w:val="22"/>
                <w:szCs w:val="22"/>
              </w:rPr>
              <w:t>est</w:t>
            </w:r>
            <w:r w:rsidR="00516E43" w:rsidRPr="00D0740B">
              <w:rPr>
                <w:rFonts w:asciiTheme="minorHAnsi" w:hAnsiTheme="minorHAnsi"/>
                <w:sz w:val="22"/>
                <w:szCs w:val="22"/>
              </w:rPr>
              <w:t xml:space="preserve"> risk</w:t>
            </w:r>
          </w:p>
          <w:p w:rsidR="00516E43" w:rsidRPr="00D0740B" w:rsidRDefault="00516E43" w:rsidP="00BD658E">
            <w:pPr>
              <w:jc w:val="center"/>
              <w:rPr>
                <w:rFonts w:asciiTheme="minorHAnsi" w:hAnsiTheme="minorHAnsi"/>
                <w:sz w:val="22"/>
                <w:szCs w:val="22"/>
              </w:rPr>
            </w:pPr>
          </w:p>
        </w:tc>
      </w:tr>
      <w:tr w:rsidR="00516E43" w:rsidRPr="0047046B">
        <w:trPr>
          <w:jc w:val="center"/>
        </w:trPr>
        <w:tc>
          <w:tcPr>
            <w:tcW w:w="1887" w:type="dxa"/>
            <w:vAlign w:val="center"/>
          </w:tcPr>
          <w:p w:rsidR="00516E43" w:rsidRPr="00D0740B" w:rsidRDefault="00516E43" w:rsidP="00BD658E">
            <w:pPr>
              <w:jc w:val="center"/>
              <w:rPr>
                <w:rFonts w:asciiTheme="minorHAnsi" w:hAnsiTheme="minorHAnsi"/>
                <w:sz w:val="22"/>
                <w:szCs w:val="22"/>
              </w:rPr>
            </w:pPr>
            <w:r w:rsidRPr="00D0740B">
              <w:rPr>
                <w:rFonts w:asciiTheme="minorHAnsi" w:hAnsiTheme="minorHAnsi"/>
                <w:sz w:val="22"/>
                <w:szCs w:val="22"/>
              </w:rPr>
              <w:t>Hurricanes</w:t>
            </w:r>
          </w:p>
        </w:tc>
        <w:tc>
          <w:tcPr>
            <w:tcW w:w="1610" w:type="dxa"/>
            <w:vAlign w:val="center"/>
          </w:tcPr>
          <w:p w:rsidR="00516E43" w:rsidRPr="00D0740B" w:rsidRDefault="006B02D0" w:rsidP="00BD658E">
            <w:pPr>
              <w:jc w:val="center"/>
              <w:rPr>
                <w:rFonts w:asciiTheme="minorHAnsi" w:hAnsiTheme="minorHAnsi"/>
                <w:sz w:val="22"/>
                <w:szCs w:val="22"/>
              </w:rPr>
            </w:pPr>
            <w:r>
              <w:rPr>
                <w:rFonts w:asciiTheme="minorHAnsi" w:hAnsiTheme="minorHAnsi"/>
                <w:sz w:val="22"/>
                <w:szCs w:val="22"/>
              </w:rPr>
              <w:t>Large</w:t>
            </w:r>
          </w:p>
        </w:tc>
        <w:tc>
          <w:tcPr>
            <w:tcW w:w="1852" w:type="dxa"/>
            <w:vAlign w:val="center"/>
          </w:tcPr>
          <w:p w:rsidR="00516E43" w:rsidRPr="00D0740B" w:rsidRDefault="00516E43" w:rsidP="00BD658E">
            <w:pPr>
              <w:jc w:val="center"/>
              <w:rPr>
                <w:rFonts w:asciiTheme="minorHAnsi" w:hAnsiTheme="minorHAnsi"/>
                <w:sz w:val="22"/>
                <w:szCs w:val="22"/>
              </w:rPr>
            </w:pPr>
            <w:r w:rsidRPr="00D0740B">
              <w:rPr>
                <w:rFonts w:asciiTheme="minorHAnsi" w:hAnsiTheme="minorHAnsi"/>
                <w:sz w:val="22"/>
                <w:szCs w:val="22"/>
              </w:rPr>
              <w:t>Moderate</w:t>
            </w:r>
          </w:p>
        </w:tc>
        <w:tc>
          <w:tcPr>
            <w:tcW w:w="2118" w:type="dxa"/>
            <w:vAlign w:val="center"/>
          </w:tcPr>
          <w:p w:rsidR="00516E43" w:rsidRPr="00D0740B" w:rsidRDefault="00516E43" w:rsidP="00BD658E">
            <w:pPr>
              <w:jc w:val="center"/>
              <w:rPr>
                <w:rFonts w:asciiTheme="minorHAnsi" w:hAnsiTheme="minorHAnsi"/>
                <w:sz w:val="22"/>
                <w:szCs w:val="22"/>
              </w:rPr>
            </w:pPr>
            <w:r w:rsidRPr="00D0740B">
              <w:rPr>
                <w:rFonts w:asciiTheme="minorHAnsi" w:hAnsiTheme="minorHAnsi"/>
                <w:sz w:val="22"/>
                <w:szCs w:val="22"/>
              </w:rPr>
              <w:t>Critical</w:t>
            </w:r>
          </w:p>
        </w:tc>
        <w:tc>
          <w:tcPr>
            <w:tcW w:w="2698" w:type="dxa"/>
            <w:vAlign w:val="center"/>
          </w:tcPr>
          <w:p w:rsidR="00516E43" w:rsidRPr="00D0740B" w:rsidRDefault="00516E43" w:rsidP="00BD658E">
            <w:pPr>
              <w:jc w:val="center"/>
              <w:rPr>
                <w:rFonts w:asciiTheme="minorHAnsi" w:hAnsiTheme="minorHAnsi"/>
                <w:sz w:val="22"/>
                <w:szCs w:val="22"/>
              </w:rPr>
            </w:pPr>
          </w:p>
          <w:p w:rsidR="00516E43" w:rsidRPr="00D0740B" w:rsidRDefault="00516E43" w:rsidP="00BD658E">
            <w:pPr>
              <w:jc w:val="center"/>
              <w:rPr>
                <w:rFonts w:asciiTheme="minorHAnsi" w:hAnsiTheme="minorHAnsi"/>
                <w:sz w:val="22"/>
                <w:szCs w:val="22"/>
              </w:rPr>
            </w:pPr>
            <w:r w:rsidRPr="00D0740B">
              <w:rPr>
                <w:rFonts w:asciiTheme="minorHAnsi" w:hAnsiTheme="minorHAnsi"/>
                <w:sz w:val="22"/>
                <w:szCs w:val="22"/>
              </w:rPr>
              <w:t>3 – Medium risk</w:t>
            </w:r>
          </w:p>
          <w:p w:rsidR="00516E43" w:rsidRPr="00D0740B" w:rsidRDefault="00516E43" w:rsidP="00BD658E">
            <w:pPr>
              <w:jc w:val="center"/>
              <w:rPr>
                <w:rFonts w:asciiTheme="minorHAnsi" w:hAnsiTheme="minorHAnsi"/>
                <w:sz w:val="22"/>
                <w:szCs w:val="22"/>
              </w:rPr>
            </w:pPr>
          </w:p>
        </w:tc>
      </w:tr>
      <w:tr w:rsidR="00516E43" w:rsidRPr="0047046B">
        <w:trPr>
          <w:jc w:val="center"/>
        </w:trPr>
        <w:tc>
          <w:tcPr>
            <w:tcW w:w="1887" w:type="dxa"/>
            <w:vAlign w:val="center"/>
          </w:tcPr>
          <w:p w:rsidR="00516E43" w:rsidRPr="00D0740B" w:rsidRDefault="00516E43" w:rsidP="006B02D0">
            <w:pPr>
              <w:jc w:val="center"/>
              <w:rPr>
                <w:rFonts w:asciiTheme="minorHAnsi" w:hAnsiTheme="minorHAnsi"/>
                <w:sz w:val="22"/>
                <w:szCs w:val="22"/>
              </w:rPr>
            </w:pPr>
            <w:r w:rsidRPr="00D0740B">
              <w:rPr>
                <w:rFonts w:asciiTheme="minorHAnsi" w:hAnsiTheme="minorHAnsi"/>
                <w:sz w:val="22"/>
                <w:szCs w:val="22"/>
              </w:rPr>
              <w:t xml:space="preserve">Severe thunderstorms </w:t>
            </w:r>
          </w:p>
        </w:tc>
        <w:tc>
          <w:tcPr>
            <w:tcW w:w="1610" w:type="dxa"/>
            <w:vAlign w:val="center"/>
          </w:tcPr>
          <w:p w:rsidR="00516E43" w:rsidRPr="00D0740B" w:rsidRDefault="006B02D0" w:rsidP="00BD658E">
            <w:pPr>
              <w:jc w:val="center"/>
              <w:rPr>
                <w:rFonts w:asciiTheme="minorHAnsi" w:hAnsiTheme="minorHAnsi"/>
                <w:sz w:val="22"/>
                <w:szCs w:val="22"/>
              </w:rPr>
            </w:pPr>
            <w:r>
              <w:rPr>
                <w:rFonts w:asciiTheme="minorHAnsi" w:hAnsiTheme="minorHAnsi"/>
                <w:sz w:val="22"/>
                <w:szCs w:val="22"/>
              </w:rPr>
              <w:t>Large</w:t>
            </w:r>
          </w:p>
        </w:tc>
        <w:tc>
          <w:tcPr>
            <w:tcW w:w="1852" w:type="dxa"/>
            <w:vAlign w:val="center"/>
          </w:tcPr>
          <w:p w:rsidR="00516E43" w:rsidRPr="00D0740B" w:rsidRDefault="00516E43" w:rsidP="00BD658E">
            <w:pPr>
              <w:jc w:val="center"/>
              <w:rPr>
                <w:rFonts w:asciiTheme="minorHAnsi" w:hAnsiTheme="minorHAnsi"/>
                <w:sz w:val="22"/>
                <w:szCs w:val="22"/>
              </w:rPr>
            </w:pPr>
            <w:r w:rsidRPr="00D0740B">
              <w:rPr>
                <w:rFonts w:asciiTheme="minorHAnsi" w:hAnsiTheme="minorHAnsi"/>
                <w:sz w:val="22"/>
                <w:szCs w:val="22"/>
              </w:rPr>
              <w:t>Moderate</w:t>
            </w:r>
          </w:p>
        </w:tc>
        <w:tc>
          <w:tcPr>
            <w:tcW w:w="2118" w:type="dxa"/>
            <w:vAlign w:val="center"/>
          </w:tcPr>
          <w:p w:rsidR="00516E43" w:rsidRPr="00D0740B" w:rsidRDefault="002E57D0" w:rsidP="00BD658E">
            <w:pPr>
              <w:jc w:val="center"/>
              <w:rPr>
                <w:rFonts w:asciiTheme="minorHAnsi" w:hAnsiTheme="minorHAnsi"/>
                <w:sz w:val="22"/>
                <w:szCs w:val="22"/>
              </w:rPr>
            </w:pPr>
            <w:r w:rsidRPr="00D0740B">
              <w:rPr>
                <w:rFonts w:asciiTheme="minorHAnsi" w:hAnsiTheme="minorHAnsi"/>
                <w:sz w:val="22"/>
                <w:szCs w:val="22"/>
              </w:rPr>
              <w:t>Critical</w:t>
            </w:r>
          </w:p>
        </w:tc>
        <w:tc>
          <w:tcPr>
            <w:tcW w:w="2698" w:type="dxa"/>
            <w:vAlign w:val="center"/>
          </w:tcPr>
          <w:p w:rsidR="00516E43" w:rsidRPr="00D0740B" w:rsidRDefault="006B02D0" w:rsidP="006B02D0">
            <w:pPr>
              <w:jc w:val="center"/>
              <w:rPr>
                <w:rFonts w:asciiTheme="minorHAnsi" w:hAnsiTheme="minorHAnsi"/>
                <w:sz w:val="22"/>
                <w:szCs w:val="22"/>
              </w:rPr>
            </w:pPr>
            <w:r>
              <w:rPr>
                <w:rFonts w:asciiTheme="minorHAnsi" w:hAnsiTheme="minorHAnsi"/>
                <w:sz w:val="22"/>
                <w:szCs w:val="22"/>
              </w:rPr>
              <w:t>2</w:t>
            </w:r>
            <w:r w:rsidR="00516E43" w:rsidRPr="00D0740B">
              <w:rPr>
                <w:rFonts w:asciiTheme="minorHAnsi" w:hAnsiTheme="minorHAnsi"/>
                <w:sz w:val="22"/>
                <w:szCs w:val="22"/>
              </w:rPr>
              <w:t xml:space="preserve"> – </w:t>
            </w:r>
            <w:r>
              <w:rPr>
                <w:rFonts w:asciiTheme="minorHAnsi" w:hAnsiTheme="minorHAnsi"/>
                <w:sz w:val="22"/>
                <w:szCs w:val="22"/>
              </w:rPr>
              <w:t>High</w:t>
            </w:r>
            <w:r w:rsidR="00516E43" w:rsidRPr="00D0740B">
              <w:rPr>
                <w:rFonts w:asciiTheme="minorHAnsi" w:hAnsiTheme="minorHAnsi"/>
                <w:sz w:val="22"/>
                <w:szCs w:val="22"/>
              </w:rPr>
              <w:t xml:space="preserve"> risk</w:t>
            </w:r>
          </w:p>
        </w:tc>
      </w:tr>
      <w:tr w:rsidR="006B02D0" w:rsidRPr="0047046B">
        <w:trPr>
          <w:trHeight w:val="800"/>
          <w:jc w:val="center"/>
        </w:trPr>
        <w:tc>
          <w:tcPr>
            <w:tcW w:w="1887" w:type="dxa"/>
            <w:vAlign w:val="center"/>
          </w:tcPr>
          <w:p w:rsidR="006B02D0" w:rsidRPr="00D0740B" w:rsidRDefault="006B02D0" w:rsidP="00BD658E">
            <w:pPr>
              <w:jc w:val="center"/>
              <w:rPr>
                <w:rFonts w:asciiTheme="minorHAnsi" w:hAnsiTheme="minorHAnsi"/>
                <w:sz w:val="22"/>
                <w:szCs w:val="22"/>
              </w:rPr>
            </w:pPr>
            <w:r>
              <w:rPr>
                <w:rFonts w:asciiTheme="minorHAnsi" w:hAnsiTheme="minorHAnsi"/>
                <w:sz w:val="22"/>
                <w:szCs w:val="22"/>
              </w:rPr>
              <w:t>Wind / Tornadoes</w:t>
            </w:r>
          </w:p>
        </w:tc>
        <w:tc>
          <w:tcPr>
            <w:tcW w:w="1610" w:type="dxa"/>
            <w:vAlign w:val="center"/>
          </w:tcPr>
          <w:p w:rsidR="006B02D0" w:rsidRPr="00D0740B" w:rsidRDefault="006B02D0" w:rsidP="00BD658E">
            <w:pPr>
              <w:jc w:val="center"/>
              <w:rPr>
                <w:rFonts w:asciiTheme="minorHAnsi" w:hAnsiTheme="minorHAnsi"/>
                <w:sz w:val="22"/>
                <w:szCs w:val="22"/>
              </w:rPr>
            </w:pPr>
            <w:r>
              <w:rPr>
                <w:rFonts w:asciiTheme="minorHAnsi" w:hAnsiTheme="minorHAnsi"/>
                <w:sz w:val="22"/>
                <w:szCs w:val="22"/>
              </w:rPr>
              <w:t>Medium</w:t>
            </w:r>
          </w:p>
        </w:tc>
        <w:tc>
          <w:tcPr>
            <w:tcW w:w="1852" w:type="dxa"/>
            <w:vAlign w:val="center"/>
          </w:tcPr>
          <w:p w:rsidR="006B02D0" w:rsidRPr="00D0740B" w:rsidRDefault="006B02D0" w:rsidP="00BD658E">
            <w:pPr>
              <w:jc w:val="center"/>
              <w:rPr>
                <w:rFonts w:asciiTheme="minorHAnsi" w:hAnsiTheme="minorHAnsi"/>
                <w:sz w:val="22"/>
                <w:szCs w:val="22"/>
              </w:rPr>
            </w:pPr>
            <w:r>
              <w:rPr>
                <w:rFonts w:asciiTheme="minorHAnsi" w:hAnsiTheme="minorHAnsi"/>
                <w:sz w:val="22"/>
                <w:szCs w:val="22"/>
              </w:rPr>
              <w:t>Low</w:t>
            </w:r>
          </w:p>
        </w:tc>
        <w:tc>
          <w:tcPr>
            <w:tcW w:w="2118" w:type="dxa"/>
            <w:vAlign w:val="center"/>
          </w:tcPr>
          <w:p w:rsidR="006B02D0" w:rsidRPr="00D0740B" w:rsidRDefault="006B02D0" w:rsidP="00BD658E">
            <w:pPr>
              <w:jc w:val="center"/>
              <w:rPr>
                <w:rFonts w:asciiTheme="minorHAnsi" w:hAnsiTheme="minorHAnsi"/>
                <w:sz w:val="22"/>
                <w:szCs w:val="22"/>
              </w:rPr>
            </w:pPr>
            <w:r>
              <w:rPr>
                <w:rFonts w:asciiTheme="minorHAnsi" w:hAnsiTheme="minorHAnsi"/>
                <w:sz w:val="22"/>
                <w:szCs w:val="22"/>
              </w:rPr>
              <w:t>Critical</w:t>
            </w:r>
          </w:p>
        </w:tc>
        <w:tc>
          <w:tcPr>
            <w:tcW w:w="2698" w:type="dxa"/>
            <w:vAlign w:val="center"/>
          </w:tcPr>
          <w:p w:rsidR="006B02D0" w:rsidRPr="00D0740B" w:rsidRDefault="006B02D0" w:rsidP="00BD658E">
            <w:pPr>
              <w:jc w:val="center"/>
              <w:rPr>
                <w:rFonts w:asciiTheme="minorHAnsi" w:hAnsiTheme="minorHAnsi"/>
                <w:sz w:val="22"/>
                <w:szCs w:val="22"/>
              </w:rPr>
            </w:pPr>
            <w:r>
              <w:rPr>
                <w:rFonts w:asciiTheme="minorHAnsi" w:hAnsiTheme="minorHAnsi"/>
                <w:sz w:val="22"/>
                <w:szCs w:val="22"/>
              </w:rPr>
              <w:t>4 – Low risk</w:t>
            </w:r>
          </w:p>
        </w:tc>
      </w:tr>
      <w:tr w:rsidR="00516E43" w:rsidRPr="0047046B">
        <w:trPr>
          <w:jc w:val="center"/>
        </w:trPr>
        <w:tc>
          <w:tcPr>
            <w:tcW w:w="1887" w:type="dxa"/>
            <w:vAlign w:val="center"/>
          </w:tcPr>
          <w:p w:rsidR="00516E43" w:rsidRPr="00D0740B" w:rsidRDefault="00516E43" w:rsidP="00BD658E">
            <w:pPr>
              <w:jc w:val="center"/>
              <w:rPr>
                <w:rFonts w:asciiTheme="minorHAnsi" w:hAnsiTheme="minorHAnsi"/>
                <w:sz w:val="22"/>
                <w:szCs w:val="22"/>
              </w:rPr>
            </w:pPr>
            <w:r w:rsidRPr="00D0740B">
              <w:rPr>
                <w:rFonts w:asciiTheme="minorHAnsi" w:hAnsiTheme="minorHAnsi"/>
                <w:sz w:val="22"/>
                <w:szCs w:val="22"/>
              </w:rPr>
              <w:t>Wildfires / brushfires</w:t>
            </w:r>
          </w:p>
        </w:tc>
        <w:tc>
          <w:tcPr>
            <w:tcW w:w="1610" w:type="dxa"/>
            <w:vAlign w:val="center"/>
          </w:tcPr>
          <w:p w:rsidR="00516E43" w:rsidRPr="00D0740B" w:rsidRDefault="002E57D0" w:rsidP="00BD658E">
            <w:pPr>
              <w:jc w:val="center"/>
              <w:rPr>
                <w:rFonts w:asciiTheme="minorHAnsi" w:hAnsiTheme="minorHAnsi"/>
                <w:sz w:val="22"/>
                <w:szCs w:val="22"/>
              </w:rPr>
            </w:pPr>
            <w:r w:rsidRPr="00D0740B">
              <w:rPr>
                <w:rFonts w:asciiTheme="minorHAnsi" w:hAnsiTheme="minorHAnsi"/>
                <w:sz w:val="22"/>
                <w:szCs w:val="22"/>
              </w:rPr>
              <w:t>S</w:t>
            </w:r>
            <w:r w:rsidR="00516E43" w:rsidRPr="00D0740B">
              <w:rPr>
                <w:rFonts w:asciiTheme="minorHAnsi" w:hAnsiTheme="minorHAnsi"/>
                <w:sz w:val="22"/>
                <w:szCs w:val="22"/>
              </w:rPr>
              <w:t>m</w:t>
            </w:r>
            <w:r w:rsidRPr="00D0740B">
              <w:rPr>
                <w:rFonts w:asciiTheme="minorHAnsi" w:hAnsiTheme="minorHAnsi"/>
                <w:sz w:val="22"/>
                <w:szCs w:val="22"/>
              </w:rPr>
              <w:t>all</w:t>
            </w:r>
          </w:p>
        </w:tc>
        <w:tc>
          <w:tcPr>
            <w:tcW w:w="1852" w:type="dxa"/>
            <w:vAlign w:val="center"/>
          </w:tcPr>
          <w:p w:rsidR="00516E43" w:rsidRPr="00D0740B" w:rsidRDefault="00516E43" w:rsidP="00BD658E">
            <w:pPr>
              <w:jc w:val="center"/>
              <w:rPr>
                <w:rFonts w:asciiTheme="minorHAnsi" w:hAnsiTheme="minorHAnsi"/>
                <w:sz w:val="22"/>
                <w:szCs w:val="22"/>
              </w:rPr>
            </w:pPr>
            <w:r w:rsidRPr="00D0740B">
              <w:rPr>
                <w:rFonts w:asciiTheme="minorHAnsi" w:hAnsiTheme="minorHAnsi"/>
                <w:sz w:val="22"/>
                <w:szCs w:val="22"/>
              </w:rPr>
              <w:t>Low</w:t>
            </w:r>
          </w:p>
        </w:tc>
        <w:tc>
          <w:tcPr>
            <w:tcW w:w="2118" w:type="dxa"/>
            <w:vAlign w:val="center"/>
          </w:tcPr>
          <w:p w:rsidR="00516E43" w:rsidRPr="00D0740B" w:rsidRDefault="00516E43" w:rsidP="00BD658E">
            <w:pPr>
              <w:jc w:val="center"/>
              <w:rPr>
                <w:rFonts w:asciiTheme="minorHAnsi" w:hAnsiTheme="minorHAnsi"/>
                <w:sz w:val="22"/>
                <w:szCs w:val="22"/>
              </w:rPr>
            </w:pPr>
            <w:r w:rsidRPr="00D0740B">
              <w:rPr>
                <w:rFonts w:asciiTheme="minorHAnsi" w:hAnsiTheme="minorHAnsi"/>
                <w:sz w:val="22"/>
                <w:szCs w:val="22"/>
              </w:rPr>
              <w:t>Minor</w:t>
            </w:r>
          </w:p>
        </w:tc>
        <w:tc>
          <w:tcPr>
            <w:tcW w:w="2698" w:type="dxa"/>
            <w:vAlign w:val="center"/>
          </w:tcPr>
          <w:p w:rsidR="00516E43" w:rsidRPr="00D0740B" w:rsidRDefault="00516E43" w:rsidP="00BD658E">
            <w:pPr>
              <w:jc w:val="center"/>
              <w:rPr>
                <w:rFonts w:asciiTheme="minorHAnsi" w:hAnsiTheme="minorHAnsi"/>
                <w:sz w:val="22"/>
                <w:szCs w:val="22"/>
              </w:rPr>
            </w:pPr>
          </w:p>
          <w:p w:rsidR="00516E43" w:rsidRPr="00D0740B" w:rsidRDefault="002E57D0" w:rsidP="00BD658E">
            <w:pPr>
              <w:jc w:val="center"/>
              <w:rPr>
                <w:rFonts w:asciiTheme="minorHAnsi" w:hAnsiTheme="minorHAnsi"/>
                <w:sz w:val="22"/>
                <w:szCs w:val="22"/>
              </w:rPr>
            </w:pPr>
            <w:r w:rsidRPr="00D0740B">
              <w:rPr>
                <w:rFonts w:asciiTheme="minorHAnsi" w:hAnsiTheme="minorHAnsi"/>
                <w:sz w:val="22"/>
                <w:szCs w:val="22"/>
              </w:rPr>
              <w:t>4 - Low</w:t>
            </w:r>
            <w:r w:rsidR="00516E43" w:rsidRPr="00D0740B">
              <w:rPr>
                <w:rFonts w:asciiTheme="minorHAnsi" w:hAnsiTheme="minorHAnsi"/>
                <w:sz w:val="22"/>
                <w:szCs w:val="22"/>
              </w:rPr>
              <w:t xml:space="preserve"> risk</w:t>
            </w:r>
          </w:p>
          <w:p w:rsidR="00516E43" w:rsidRPr="00D0740B" w:rsidRDefault="00516E43" w:rsidP="00BD658E">
            <w:pPr>
              <w:jc w:val="center"/>
              <w:rPr>
                <w:rFonts w:asciiTheme="minorHAnsi" w:hAnsiTheme="minorHAnsi"/>
                <w:sz w:val="22"/>
                <w:szCs w:val="22"/>
              </w:rPr>
            </w:pPr>
          </w:p>
        </w:tc>
      </w:tr>
      <w:tr w:rsidR="00516E43" w:rsidRPr="0047046B">
        <w:trPr>
          <w:jc w:val="center"/>
        </w:trPr>
        <w:tc>
          <w:tcPr>
            <w:tcW w:w="1887" w:type="dxa"/>
            <w:vAlign w:val="center"/>
          </w:tcPr>
          <w:p w:rsidR="00516E43" w:rsidRPr="00D0740B" w:rsidRDefault="00516E43" w:rsidP="00BD658E">
            <w:pPr>
              <w:jc w:val="center"/>
              <w:rPr>
                <w:rFonts w:asciiTheme="minorHAnsi" w:hAnsiTheme="minorHAnsi"/>
                <w:sz w:val="22"/>
                <w:szCs w:val="22"/>
              </w:rPr>
            </w:pPr>
            <w:r w:rsidRPr="00D0740B">
              <w:rPr>
                <w:rFonts w:asciiTheme="minorHAnsi" w:hAnsiTheme="minorHAnsi"/>
                <w:sz w:val="22"/>
                <w:szCs w:val="22"/>
              </w:rPr>
              <w:t>Earthquakes</w:t>
            </w:r>
          </w:p>
        </w:tc>
        <w:tc>
          <w:tcPr>
            <w:tcW w:w="1610" w:type="dxa"/>
            <w:vAlign w:val="center"/>
          </w:tcPr>
          <w:p w:rsidR="00516E43" w:rsidRPr="00D0740B" w:rsidRDefault="00516E43" w:rsidP="00BD658E">
            <w:pPr>
              <w:jc w:val="center"/>
              <w:rPr>
                <w:rFonts w:asciiTheme="minorHAnsi" w:hAnsiTheme="minorHAnsi"/>
                <w:sz w:val="22"/>
                <w:szCs w:val="22"/>
              </w:rPr>
            </w:pPr>
            <w:r w:rsidRPr="00D0740B">
              <w:rPr>
                <w:rFonts w:asciiTheme="minorHAnsi" w:hAnsiTheme="minorHAnsi"/>
                <w:sz w:val="22"/>
                <w:szCs w:val="22"/>
              </w:rPr>
              <w:t>Large</w:t>
            </w:r>
          </w:p>
        </w:tc>
        <w:tc>
          <w:tcPr>
            <w:tcW w:w="1852" w:type="dxa"/>
            <w:vAlign w:val="center"/>
          </w:tcPr>
          <w:p w:rsidR="00516E43" w:rsidRPr="00D0740B" w:rsidRDefault="00516E43" w:rsidP="00BD658E">
            <w:pPr>
              <w:jc w:val="center"/>
              <w:rPr>
                <w:rFonts w:asciiTheme="minorHAnsi" w:hAnsiTheme="minorHAnsi"/>
                <w:sz w:val="22"/>
                <w:szCs w:val="22"/>
              </w:rPr>
            </w:pPr>
            <w:r w:rsidRPr="00D0740B">
              <w:rPr>
                <w:rFonts w:asciiTheme="minorHAnsi" w:hAnsiTheme="minorHAnsi"/>
                <w:sz w:val="22"/>
                <w:szCs w:val="22"/>
              </w:rPr>
              <w:t>Low</w:t>
            </w:r>
          </w:p>
        </w:tc>
        <w:tc>
          <w:tcPr>
            <w:tcW w:w="2118" w:type="dxa"/>
            <w:vAlign w:val="center"/>
          </w:tcPr>
          <w:p w:rsidR="00516E43" w:rsidRPr="00D0740B" w:rsidRDefault="002E57D0" w:rsidP="00BD658E">
            <w:pPr>
              <w:jc w:val="center"/>
              <w:rPr>
                <w:rFonts w:asciiTheme="minorHAnsi" w:hAnsiTheme="minorHAnsi"/>
                <w:sz w:val="22"/>
                <w:szCs w:val="22"/>
              </w:rPr>
            </w:pPr>
            <w:r w:rsidRPr="00D0740B">
              <w:rPr>
                <w:rFonts w:asciiTheme="minorHAnsi" w:hAnsiTheme="minorHAnsi"/>
                <w:sz w:val="22"/>
                <w:szCs w:val="22"/>
              </w:rPr>
              <w:t>Critical</w:t>
            </w:r>
          </w:p>
        </w:tc>
        <w:tc>
          <w:tcPr>
            <w:tcW w:w="2698" w:type="dxa"/>
            <w:vAlign w:val="center"/>
          </w:tcPr>
          <w:p w:rsidR="00516E43" w:rsidRPr="00D0740B" w:rsidRDefault="00516E43" w:rsidP="00BD658E">
            <w:pPr>
              <w:jc w:val="center"/>
              <w:rPr>
                <w:rFonts w:asciiTheme="minorHAnsi" w:hAnsiTheme="minorHAnsi"/>
                <w:sz w:val="22"/>
                <w:szCs w:val="22"/>
              </w:rPr>
            </w:pPr>
          </w:p>
          <w:p w:rsidR="00516E43" w:rsidRPr="00D0740B" w:rsidRDefault="00516E43" w:rsidP="00BD658E">
            <w:pPr>
              <w:jc w:val="center"/>
              <w:rPr>
                <w:rFonts w:asciiTheme="minorHAnsi" w:hAnsiTheme="minorHAnsi"/>
                <w:sz w:val="22"/>
                <w:szCs w:val="22"/>
              </w:rPr>
            </w:pPr>
            <w:r w:rsidRPr="00D0740B">
              <w:rPr>
                <w:rFonts w:asciiTheme="minorHAnsi" w:hAnsiTheme="minorHAnsi"/>
                <w:sz w:val="22"/>
                <w:szCs w:val="22"/>
              </w:rPr>
              <w:t>4 – Low risk</w:t>
            </w:r>
          </w:p>
          <w:p w:rsidR="00516E43" w:rsidRPr="00D0740B" w:rsidRDefault="00516E43" w:rsidP="00BD658E">
            <w:pPr>
              <w:jc w:val="center"/>
              <w:rPr>
                <w:rFonts w:asciiTheme="minorHAnsi" w:hAnsiTheme="minorHAnsi"/>
                <w:sz w:val="22"/>
                <w:szCs w:val="22"/>
              </w:rPr>
            </w:pPr>
          </w:p>
        </w:tc>
      </w:tr>
      <w:tr w:rsidR="00516E43" w:rsidRPr="0047046B">
        <w:trPr>
          <w:jc w:val="center"/>
        </w:trPr>
        <w:tc>
          <w:tcPr>
            <w:tcW w:w="1887" w:type="dxa"/>
            <w:vAlign w:val="center"/>
          </w:tcPr>
          <w:p w:rsidR="00516E43" w:rsidRPr="00D0740B" w:rsidRDefault="00516E43" w:rsidP="00BD658E">
            <w:pPr>
              <w:jc w:val="center"/>
              <w:rPr>
                <w:rFonts w:asciiTheme="minorHAnsi" w:hAnsiTheme="minorHAnsi"/>
                <w:sz w:val="22"/>
                <w:szCs w:val="22"/>
              </w:rPr>
            </w:pPr>
            <w:r w:rsidRPr="00D0740B">
              <w:rPr>
                <w:rFonts w:asciiTheme="minorHAnsi" w:hAnsiTheme="minorHAnsi"/>
                <w:sz w:val="22"/>
                <w:szCs w:val="22"/>
              </w:rPr>
              <w:t>Dam failures</w:t>
            </w:r>
          </w:p>
        </w:tc>
        <w:tc>
          <w:tcPr>
            <w:tcW w:w="1610" w:type="dxa"/>
            <w:vAlign w:val="center"/>
          </w:tcPr>
          <w:p w:rsidR="00516E43" w:rsidRPr="00D0740B" w:rsidRDefault="00516E43" w:rsidP="00BD658E">
            <w:pPr>
              <w:jc w:val="center"/>
              <w:rPr>
                <w:rFonts w:asciiTheme="minorHAnsi" w:hAnsiTheme="minorHAnsi"/>
                <w:sz w:val="22"/>
                <w:szCs w:val="22"/>
              </w:rPr>
            </w:pPr>
            <w:r w:rsidRPr="00D0740B">
              <w:rPr>
                <w:rFonts w:asciiTheme="minorHAnsi" w:hAnsiTheme="minorHAnsi"/>
                <w:sz w:val="22"/>
                <w:szCs w:val="22"/>
              </w:rPr>
              <w:t>Medium</w:t>
            </w:r>
          </w:p>
        </w:tc>
        <w:tc>
          <w:tcPr>
            <w:tcW w:w="1852" w:type="dxa"/>
            <w:vAlign w:val="center"/>
          </w:tcPr>
          <w:p w:rsidR="00516E43" w:rsidRPr="00D0740B" w:rsidRDefault="00516E43" w:rsidP="00BD658E">
            <w:pPr>
              <w:jc w:val="center"/>
              <w:rPr>
                <w:rFonts w:asciiTheme="minorHAnsi" w:hAnsiTheme="minorHAnsi"/>
                <w:sz w:val="22"/>
                <w:szCs w:val="22"/>
              </w:rPr>
            </w:pPr>
            <w:r w:rsidRPr="00D0740B">
              <w:rPr>
                <w:rFonts w:asciiTheme="minorHAnsi" w:hAnsiTheme="minorHAnsi"/>
                <w:sz w:val="22"/>
                <w:szCs w:val="22"/>
              </w:rPr>
              <w:t>Very Low</w:t>
            </w:r>
          </w:p>
        </w:tc>
        <w:tc>
          <w:tcPr>
            <w:tcW w:w="2118" w:type="dxa"/>
            <w:vAlign w:val="center"/>
          </w:tcPr>
          <w:p w:rsidR="00516E43" w:rsidRPr="00D0740B" w:rsidRDefault="006B02D0" w:rsidP="00BD658E">
            <w:pPr>
              <w:jc w:val="center"/>
              <w:rPr>
                <w:rFonts w:asciiTheme="minorHAnsi" w:hAnsiTheme="minorHAnsi"/>
                <w:sz w:val="22"/>
                <w:szCs w:val="22"/>
              </w:rPr>
            </w:pPr>
            <w:r w:rsidRPr="00093A83">
              <w:rPr>
                <w:rFonts w:asciiTheme="minorHAnsi" w:hAnsiTheme="minorHAnsi"/>
                <w:sz w:val="22"/>
                <w:szCs w:val="22"/>
                <w:highlight w:val="yellow"/>
              </w:rPr>
              <w:t>Limited</w:t>
            </w:r>
          </w:p>
        </w:tc>
        <w:tc>
          <w:tcPr>
            <w:tcW w:w="2698" w:type="dxa"/>
            <w:vAlign w:val="center"/>
          </w:tcPr>
          <w:p w:rsidR="00516E43" w:rsidRPr="00D0740B" w:rsidRDefault="00516E43" w:rsidP="00BD658E">
            <w:pPr>
              <w:jc w:val="center"/>
              <w:rPr>
                <w:rFonts w:asciiTheme="minorHAnsi" w:hAnsiTheme="minorHAnsi"/>
                <w:sz w:val="22"/>
                <w:szCs w:val="22"/>
              </w:rPr>
            </w:pPr>
          </w:p>
          <w:p w:rsidR="00516E43" w:rsidRPr="00D0740B" w:rsidRDefault="00516E43" w:rsidP="00BD658E">
            <w:pPr>
              <w:jc w:val="center"/>
              <w:rPr>
                <w:rFonts w:asciiTheme="minorHAnsi" w:hAnsiTheme="minorHAnsi"/>
                <w:sz w:val="22"/>
                <w:szCs w:val="22"/>
              </w:rPr>
            </w:pPr>
            <w:r w:rsidRPr="00D0740B">
              <w:rPr>
                <w:rFonts w:asciiTheme="minorHAnsi" w:hAnsiTheme="minorHAnsi"/>
                <w:sz w:val="22"/>
                <w:szCs w:val="22"/>
              </w:rPr>
              <w:t>5 – Lowest risk</w:t>
            </w:r>
          </w:p>
          <w:p w:rsidR="00516E43" w:rsidRPr="00D0740B" w:rsidRDefault="00516E43" w:rsidP="00BD658E">
            <w:pPr>
              <w:jc w:val="center"/>
              <w:rPr>
                <w:rFonts w:asciiTheme="minorHAnsi" w:hAnsiTheme="minorHAnsi"/>
                <w:sz w:val="22"/>
                <w:szCs w:val="22"/>
              </w:rPr>
            </w:pPr>
          </w:p>
        </w:tc>
      </w:tr>
      <w:tr w:rsidR="00516E43" w:rsidRPr="0047046B">
        <w:trPr>
          <w:jc w:val="center"/>
        </w:trPr>
        <w:tc>
          <w:tcPr>
            <w:tcW w:w="1887" w:type="dxa"/>
            <w:vAlign w:val="center"/>
          </w:tcPr>
          <w:p w:rsidR="00516E43" w:rsidRPr="00D0740B" w:rsidRDefault="00516E43" w:rsidP="00BD658E">
            <w:pPr>
              <w:jc w:val="center"/>
              <w:rPr>
                <w:rFonts w:asciiTheme="minorHAnsi" w:hAnsiTheme="minorHAnsi"/>
                <w:sz w:val="22"/>
                <w:szCs w:val="22"/>
              </w:rPr>
            </w:pPr>
            <w:r w:rsidRPr="00D0740B">
              <w:rPr>
                <w:rFonts w:asciiTheme="minorHAnsi" w:hAnsiTheme="minorHAnsi"/>
                <w:sz w:val="22"/>
                <w:szCs w:val="22"/>
              </w:rPr>
              <w:t>Drought</w:t>
            </w:r>
          </w:p>
        </w:tc>
        <w:tc>
          <w:tcPr>
            <w:tcW w:w="1610" w:type="dxa"/>
            <w:vAlign w:val="center"/>
          </w:tcPr>
          <w:p w:rsidR="00516E43" w:rsidRPr="00D0740B" w:rsidRDefault="00516E43" w:rsidP="00BD658E">
            <w:pPr>
              <w:jc w:val="center"/>
              <w:rPr>
                <w:rFonts w:asciiTheme="minorHAnsi" w:hAnsiTheme="minorHAnsi"/>
                <w:sz w:val="22"/>
                <w:szCs w:val="22"/>
              </w:rPr>
            </w:pPr>
            <w:r w:rsidRPr="00D0740B">
              <w:rPr>
                <w:rFonts w:asciiTheme="minorHAnsi" w:hAnsiTheme="minorHAnsi"/>
                <w:sz w:val="22"/>
                <w:szCs w:val="22"/>
              </w:rPr>
              <w:t>Large</w:t>
            </w:r>
          </w:p>
        </w:tc>
        <w:tc>
          <w:tcPr>
            <w:tcW w:w="1852" w:type="dxa"/>
            <w:vAlign w:val="center"/>
          </w:tcPr>
          <w:p w:rsidR="00516E43" w:rsidRPr="00D0740B" w:rsidRDefault="00516E43" w:rsidP="00BD658E">
            <w:pPr>
              <w:jc w:val="center"/>
              <w:rPr>
                <w:rFonts w:asciiTheme="minorHAnsi" w:hAnsiTheme="minorHAnsi"/>
                <w:sz w:val="22"/>
                <w:szCs w:val="22"/>
              </w:rPr>
            </w:pPr>
            <w:r w:rsidRPr="00D0740B">
              <w:rPr>
                <w:rFonts w:asciiTheme="minorHAnsi" w:hAnsiTheme="minorHAnsi"/>
                <w:sz w:val="22"/>
                <w:szCs w:val="22"/>
              </w:rPr>
              <w:t>Low</w:t>
            </w:r>
          </w:p>
        </w:tc>
        <w:tc>
          <w:tcPr>
            <w:tcW w:w="2118" w:type="dxa"/>
            <w:vAlign w:val="center"/>
          </w:tcPr>
          <w:p w:rsidR="00516E43" w:rsidRPr="00D0740B" w:rsidRDefault="00516E43" w:rsidP="00BD658E">
            <w:pPr>
              <w:jc w:val="center"/>
              <w:rPr>
                <w:rFonts w:asciiTheme="minorHAnsi" w:hAnsiTheme="minorHAnsi"/>
                <w:sz w:val="22"/>
                <w:szCs w:val="22"/>
              </w:rPr>
            </w:pPr>
            <w:r w:rsidRPr="00D0740B">
              <w:rPr>
                <w:rFonts w:asciiTheme="minorHAnsi" w:hAnsiTheme="minorHAnsi"/>
                <w:sz w:val="22"/>
                <w:szCs w:val="22"/>
              </w:rPr>
              <w:t>Minor</w:t>
            </w:r>
          </w:p>
        </w:tc>
        <w:tc>
          <w:tcPr>
            <w:tcW w:w="2698" w:type="dxa"/>
            <w:vAlign w:val="center"/>
          </w:tcPr>
          <w:p w:rsidR="00516E43" w:rsidRPr="00D0740B" w:rsidRDefault="00516E43" w:rsidP="00BD658E">
            <w:pPr>
              <w:jc w:val="center"/>
              <w:rPr>
                <w:rFonts w:asciiTheme="minorHAnsi" w:hAnsiTheme="minorHAnsi"/>
                <w:sz w:val="22"/>
                <w:szCs w:val="22"/>
              </w:rPr>
            </w:pPr>
          </w:p>
          <w:p w:rsidR="00516E43" w:rsidRPr="00D0740B" w:rsidRDefault="002E57D0" w:rsidP="00BD658E">
            <w:pPr>
              <w:jc w:val="center"/>
              <w:rPr>
                <w:rFonts w:asciiTheme="minorHAnsi" w:hAnsiTheme="minorHAnsi"/>
                <w:sz w:val="22"/>
                <w:szCs w:val="22"/>
              </w:rPr>
            </w:pPr>
            <w:r w:rsidRPr="00D0740B">
              <w:rPr>
                <w:rFonts w:asciiTheme="minorHAnsi" w:hAnsiTheme="minorHAnsi"/>
                <w:sz w:val="22"/>
                <w:szCs w:val="22"/>
              </w:rPr>
              <w:t>5</w:t>
            </w:r>
            <w:r w:rsidR="00516E43" w:rsidRPr="00D0740B">
              <w:rPr>
                <w:rFonts w:asciiTheme="minorHAnsi" w:hAnsiTheme="minorHAnsi"/>
                <w:sz w:val="22"/>
                <w:szCs w:val="22"/>
              </w:rPr>
              <w:t xml:space="preserve"> – Low</w:t>
            </w:r>
            <w:r w:rsidRPr="00D0740B">
              <w:rPr>
                <w:rFonts w:asciiTheme="minorHAnsi" w:hAnsiTheme="minorHAnsi"/>
                <w:sz w:val="22"/>
                <w:szCs w:val="22"/>
              </w:rPr>
              <w:t>est</w:t>
            </w:r>
            <w:r w:rsidR="00516E43" w:rsidRPr="00D0740B">
              <w:rPr>
                <w:rFonts w:asciiTheme="minorHAnsi" w:hAnsiTheme="minorHAnsi"/>
                <w:sz w:val="22"/>
                <w:szCs w:val="22"/>
              </w:rPr>
              <w:t xml:space="preserve"> risk</w:t>
            </w:r>
          </w:p>
          <w:p w:rsidR="00516E43" w:rsidRPr="00D0740B" w:rsidRDefault="00516E43" w:rsidP="00BD658E">
            <w:pPr>
              <w:jc w:val="center"/>
              <w:rPr>
                <w:rFonts w:asciiTheme="minorHAnsi" w:hAnsiTheme="minorHAnsi"/>
                <w:sz w:val="22"/>
                <w:szCs w:val="22"/>
              </w:rPr>
            </w:pPr>
          </w:p>
        </w:tc>
      </w:tr>
      <w:tr w:rsidR="00827287" w:rsidRPr="0047046B">
        <w:trPr>
          <w:trHeight w:val="782"/>
          <w:jc w:val="center"/>
        </w:trPr>
        <w:tc>
          <w:tcPr>
            <w:tcW w:w="1887" w:type="dxa"/>
            <w:vAlign w:val="center"/>
          </w:tcPr>
          <w:p w:rsidR="00827287" w:rsidRPr="00D0740B" w:rsidRDefault="00827287" w:rsidP="00BD658E">
            <w:pPr>
              <w:jc w:val="center"/>
              <w:rPr>
                <w:rFonts w:asciiTheme="minorHAnsi" w:hAnsiTheme="minorHAnsi"/>
                <w:sz w:val="22"/>
                <w:szCs w:val="22"/>
              </w:rPr>
            </w:pPr>
            <w:r>
              <w:rPr>
                <w:rFonts w:asciiTheme="minorHAnsi" w:hAnsiTheme="minorHAnsi"/>
                <w:sz w:val="22"/>
                <w:szCs w:val="22"/>
              </w:rPr>
              <w:t>Extreme Temperatures</w:t>
            </w:r>
          </w:p>
        </w:tc>
        <w:tc>
          <w:tcPr>
            <w:tcW w:w="1610" w:type="dxa"/>
            <w:vAlign w:val="center"/>
          </w:tcPr>
          <w:p w:rsidR="00827287" w:rsidRPr="00D0740B" w:rsidRDefault="006B02D0" w:rsidP="00BD658E">
            <w:pPr>
              <w:jc w:val="center"/>
              <w:rPr>
                <w:rFonts w:asciiTheme="minorHAnsi" w:hAnsiTheme="minorHAnsi"/>
                <w:sz w:val="22"/>
                <w:szCs w:val="22"/>
              </w:rPr>
            </w:pPr>
            <w:r>
              <w:rPr>
                <w:rFonts w:asciiTheme="minorHAnsi" w:hAnsiTheme="minorHAnsi"/>
                <w:sz w:val="22"/>
                <w:szCs w:val="22"/>
              </w:rPr>
              <w:t>Large</w:t>
            </w:r>
          </w:p>
        </w:tc>
        <w:tc>
          <w:tcPr>
            <w:tcW w:w="1852" w:type="dxa"/>
            <w:vAlign w:val="center"/>
          </w:tcPr>
          <w:p w:rsidR="00827287" w:rsidRPr="00D0740B" w:rsidRDefault="006B02D0" w:rsidP="00BD658E">
            <w:pPr>
              <w:jc w:val="center"/>
              <w:rPr>
                <w:rFonts w:asciiTheme="minorHAnsi" w:hAnsiTheme="minorHAnsi"/>
                <w:sz w:val="22"/>
                <w:szCs w:val="22"/>
              </w:rPr>
            </w:pPr>
            <w:r>
              <w:rPr>
                <w:rFonts w:asciiTheme="minorHAnsi" w:hAnsiTheme="minorHAnsi"/>
                <w:sz w:val="22"/>
                <w:szCs w:val="22"/>
              </w:rPr>
              <w:t>High</w:t>
            </w:r>
          </w:p>
        </w:tc>
        <w:tc>
          <w:tcPr>
            <w:tcW w:w="2118" w:type="dxa"/>
            <w:vAlign w:val="center"/>
          </w:tcPr>
          <w:p w:rsidR="00827287" w:rsidRPr="00D0740B" w:rsidRDefault="006B02D0" w:rsidP="00BD658E">
            <w:pPr>
              <w:jc w:val="center"/>
              <w:rPr>
                <w:rFonts w:asciiTheme="minorHAnsi" w:hAnsiTheme="minorHAnsi"/>
                <w:sz w:val="22"/>
                <w:szCs w:val="22"/>
              </w:rPr>
            </w:pPr>
            <w:r>
              <w:rPr>
                <w:rFonts w:asciiTheme="minorHAnsi" w:hAnsiTheme="minorHAnsi"/>
                <w:sz w:val="22"/>
                <w:szCs w:val="22"/>
              </w:rPr>
              <w:t>Minor</w:t>
            </w:r>
          </w:p>
        </w:tc>
        <w:tc>
          <w:tcPr>
            <w:tcW w:w="2698" w:type="dxa"/>
            <w:vAlign w:val="center"/>
          </w:tcPr>
          <w:p w:rsidR="00827287" w:rsidRPr="00D0740B" w:rsidRDefault="006B02D0" w:rsidP="00BD658E">
            <w:pPr>
              <w:jc w:val="center"/>
              <w:rPr>
                <w:rFonts w:asciiTheme="minorHAnsi" w:hAnsiTheme="minorHAnsi"/>
                <w:sz w:val="22"/>
                <w:szCs w:val="22"/>
              </w:rPr>
            </w:pPr>
            <w:r>
              <w:rPr>
                <w:rFonts w:asciiTheme="minorHAnsi" w:hAnsiTheme="minorHAnsi"/>
                <w:sz w:val="22"/>
                <w:szCs w:val="22"/>
              </w:rPr>
              <w:t>4 – Low risk</w:t>
            </w:r>
          </w:p>
        </w:tc>
      </w:tr>
    </w:tbl>
    <w:p w:rsidR="00516E43" w:rsidRDefault="00516E43" w:rsidP="00516E43">
      <w:pPr>
        <w:pStyle w:val="BodyText"/>
      </w:pPr>
    </w:p>
    <w:p w:rsidR="002E57D0" w:rsidRPr="00827287" w:rsidRDefault="002E57D0" w:rsidP="002E57D0">
      <w:pPr>
        <w:jc w:val="both"/>
        <w:rPr>
          <w:rFonts w:asciiTheme="minorHAnsi" w:hAnsiTheme="minorHAnsi"/>
          <w:i/>
          <w:sz w:val="22"/>
          <w:szCs w:val="22"/>
        </w:rPr>
      </w:pPr>
      <w:r w:rsidRPr="00827287">
        <w:rPr>
          <w:rFonts w:asciiTheme="minorHAnsi" w:hAnsiTheme="minorHAnsi"/>
          <w:i/>
          <w:sz w:val="22"/>
          <w:szCs w:val="22"/>
        </w:rPr>
        <w:t>Source: Adapted from FEMA Local Hazard Mitigation Planning Handbook (March 2013) Worksheet 5.1; Town of Holden Beach North Carolina Community-Based Hazard Mitigation Plan, July 15, 2003 and the Massachusetts Emergency Management Agency (MEMA).</w:t>
      </w:r>
    </w:p>
    <w:p w:rsidR="002E57D0" w:rsidRPr="00516E43" w:rsidRDefault="002E57D0" w:rsidP="00516E43">
      <w:pPr>
        <w:pStyle w:val="BodyText"/>
      </w:pPr>
    </w:p>
    <w:p w:rsidR="002E57D0" w:rsidRDefault="002E57D0">
      <w:pPr>
        <w:rPr>
          <w:b/>
          <w:sz w:val="28"/>
        </w:rPr>
      </w:pPr>
      <w:r>
        <w:br w:type="page"/>
      </w:r>
    </w:p>
    <w:p w:rsidR="002E57D0" w:rsidRPr="002E57D0" w:rsidRDefault="002E57D0" w:rsidP="002E57D0">
      <w:pPr>
        <w:pStyle w:val="Heading3"/>
        <w:rPr>
          <w:rFonts w:asciiTheme="minorHAnsi" w:hAnsiTheme="minorHAnsi"/>
          <w:szCs w:val="28"/>
        </w:rPr>
      </w:pPr>
      <w:bookmarkStart w:id="28" w:name="_Toc382480711"/>
      <w:bookmarkStart w:id="29" w:name="_Toc391904827"/>
      <w:bookmarkStart w:id="30" w:name="_Toc440467424"/>
      <w:r w:rsidRPr="002E57D0">
        <w:rPr>
          <w:rFonts w:asciiTheme="minorHAnsi" w:hAnsiTheme="minorHAnsi"/>
          <w:szCs w:val="28"/>
        </w:rPr>
        <w:t>Floods</w:t>
      </w:r>
      <w:bookmarkEnd w:id="28"/>
      <w:bookmarkEnd w:id="29"/>
      <w:bookmarkEnd w:id="30"/>
    </w:p>
    <w:p w:rsidR="002E57D0" w:rsidRPr="002E57D0" w:rsidRDefault="002E57D0" w:rsidP="002E57D0">
      <w:pPr>
        <w:pStyle w:val="Heading4"/>
        <w:rPr>
          <w:rFonts w:asciiTheme="minorHAnsi" w:hAnsiTheme="minorHAnsi"/>
        </w:rPr>
      </w:pPr>
      <w:r w:rsidRPr="002E57D0">
        <w:rPr>
          <w:rFonts w:asciiTheme="minorHAnsi" w:hAnsiTheme="minorHAnsi"/>
        </w:rPr>
        <w:t>Hazard Description</w:t>
      </w:r>
    </w:p>
    <w:p w:rsidR="002E57D0" w:rsidRPr="002E57D0" w:rsidRDefault="002E57D0" w:rsidP="002E57D0">
      <w:pPr>
        <w:pStyle w:val="BodyText"/>
        <w:jc w:val="both"/>
        <w:rPr>
          <w:rFonts w:asciiTheme="minorHAnsi" w:hAnsiTheme="minorHAnsi"/>
        </w:rPr>
      </w:pPr>
      <w:r w:rsidRPr="002E57D0">
        <w:rPr>
          <w:rFonts w:asciiTheme="minorHAnsi" w:hAnsiTheme="minorHAnsi"/>
        </w:rPr>
        <w:t xml:space="preserve">There are three major types of storms that can generate flooding in </w:t>
      </w:r>
      <w:r>
        <w:rPr>
          <w:rFonts w:asciiTheme="minorHAnsi" w:hAnsiTheme="minorHAnsi"/>
        </w:rPr>
        <w:t>Chesterfield</w:t>
      </w:r>
      <w:r w:rsidRPr="002E57D0">
        <w:rPr>
          <w:rFonts w:asciiTheme="minorHAnsi" w:hAnsiTheme="minorHAnsi"/>
        </w:rPr>
        <w:t>:</w:t>
      </w:r>
    </w:p>
    <w:p w:rsidR="002E57D0" w:rsidRPr="002E57D0" w:rsidRDefault="002E57D0" w:rsidP="003E57DE">
      <w:pPr>
        <w:pStyle w:val="BodyText"/>
        <w:numPr>
          <w:ilvl w:val="0"/>
          <w:numId w:val="11"/>
        </w:numPr>
        <w:spacing w:after="60"/>
        <w:jc w:val="both"/>
        <w:rPr>
          <w:rFonts w:asciiTheme="minorHAnsi" w:hAnsiTheme="minorHAnsi"/>
        </w:rPr>
      </w:pPr>
      <w:r w:rsidRPr="002E57D0">
        <w:rPr>
          <w:rFonts w:asciiTheme="minorHAnsi" w:hAnsiTheme="minorHAnsi"/>
        </w:rPr>
        <w:t xml:space="preserve">Continental storms are typically low-pressure systems that can be either slow or fast moving. These storms originate from the west and occur throughout the year.  </w:t>
      </w:r>
    </w:p>
    <w:p w:rsidR="002E57D0" w:rsidRPr="002E57D0" w:rsidRDefault="002E57D0" w:rsidP="002E57D0">
      <w:pPr>
        <w:pStyle w:val="BodyText"/>
        <w:spacing w:after="60"/>
        <w:ind w:left="720"/>
        <w:jc w:val="both"/>
        <w:rPr>
          <w:rFonts w:asciiTheme="minorHAnsi" w:hAnsiTheme="minorHAnsi"/>
        </w:rPr>
      </w:pPr>
    </w:p>
    <w:p w:rsidR="002E57D0" w:rsidRPr="002E57D0" w:rsidRDefault="002E57D0" w:rsidP="003E57DE">
      <w:pPr>
        <w:pStyle w:val="BodyText"/>
        <w:numPr>
          <w:ilvl w:val="0"/>
          <w:numId w:val="11"/>
        </w:numPr>
        <w:spacing w:after="60"/>
        <w:jc w:val="both"/>
        <w:rPr>
          <w:rFonts w:asciiTheme="minorHAnsi" w:hAnsiTheme="minorHAnsi"/>
        </w:rPr>
      </w:pPr>
      <w:r w:rsidRPr="002E57D0">
        <w:rPr>
          <w:rFonts w:asciiTheme="minorHAnsi" w:hAnsiTheme="minorHAnsi"/>
        </w:rPr>
        <w:t xml:space="preserve">Coastal storms, also known as nor’easters, usually occur in late summer or early fall and originate from the south. The most severe coastal storms, hurricanes, occasionally reach Massachusetts and generate very large amounts of rainfall.  </w:t>
      </w:r>
    </w:p>
    <w:p w:rsidR="002E57D0" w:rsidRPr="002E57D0" w:rsidRDefault="002E57D0" w:rsidP="002E57D0">
      <w:pPr>
        <w:pStyle w:val="BodyText"/>
        <w:spacing w:after="60"/>
        <w:ind w:left="720"/>
        <w:jc w:val="both"/>
        <w:rPr>
          <w:rFonts w:asciiTheme="minorHAnsi" w:hAnsiTheme="minorHAnsi"/>
        </w:rPr>
      </w:pPr>
    </w:p>
    <w:p w:rsidR="002E57D0" w:rsidRPr="002E57D0" w:rsidRDefault="002E57D0" w:rsidP="003E57DE">
      <w:pPr>
        <w:pStyle w:val="BodyText"/>
        <w:numPr>
          <w:ilvl w:val="0"/>
          <w:numId w:val="11"/>
        </w:numPr>
        <w:spacing w:after="60"/>
        <w:jc w:val="both"/>
        <w:rPr>
          <w:rFonts w:asciiTheme="minorHAnsi" w:hAnsiTheme="minorHAnsi"/>
        </w:rPr>
      </w:pPr>
      <w:r w:rsidRPr="002E57D0">
        <w:rPr>
          <w:rFonts w:asciiTheme="minorHAnsi" w:hAnsiTheme="minorHAnsi"/>
        </w:rPr>
        <w:t xml:space="preserve">Thunderstorms form on warm, humid summer days and cause locally significant rainfall, usually over the course of several hours. These storms can form quickly and are more difficult to predict than continental and coastal storms. </w:t>
      </w:r>
    </w:p>
    <w:p w:rsidR="002E57D0" w:rsidRPr="002E57D0" w:rsidRDefault="002E57D0" w:rsidP="002E57D0">
      <w:pPr>
        <w:jc w:val="both"/>
        <w:rPr>
          <w:rFonts w:asciiTheme="minorHAnsi" w:hAnsiTheme="minorHAnsi"/>
          <w:sz w:val="24"/>
        </w:rPr>
      </w:pPr>
    </w:p>
    <w:p w:rsidR="002E57D0" w:rsidRDefault="002E57D0" w:rsidP="002E57D0">
      <w:pPr>
        <w:jc w:val="both"/>
        <w:rPr>
          <w:rFonts w:asciiTheme="minorHAnsi" w:hAnsiTheme="minorHAnsi"/>
          <w:sz w:val="24"/>
        </w:rPr>
      </w:pPr>
      <w:r w:rsidRPr="002E57D0">
        <w:rPr>
          <w:rFonts w:asciiTheme="minorHAnsi" w:hAnsiTheme="minorHAnsi"/>
          <w:sz w:val="24"/>
        </w:rPr>
        <w:t xml:space="preserve">A floodplain is the relatively flat, lowland area adjacent to a river, lake or stream.  Floodplains serve an important function, acting like large “sponges” to absorb and slowly release floodwaters back to surface waters and groundwater.  Over time, sediments that are deposited in floodplains develop into fertile, productive farmland like that found in the Connecticut River valley.  In the past, floodplain areas were also often seen as prime locations for development.  Industries were located on the banks of rivers for access to hydropower.  Residential and commercial development occurred in floodplains because of their scenic qualities and proximity to the water.  Although periodic flooding of a floodplain area is a natural occurrence, past and current development and alteration of these areas will result in flooding that is a costly and frequent hazard.  </w:t>
      </w:r>
    </w:p>
    <w:p w:rsidR="008F1291" w:rsidRDefault="008F1291" w:rsidP="002E57D0">
      <w:pPr>
        <w:jc w:val="both"/>
        <w:rPr>
          <w:rFonts w:asciiTheme="minorHAnsi" w:hAnsiTheme="minorHAnsi"/>
          <w:sz w:val="24"/>
        </w:rPr>
      </w:pPr>
    </w:p>
    <w:p w:rsidR="008F1291" w:rsidRDefault="008F1291" w:rsidP="008F1291">
      <w:pPr>
        <w:pStyle w:val="BodyText"/>
        <w:spacing w:after="0"/>
        <w:jc w:val="both"/>
        <w:rPr>
          <w:rFonts w:asciiTheme="minorHAnsi" w:hAnsiTheme="minorHAnsi"/>
        </w:rPr>
      </w:pPr>
      <w:r w:rsidRPr="008F1291">
        <w:rPr>
          <w:rFonts w:asciiTheme="minorHAnsi" w:hAnsiTheme="minorHAnsi"/>
        </w:rPr>
        <w:t xml:space="preserve">The Floodplain Map for the Town of Chesterfield shows the 100-year and 500-year flood zones identified by FEMA flood maps.  The 100-year flood zone is the area that will be covered by water as a result of a flood that has a one percent chance of occurring in any given year.  Likewise, the 500-year flood has a 0.2 percent chance of occurring in any given year.  In Chesterfield, there are several floodplain areas – primarily along the Westfield River in the western side of Town, and along the Dead Branch Brook, east of the town center. In addition, there are some smaller floodplains mapped in low-lying areas throughout Chesterfield, like Wilder Swamp and Dead Swamp, as well as along Tower Brook and West Falls Branch, two tributaries flowing into the Westfield.  Furthermore, there are some level stretches along Dead Branch Brook that could potentially flood very wide, especially around Long Pond and Fisk Meadow.  </w:t>
      </w:r>
    </w:p>
    <w:p w:rsidR="008B0694" w:rsidRDefault="008B0694" w:rsidP="008F1291">
      <w:pPr>
        <w:pStyle w:val="BodyText"/>
        <w:spacing w:after="0"/>
        <w:jc w:val="both"/>
        <w:rPr>
          <w:rFonts w:asciiTheme="minorHAnsi" w:hAnsiTheme="minorHAnsi"/>
        </w:rPr>
      </w:pPr>
    </w:p>
    <w:p w:rsidR="008B0694" w:rsidRDefault="008B0694" w:rsidP="008F1291">
      <w:pPr>
        <w:pStyle w:val="BodyText"/>
        <w:spacing w:after="0"/>
        <w:jc w:val="both"/>
        <w:rPr>
          <w:rFonts w:asciiTheme="minorHAnsi" w:hAnsiTheme="minorHAnsi"/>
        </w:rPr>
      </w:pPr>
    </w:p>
    <w:p w:rsidR="008B0694" w:rsidRDefault="008B0694" w:rsidP="008F1291">
      <w:pPr>
        <w:pStyle w:val="BodyText"/>
        <w:spacing w:after="0"/>
        <w:jc w:val="both"/>
        <w:rPr>
          <w:rFonts w:asciiTheme="minorHAnsi" w:hAnsiTheme="minorHAnsi"/>
        </w:rPr>
      </w:pPr>
    </w:p>
    <w:p w:rsidR="008B0694" w:rsidRDefault="008B0694" w:rsidP="008F1291">
      <w:pPr>
        <w:pStyle w:val="BodyText"/>
        <w:spacing w:after="0"/>
        <w:jc w:val="both"/>
        <w:rPr>
          <w:rFonts w:asciiTheme="minorHAnsi" w:hAnsiTheme="minorHAnsi"/>
        </w:rPr>
      </w:pPr>
    </w:p>
    <w:p w:rsidR="00E52EE6" w:rsidRDefault="008B0694">
      <w:pPr>
        <w:pStyle w:val="Figure-Title"/>
      </w:pPr>
      <w:r>
        <w:t>FIGURE: Chesterfield FEMA 100-year and 500-year Flood Zones</w:t>
      </w:r>
    </w:p>
    <w:p w:rsidR="008B0694" w:rsidRPr="008F1291" w:rsidRDefault="00E52EE6" w:rsidP="00941BD9">
      <w:pPr>
        <w:pStyle w:val="BodyText"/>
        <w:spacing w:after="0"/>
        <w:rPr>
          <w:rFonts w:asciiTheme="minorHAnsi" w:hAnsiTheme="minorHAnsi"/>
        </w:rPr>
      </w:pPr>
      <w:r>
        <w:rPr>
          <w:rFonts w:asciiTheme="minorHAnsi" w:hAnsiTheme="minorHAnsi"/>
          <w:noProof/>
        </w:rPr>
        <w:drawing>
          <wp:inline distT="0" distB="0" distL="0" distR="0">
            <wp:extent cx="3742857" cy="3828572"/>
            <wp:effectExtent l="19050" t="0" r="0" b="0"/>
            <wp:docPr id="2" name="Picture 1" descr="Flood zon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d zones.bmp"/>
                    <pic:cNvPicPr/>
                  </pic:nvPicPr>
                  <pic:blipFill>
                    <a:blip r:embed="rId15" cstate="print"/>
                    <a:stretch>
                      <a:fillRect/>
                    </a:stretch>
                  </pic:blipFill>
                  <pic:spPr>
                    <a:xfrm>
                      <a:off x="0" y="0"/>
                      <a:ext cx="3742857" cy="3828572"/>
                    </a:xfrm>
                    <a:prstGeom prst="rect">
                      <a:avLst/>
                    </a:prstGeom>
                  </pic:spPr>
                </pic:pic>
              </a:graphicData>
            </a:graphic>
          </wp:inline>
        </w:drawing>
      </w:r>
      <w:r w:rsidR="00941BD9">
        <w:rPr>
          <w:rFonts w:asciiTheme="minorHAnsi" w:hAnsiTheme="minorHAnsi"/>
        </w:rPr>
        <w:t xml:space="preserve">    </w:t>
      </w:r>
      <w:r>
        <w:rPr>
          <w:rFonts w:asciiTheme="minorHAnsi" w:hAnsiTheme="minorHAnsi"/>
          <w:noProof/>
        </w:rPr>
        <w:drawing>
          <wp:inline distT="0" distB="0" distL="0" distR="0">
            <wp:extent cx="1857609" cy="1962150"/>
            <wp:effectExtent l="19050" t="0" r="9291" b="0"/>
            <wp:docPr id="3" name="Picture 2" descr="flood zone 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d zone legend.bmp"/>
                    <pic:cNvPicPr/>
                  </pic:nvPicPr>
                  <pic:blipFill>
                    <a:blip r:embed="rId16" cstate="print"/>
                    <a:stretch>
                      <a:fillRect/>
                    </a:stretch>
                  </pic:blipFill>
                  <pic:spPr>
                    <a:xfrm>
                      <a:off x="0" y="0"/>
                      <a:ext cx="1857377" cy="1961905"/>
                    </a:xfrm>
                    <a:prstGeom prst="rect">
                      <a:avLst/>
                    </a:prstGeom>
                  </pic:spPr>
                </pic:pic>
              </a:graphicData>
            </a:graphic>
          </wp:inline>
        </w:drawing>
      </w:r>
    </w:p>
    <w:p w:rsidR="008B0694" w:rsidRPr="008B0694" w:rsidRDefault="00684CE0" w:rsidP="008B0694">
      <w:pPr>
        <w:pStyle w:val="Figure-Title"/>
        <w:rPr>
          <w:b w:val="0"/>
        </w:rPr>
      </w:pPr>
      <w:r w:rsidRPr="00684CE0">
        <w:rPr>
          <w:b w:val="0"/>
          <w:sz w:val="20"/>
          <w:szCs w:val="20"/>
        </w:rPr>
        <w:t xml:space="preserve"> Source: </w:t>
      </w:r>
      <w:r w:rsidRPr="00684CE0">
        <w:rPr>
          <w:b w:val="0"/>
        </w:rPr>
        <w:t xml:space="preserve"> </w:t>
      </w:r>
      <w:r w:rsidRPr="00684CE0">
        <w:rPr>
          <w:b w:val="0"/>
          <w:sz w:val="20"/>
          <w:szCs w:val="20"/>
        </w:rPr>
        <w:t>MassGIS FEMA FIRM Maps 1980</w:t>
      </w:r>
    </w:p>
    <w:p w:rsidR="008F1291" w:rsidRPr="002E57D0" w:rsidRDefault="008F1291" w:rsidP="002E57D0">
      <w:pPr>
        <w:jc w:val="both"/>
        <w:rPr>
          <w:rFonts w:asciiTheme="minorHAnsi" w:hAnsiTheme="minorHAnsi"/>
          <w:sz w:val="24"/>
        </w:rPr>
      </w:pPr>
    </w:p>
    <w:p w:rsidR="004B2E41" w:rsidRPr="004B2E41" w:rsidRDefault="004B2E41" w:rsidP="004B2E41">
      <w:pPr>
        <w:pStyle w:val="Heading4"/>
        <w:jc w:val="both"/>
        <w:rPr>
          <w:rFonts w:asciiTheme="minorHAnsi" w:hAnsiTheme="minorHAnsi"/>
        </w:rPr>
      </w:pPr>
      <w:r w:rsidRPr="004B2E41">
        <w:rPr>
          <w:rFonts w:asciiTheme="minorHAnsi" w:hAnsiTheme="minorHAnsi"/>
        </w:rPr>
        <w:t>Location</w:t>
      </w:r>
    </w:p>
    <w:p w:rsidR="00BD658E" w:rsidRDefault="004B2E41" w:rsidP="004B2E41">
      <w:pPr>
        <w:jc w:val="both"/>
        <w:rPr>
          <w:rFonts w:asciiTheme="minorHAnsi" w:hAnsiTheme="minorHAnsi"/>
          <w:sz w:val="24"/>
        </w:rPr>
      </w:pPr>
      <w:r w:rsidRPr="004B2E41">
        <w:rPr>
          <w:rFonts w:asciiTheme="minorHAnsi" w:hAnsiTheme="minorHAnsi"/>
          <w:sz w:val="24"/>
        </w:rPr>
        <w:t xml:space="preserve">The percentage of the </w:t>
      </w:r>
      <w:r w:rsidR="00941BD9">
        <w:rPr>
          <w:rFonts w:asciiTheme="minorHAnsi" w:hAnsiTheme="minorHAnsi"/>
          <w:sz w:val="24"/>
        </w:rPr>
        <w:t>t</w:t>
      </w:r>
      <w:r w:rsidR="00941BD9" w:rsidRPr="004B2E41">
        <w:rPr>
          <w:rFonts w:asciiTheme="minorHAnsi" w:hAnsiTheme="minorHAnsi"/>
          <w:sz w:val="24"/>
        </w:rPr>
        <w:t xml:space="preserve">own </w:t>
      </w:r>
      <w:r w:rsidRPr="004B2E41">
        <w:rPr>
          <w:rFonts w:asciiTheme="minorHAnsi" w:hAnsiTheme="minorHAnsi"/>
          <w:sz w:val="24"/>
        </w:rPr>
        <w:t>impacted by flooding is estimated to be “</w:t>
      </w:r>
      <w:r w:rsidR="00B36BD2">
        <w:rPr>
          <w:rFonts w:asciiTheme="minorHAnsi" w:hAnsiTheme="minorHAnsi"/>
          <w:sz w:val="24"/>
        </w:rPr>
        <w:t>low</w:t>
      </w:r>
      <w:r w:rsidRPr="004B2E41">
        <w:rPr>
          <w:rFonts w:asciiTheme="minorHAnsi" w:hAnsiTheme="minorHAnsi"/>
          <w:sz w:val="24"/>
        </w:rPr>
        <w:t xml:space="preserve">,” or </w:t>
      </w:r>
      <w:r>
        <w:rPr>
          <w:rFonts w:asciiTheme="minorHAnsi" w:hAnsiTheme="minorHAnsi"/>
          <w:sz w:val="24"/>
        </w:rPr>
        <w:t>from 10 percent to</w:t>
      </w:r>
      <w:r w:rsidRPr="004B2E41">
        <w:rPr>
          <w:rFonts w:asciiTheme="minorHAnsi" w:hAnsiTheme="minorHAnsi"/>
          <w:sz w:val="24"/>
        </w:rPr>
        <w:t xml:space="preserve"> 50 percent</w:t>
      </w:r>
      <w:r w:rsidR="00841A95">
        <w:rPr>
          <w:rFonts w:asciiTheme="minorHAnsi" w:hAnsiTheme="minorHAnsi"/>
          <w:sz w:val="24"/>
        </w:rPr>
        <w:t>, though t</w:t>
      </w:r>
      <w:r w:rsidR="008E4A9F" w:rsidRPr="008E4A9F">
        <w:rPr>
          <w:rFonts w:asciiTheme="minorHAnsi" w:hAnsiTheme="minorHAnsi"/>
          <w:sz w:val="24"/>
        </w:rPr>
        <w:t>here is potential for annual flood incidents in Chesterfield.</w:t>
      </w:r>
      <w:r w:rsidR="008E4A9F" w:rsidRPr="004B2E41">
        <w:rPr>
          <w:rFonts w:asciiTheme="minorHAnsi" w:hAnsiTheme="minorHAnsi"/>
        </w:rPr>
        <w:t xml:space="preserve"> </w:t>
      </w:r>
      <w:r w:rsidRPr="004B2E41">
        <w:rPr>
          <w:rFonts w:asciiTheme="minorHAnsi" w:hAnsiTheme="minorHAnsi"/>
          <w:sz w:val="24"/>
        </w:rPr>
        <w:t xml:space="preserve">There are approximately 1,058 acres of land within the FEMA mapped 100-year floodplain and 63 acres of land within the 500-year floodplain within the Town of Chesterfield.  </w:t>
      </w:r>
    </w:p>
    <w:p w:rsidR="00BD658E" w:rsidRPr="00BD658E" w:rsidRDefault="00BD658E" w:rsidP="00BD658E">
      <w:pPr>
        <w:pStyle w:val="Heading4"/>
        <w:jc w:val="both"/>
        <w:rPr>
          <w:rFonts w:asciiTheme="minorHAnsi" w:hAnsiTheme="minorHAnsi"/>
        </w:rPr>
      </w:pPr>
      <w:r w:rsidRPr="00BD658E">
        <w:rPr>
          <w:rFonts w:asciiTheme="minorHAnsi" w:hAnsiTheme="minorHAnsi"/>
        </w:rPr>
        <w:t>Extent</w:t>
      </w:r>
    </w:p>
    <w:p w:rsidR="00BD658E" w:rsidRPr="00BD658E" w:rsidRDefault="00BD658E" w:rsidP="00BD658E">
      <w:pPr>
        <w:pStyle w:val="BodyText"/>
        <w:jc w:val="both"/>
        <w:rPr>
          <w:rFonts w:asciiTheme="minorHAnsi" w:hAnsiTheme="minorHAnsi"/>
        </w:rPr>
      </w:pPr>
      <w:r w:rsidRPr="00BD658E">
        <w:rPr>
          <w:rFonts w:asciiTheme="minorHAnsi" w:hAnsiTheme="minorHAnsi"/>
        </w:rPr>
        <w:t xml:space="preserve">Floods can be classified as one of two types: flash floods and general floods. </w:t>
      </w:r>
    </w:p>
    <w:p w:rsidR="00BD658E" w:rsidRPr="00BD658E" w:rsidRDefault="00BD658E" w:rsidP="003E57DE">
      <w:pPr>
        <w:pStyle w:val="BodyText"/>
        <w:numPr>
          <w:ilvl w:val="0"/>
          <w:numId w:val="12"/>
        </w:numPr>
        <w:spacing w:after="60"/>
        <w:jc w:val="both"/>
        <w:rPr>
          <w:rFonts w:asciiTheme="minorHAnsi" w:hAnsiTheme="minorHAnsi"/>
        </w:rPr>
      </w:pPr>
      <w:r w:rsidRPr="00BD658E">
        <w:rPr>
          <w:rFonts w:asciiTheme="minorHAnsi" w:hAnsiTheme="minorHAnsi"/>
          <w:b/>
        </w:rPr>
        <w:t>Flash floods</w:t>
      </w:r>
      <w:r w:rsidRPr="00BD658E">
        <w:rPr>
          <w:rFonts w:asciiTheme="minorHAnsi" w:hAnsiTheme="minorHAnsi"/>
        </w:rPr>
        <w:t xml:space="preserve"> are the product of heavy, localized precipitation in a short time period over a given location. Flash flooding events typically occur within minutes or hours after a period of heavy precipitation, after a dam or levee failure, or from a sudden release of water from an ice jam.  Most often, flash flooding is the result of a slow-moving thunderstorm or the heavy rains from a hurricane.  In rural areas, flash flooding often occurs when small streams spill over their banks.  However, in urbanized areas, flash flooding is often the result of clogged storm drains (leaves and other debris) and the higher amount of impervious surface area (roadways, parking lots, roof tops). </w:t>
      </w:r>
    </w:p>
    <w:p w:rsidR="00BD658E" w:rsidRPr="00BD658E" w:rsidRDefault="00BD658E" w:rsidP="00BD658E">
      <w:pPr>
        <w:pStyle w:val="BodyText"/>
        <w:jc w:val="both"/>
        <w:rPr>
          <w:rFonts w:asciiTheme="minorHAnsi" w:hAnsiTheme="minorHAnsi"/>
        </w:rPr>
      </w:pPr>
    </w:p>
    <w:p w:rsidR="00BD658E" w:rsidRPr="00BD658E" w:rsidRDefault="00BD658E" w:rsidP="003E57DE">
      <w:pPr>
        <w:pStyle w:val="BodyText"/>
        <w:numPr>
          <w:ilvl w:val="0"/>
          <w:numId w:val="12"/>
        </w:numPr>
        <w:spacing w:after="60"/>
        <w:jc w:val="both"/>
        <w:rPr>
          <w:rFonts w:asciiTheme="minorHAnsi" w:hAnsiTheme="minorHAnsi"/>
        </w:rPr>
      </w:pPr>
      <w:r w:rsidRPr="00BD658E">
        <w:rPr>
          <w:rFonts w:asciiTheme="minorHAnsi" w:hAnsiTheme="minorHAnsi"/>
          <w:b/>
        </w:rPr>
        <w:t>General floods</w:t>
      </w:r>
      <w:r w:rsidRPr="00BD658E">
        <w:rPr>
          <w:rFonts w:asciiTheme="minorHAnsi" w:hAnsiTheme="minorHAnsi"/>
        </w:rPr>
        <w:t xml:space="preserve"> may last for several days or weeks and are caused by precipitation over a longer time period in a particular river basin. Excessive precipitation within a watershed of a stream or river can result in flooding particularly when development in the floodplain has obstructed the natural flow of the water and/or decreased the natural ability of the groundcover to absorb and retain surface water runoff (e.g., the loss of wetlands and the higher amounts of impervious surface area in urban areas). </w:t>
      </w:r>
    </w:p>
    <w:p w:rsidR="00BD658E" w:rsidRPr="00BD658E" w:rsidRDefault="00BD658E" w:rsidP="00BD658E">
      <w:pPr>
        <w:jc w:val="both"/>
        <w:rPr>
          <w:rFonts w:asciiTheme="minorHAnsi" w:hAnsiTheme="minorHAnsi"/>
          <w:sz w:val="24"/>
        </w:rPr>
      </w:pPr>
    </w:p>
    <w:p w:rsidR="00BD658E" w:rsidRPr="007E1000" w:rsidRDefault="00BD658E" w:rsidP="00BD658E">
      <w:pPr>
        <w:jc w:val="both"/>
        <w:rPr>
          <w:rFonts w:asciiTheme="minorHAnsi" w:hAnsiTheme="minorHAnsi"/>
          <w:b/>
          <w:i/>
          <w:color w:val="FF0000"/>
          <w:sz w:val="24"/>
        </w:rPr>
      </w:pPr>
      <w:r w:rsidRPr="00BD658E">
        <w:rPr>
          <w:rFonts w:asciiTheme="minorHAnsi" w:hAnsiTheme="minorHAnsi"/>
          <w:sz w:val="24"/>
        </w:rPr>
        <w:t xml:space="preserve">The average annual precipitation for </w:t>
      </w:r>
      <w:r w:rsidR="00BA6480">
        <w:rPr>
          <w:rFonts w:asciiTheme="minorHAnsi" w:hAnsiTheme="minorHAnsi"/>
          <w:sz w:val="24"/>
        </w:rPr>
        <w:t>Chesterfield</w:t>
      </w:r>
      <w:r w:rsidRPr="00BD658E">
        <w:rPr>
          <w:rFonts w:asciiTheme="minorHAnsi" w:hAnsiTheme="minorHAnsi"/>
          <w:sz w:val="24"/>
        </w:rPr>
        <w:t xml:space="preserve"> and surrounding areas in western Massachusetts is </w:t>
      </w:r>
      <w:r w:rsidR="00BA6480">
        <w:rPr>
          <w:rFonts w:asciiTheme="minorHAnsi" w:hAnsiTheme="minorHAnsi"/>
          <w:sz w:val="24"/>
        </w:rPr>
        <w:t>53</w:t>
      </w:r>
      <w:r w:rsidRPr="00BD658E">
        <w:rPr>
          <w:rFonts w:asciiTheme="minorHAnsi" w:hAnsiTheme="minorHAnsi"/>
          <w:sz w:val="24"/>
        </w:rPr>
        <w:t xml:space="preserve"> inches.</w:t>
      </w:r>
      <w:r w:rsidR="007E1000">
        <w:rPr>
          <w:rFonts w:asciiTheme="minorHAnsi" w:hAnsiTheme="minorHAnsi"/>
          <w:sz w:val="24"/>
        </w:rPr>
        <w:t xml:space="preserve"> </w:t>
      </w:r>
    </w:p>
    <w:p w:rsidR="00BD658E" w:rsidRPr="004B2E41" w:rsidRDefault="00BD658E" w:rsidP="004B2E41">
      <w:pPr>
        <w:jc w:val="both"/>
        <w:rPr>
          <w:rFonts w:asciiTheme="minorHAnsi" w:hAnsiTheme="minorHAnsi"/>
          <w:sz w:val="24"/>
        </w:rPr>
      </w:pPr>
    </w:p>
    <w:p w:rsidR="001177BF" w:rsidRPr="001177BF" w:rsidRDefault="001177BF" w:rsidP="001177BF">
      <w:pPr>
        <w:pStyle w:val="Heading3"/>
        <w:jc w:val="both"/>
        <w:rPr>
          <w:rFonts w:asciiTheme="minorHAnsi" w:hAnsiTheme="minorHAnsi"/>
          <w:sz w:val="24"/>
        </w:rPr>
      </w:pPr>
      <w:bookmarkStart w:id="31" w:name="_Toc440467425"/>
      <w:r>
        <w:rPr>
          <w:rFonts w:asciiTheme="minorHAnsi" w:hAnsiTheme="minorHAnsi"/>
          <w:sz w:val="24"/>
        </w:rPr>
        <w:t>Previous Occurrences</w:t>
      </w:r>
      <w:bookmarkEnd w:id="31"/>
    </w:p>
    <w:p w:rsidR="002E57D0" w:rsidRDefault="001177BF" w:rsidP="00CC757D">
      <w:pPr>
        <w:rPr>
          <w:rFonts w:asciiTheme="minorHAnsi" w:hAnsiTheme="minorHAnsi"/>
          <w:sz w:val="24"/>
        </w:rPr>
      </w:pPr>
      <w:r w:rsidRPr="00CC757D">
        <w:rPr>
          <w:rFonts w:asciiTheme="minorHAnsi" w:hAnsiTheme="minorHAnsi"/>
          <w:sz w:val="24"/>
        </w:rPr>
        <w:t>The major floods recorded in Western Massachusetts during the 20th century have been the result of rainfall alone or rainfall combined with snowmelt.  Flooding along the Westfield River was historically a problem in Chesterfield. Over the years floods have destroyed sever</w:t>
      </w:r>
      <w:r w:rsidR="00B36BD2">
        <w:rPr>
          <w:rFonts w:asciiTheme="minorHAnsi" w:hAnsiTheme="minorHAnsi"/>
          <w:sz w:val="24"/>
        </w:rPr>
        <w:t xml:space="preserve">al of the mills along the river, but </w:t>
      </w:r>
      <w:r w:rsidR="000011DA">
        <w:rPr>
          <w:rFonts w:asciiTheme="minorHAnsi" w:hAnsiTheme="minorHAnsi"/>
          <w:sz w:val="24"/>
        </w:rPr>
        <w:t xml:space="preserve">flooding </w:t>
      </w:r>
      <w:r w:rsidR="00B36BD2">
        <w:rPr>
          <w:rFonts w:asciiTheme="minorHAnsi" w:hAnsiTheme="minorHAnsi"/>
          <w:sz w:val="24"/>
        </w:rPr>
        <w:t>does not currently threaten homes</w:t>
      </w:r>
      <w:r w:rsidR="00841A95">
        <w:rPr>
          <w:rFonts w:asciiTheme="minorHAnsi" w:hAnsiTheme="minorHAnsi"/>
          <w:sz w:val="24"/>
        </w:rPr>
        <w:t xml:space="preserve"> due to land protection along the river</w:t>
      </w:r>
      <w:r w:rsidR="00B36BD2">
        <w:rPr>
          <w:rFonts w:asciiTheme="minorHAnsi" w:hAnsiTheme="minorHAnsi"/>
          <w:sz w:val="24"/>
        </w:rPr>
        <w:t>.</w:t>
      </w:r>
    </w:p>
    <w:p w:rsidR="004D536A" w:rsidRDefault="004D536A" w:rsidP="004D536A">
      <w:pPr>
        <w:jc w:val="both"/>
        <w:rPr>
          <w:rFonts w:asciiTheme="minorHAnsi" w:hAnsiTheme="minorHAnsi"/>
          <w:sz w:val="24"/>
        </w:rPr>
      </w:pPr>
    </w:p>
    <w:p w:rsidR="004D536A" w:rsidRDefault="00F56C94" w:rsidP="004D536A">
      <w:pPr>
        <w:jc w:val="both"/>
        <w:rPr>
          <w:rFonts w:asciiTheme="minorHAnsi" w:hAnsiTheme="minorHAnsi"/>
          <w:sz w:val="24"/>
        </w:rPr>
      </w:pPr>
      <w:r>
        <w:rPr>
          <w:rFonts w:asciiTheme="minorHAnsi" w:hAnsiTheme="minorHAnsi"/>
          <w:sz w:val="24"/>
        </w:rPr>
        <w:t>V</w:t>
      </w:r>
      <w:r w:rsidR="004D536A" w:rsidRPr="004B2E41">
        <w:rPr>
          <w:rFonts w:asciiTheme="minorHAnsi" w:hAnsiTheme="minorHAnsi"/>
          <w:sz w:val="24"/>
        </w:rPr>
        <w:t xml:space="preserve">arious parts of </w:t>
      </w:r>
      <w:r w:rsidR="004D536A">
        <w:rPr>
          <w:rFonts w:asciiTheme="minorHAnsi" w:hAnsiTheme="minorHAnsi"/>
          <w:sz w:val="24"/>
        </w:rPr>
        <w:t>Chesterfield</w:t>
      </w:r>
      <w:r w:rsidR="004D536A" w:rsidRPr="004B2E41">
        <w:rPr>
          <w:rFonts w:asciiTheme="minorHAnsi" w:hAnsiTheme="minorHAnsi"/>
          <w:sz w:val="24"/>
        </w:rPr>
        <w:t xml:space="preserve"> have </w:t>
      </w:r>
      <w:r w:rsidR="00941BD9">
        <w:rPr>
          <w:rFonts w:asciiTheme="minorHAnsi" w:hAnsiTheme="minorHAnsi"/>
          <w:sz w:val="24"/>
        </w:rPr>
        <w:t xml:space="preserve">had </w:t>
      </w:r>
      <w:r w:rsidR="004D536A" w:rsidRPr="004B2E41">
        <w:rPr>
          <w:rFonts w:asciiTheme="minorHAnsi" w:hAnsiTheme="minorHAnsi"/>
          <w:sz w:val="24"/>
        </w:rPr>
        <w:t>issues with local</w:t>
      </w:r>
      <w:r w:rsidR="004D536A">
        <w:rPr>
          <w:rFonts w:asciiTheme="minorHAnsi" w:hAnsiTheme="minorHAnsi"/>
          <w:sz w:val="24"/>
        </w:rPr>
        <w:t>ized flooding, described below:</w:t>
      </w:r>
    </w:p>
    <w:p w:rsidR="004D536A" w:rsidRDefault="004D536A" w:rsidP="004D536A">
      <w:pPr>
        <w:jc w:val="both"/>
        <w:rPr>
          <w:rFonts w:asciiTheme="minorHAnsi" w:hAnsiTheme="minorHAnsi"/>
          <w:sz w:val="24"/>
        </w:rPr>
      </w:pPr>
    </w:p>
    <w:p w:rsidR="004D536A" w:rsidRPr="004B2E41" w:rsidRDefault="004D536A" w:rsidP="004D536A">
      <w:pPr>
        <w:pStyle w:val="CM95"/>
        <w:spacing w:after="0"/>
        <w:jc w:val="both"/>
        <w:rPr>
          <w:rFonts w:asciiTheme="minorHAnsi" w:hAnsiTheme="minorHAnsi" w:cs="Times New Roman"/>
          <w:u w:val="single"/>
        </w:rPr>
      </w:pPr>
      <w:r w:rsidRPr="004B2E41">
        <w:rPr>
          <w:rFonts w:asciiTheme="minorHAnsi" w:hAnsiTheme="minorHAnsi" w:cs="Times New Roman"/>
          <w:u w:val="single"/>
        </w:rPr>
        <w:t>Route 143 (Main Road)</w:t>
      </w:r>
      <w:r w:rsidR="000011DA">
        <w:rPr>
          <w:rFonts w:asciiTheme="minorHAnsi" w:hAnsiTheme="minorHAnsi" w:cs="Times New Roman"/>
          <w:u w:val="single"/>
        </w:rPr>
        <w:t>,</w:t>
      </w:r>
      <w:r w:rsidRPr="004B2E41">
        <w:rPr>
          <w:rFonts w:asciiTheme="minorHAnsi" w:hAnsiTheme="minorHAnsi" w:cs="Times New Roman"/>
          <w:u w:val="single"/>
        </w:rPr>
        <w:t xml:space="preserve"> 1 Mile west of the Williamsburg/Chesterfield Town Line</w:t>
      </w:r>
    </w:p>
    <w:p w:rsidR="004D536A" w:rsidRDefault="004D536A" w:rsidP="004D536A">
      <w:pPr>
        <w:pStyle w:val="CM95"/>
        <w:spacing w:after="0"/>
        <w:jc w:val="both"/>
        <w:rPr>
          <w:rFonts w:asciiTheme="minorHAnsi" w:hAnsiTheme="minorHAnsi" w:cs="Times New Roman"/>
        </w:rPr>
      </w:pPr>
    </w:p>
    <w:p w:rsidR="004D536A" w:rsidRPr="004B2E41" w:rsidRDefault="004D536A" w:rsidP="004D536A">
      <w:pPr>
        <w:pStyle w:val="CM95"/>
        <w:spacing w:after="0"/>
        <w:jc w:val="both"/>
        <w:rPr>
          <w:rFonts w:asciiTheme="minorHAnsi" w:hAnsiTheme="minorHAnsi" w:cs="Times New Roman"/>
        </w:rPr>
      </w:pPr>
      <w:r w:rsidRPr="004B2E41">
        <w:rPr>
          <w:rFonts w:asciiTheme="minorHAnsi" w:hAnsiTheme="minorHAnsi" w:cs="Times New Roman"/>
        </w:rPr>
        <w:t xml:space="preserve">Approximately </w:t>
      </w:r>
      <w:r w:rsidRPr="00B36BD2">
        <w:rPr>
          <w:rFonts w:asciiTheme="minorHAnsi" w:hAnsiTheme="minorHAnsi" w:cs="Times New Roman"/>
        </w:rPr>
        <w:t>two structures</w:t>
      </w:r>
      <w:r w:rsidRPr="00B36BD2">
        <w:rPr>
          <w:rStyle w:val="FootnoteReference"/>
          <w:rFonts w:asciiTheme="minorHAnsi" w:hAnsiTheme="minorHAnsi" w:cs="Times New Roman"/>
        </w:rPr>
        <w:footnoteReference w:id="1"/>
      </w:r>
      <w:r w:rsidRPr="00B36BD2">
        <w:rPr>
          <w:rFonts w:asciiTheme="minorHAnsi" w:hAnsiTheme="minorHAnsi" w:cs="Times New Roman"/>
        </w:rPr>
        <w:t xml:space="preserve"> could</w:t>
      </w:r>
      <w:r w:rsidRPr="004B2E41">
        <w:rPr>
          <w:rFonts w:asciiTheme="minorHAnsi" w:hAnsiTheme="minorHAnsi" w:cs="Times New Roman"/>
        </w:rPr>
        <w:t xml:space="preserve"> be affected by a flood incident. This area is within a </w:t>
      </w:r>
      <w:r>
        <w:rPr>
          <w:rFonts w:asciiTheme="minorHAnsi" w:hAnsiTheme="minorHAnsi" w:cs="Times New Roman"/>
        </w:rPr>
        <w:t>FEMA mapped 100-year flood zone, and there is a past record of flooding in this area.  There is an a</w:t>
      </w:r>
      <w:r w:rsidRPr="004B2E41">
        <w:rPr>
          <w:rFonts w:asciiTheme="minorHAnsi" w:hAnsiTheme="minorHAnsi" w:cs="Times New Roman"/>
        </w:rPr>
        <w:t>nnual potential for flooding in</w:t>
      </w:r>
      <w:r w:rsidR="000011DA">
        <w:rPr>
          <w:rFonts w:asciiTheme="minorHAnsi" w:hAnsiTheme="minorHAnsi" w:cs="Times New Roman"/>
        </w:rPr>
        <w:t xml:space="preserve"> the</w:t>
      </w:r>
      <w:r w:rsidRPr="004B2E41">
        <w:rPr>
          <w:rFonts w:asciiTheme="minorHAnsi" w:hAnsiTheme="minorHAnsi" w:cs="Times New Roman"/>
        </w:rPr>
        <w:t xml:space="preserve"> floodplain from both spring runoff and heavy summer/f</w:t>
      </w:r>
      <w:r>
        <w:rPr>
          <w:rFonts w:asciiTheme="minorHAnsi" w:hAnsiTheme="minorHAnsi" w:cs="Times New Roman"/>
        </w:rPr>
        <w:t>all rains, in addition to potential for damage</w:t>
      </w:r>
      <w:r w:rsidRPr="004B2E41">
        <w:rPr>
          <w:rFonts w:asciiTheme="minorHAnsi" w:hAnsiTheme="minorHAnsi" w:cs="Times New Roman"/>
        </w:rPr>
        <w:t xml:space="preserve"> to </w:t>
      </w:r>
      <w:r w:rsidR="000011DA">
        <w:rPr>
          <w:rFonts w:asciiTheme="minorHAnsi" w:hAnsiTheme="minorHAnsi" w:cs="Times New Roman"/>
        </w:rPr>
        <w:t xml:space="preserve">the </w:t>
      </w:r>
      <w:r w:rsidRPr="004B2E41">
        <w:rPr>
          <w:rFonts w:asciiTheme="minorHAnsi" w:hAnsiTheme="minorHAnsi" w:cs="Times New Roman"/>
        </w:rPr>
        <w:t>Main Road (Route 143) surface</w:t>
      </w:r>
      <w:r>
        <w:rPr>
          <w:rFonts w:asciiTheme="minorHAnsi" w:hAnsiTheme="minorHAnsi" w:cs="Times New Roman"/>
        </w:rPr>
        <w:t xml:space="preserve"> area</w:t>
      </w:r>
      <w:r w:rsidRPr="004B2E41">
        <w:rPr>
          <w:rFonts w:asciiTheme="minorHAnsi" w:hAnsiTheme="minorHAnsi" w:cs="Times New Roman"/>
        </w:rPr>
        <w:t>.</w:t>
      </w:r>
    </w:p>
    <w:p w:rsidR="004D536A" w:rsidRPr="004B2E41" w:rsidRDefault="004D536A" w:rsidP="004D536A">
      <w:pPr>
        <w:pStyle w:val="Default"/>
        <w:jc w:val="both"/>
        <w:rPr>
          <w:rFonts w:asciiTheme="minorHAnsi" w:hAnsiTheme="minorHAnsi" w:cs="FENIPM+Arial"/>
          <w:color w:val="auto"/>
          <w:u w:val="single"/>
        </w:rPr>
      </w:pPr>
    </w:p>
    <w:p w:rsidR="004D536A" w:rsidRPr="004B2E41" w:rsidRDefault="004D536A" w:rsidP="004D536A">
      <w:pPr>
        <w:pStyle w:val="Default"/>
        <w:jc w:val="both"/>
        <w:rPr>
          <w:rFonts w:asciiTheme="minorHAnsi" w:hAnsiTheme="minorHAnsi" w:cs="Times New Roman"/>
          <w:color w:val="auto"/>
          <w:u w:val="single"/>
        </w:rPr>
      </w:pPr>
      <w:r w:rsidRPr="004B2E41">
        <w:rPr>
          <w:rFonts w:asciiTheme="minorHAnsi" w:hAnsiTheme="minorHAnsi" w:cs="Times New Roman"/>
          <w:color w:val="auto"/>
          <w:u w:val="single"/>
        </w:rPr>
        <w:t>Willicutt Road</w:t>
      </w:r>
    </w:p>
    <w:p w:rsidR="004D536A" w:rsidRDefault="004D536A" w:rsidP="004D536A">
      <w:pPr>
        <w:pStyle w:val="Default"/>
        <w:jc w:val="both"/>
        <w:rPr>
          <w:rFonts w:asciiTheme="minorHAnsi" w:hAnsiTheme="minorHAnsi" w:cs="Times New Roman"/>
          <w:color w:val="auto"/>
        </w:rPr>
      </w:pPr>
    </w:p>
    <w:p w:rsidR="004D536A" w:rsidRPr="004B2E41" w:rsidRDefault="004D536A" w:rsidP="004D536A">
      <w:pPr>
        <w:pStyle w:val="Default"/>
        <w:jc w:val="both"/>
        <w:rPr>
          <w:rFonts w:asciiTheme="minorHAnsi" w:hAnsiTheme="minorHAnsi" w:cs="Times New Roman"/>
          <w:color w:val="auto"/>
        </w:rPr>
      </w:pPr>
      <w:r w:rsidRPr="004B2E41">
        <w:rPr>
          <w:rFonts w:asciiTheme="minorHAnsi" w:hAnsiTheme="minorHAnsi" w:cs="Times New Roman"/>
          <w:color w:val="auto"/>
        </w:rPr>
        <w:t xml:space="preserve">There are 8 structures located in this area that have been affected or could be affected by a flood incident. </w:t>
      </w:r>
      <w:r>
        <w:rPr>
          <w:rFonts w:asciiTheme="minorHAnsi" w:hAnsiTheme="minorHAnsi" w:cs="Times New Roman"/>
          <w:color w:val="auto"/>
        </w:rPr>
        <w:t xml:space="preserve"> </w:t>
      </w:r>
      <w:r w:rsidRPr="004B2E41">
        <w:rPr>
          <w:rFonts w:asciiTheme="minorHAnsi" w:hAnsiTheme="minorHAnsi" w:cs="Times New Roman"/>
          <w:color w:val="auto"/>
        </w:rPr>
        <w:t>This area is not within a FEMA mapped 100-year flood zone.</w:t>
      </w:r>
      <w:r>
        <w:rPr>
          <w:rFonts w:asciiTheme="minorHAnsi" w:hAnsiTheme="minorHAnsi" w:cs="Times New Roman"/>
          <w:color w:val="auto"/>
        </w:rPr>
        <w:t xml:space="preserve">  In 2003 h</w:t>
      </w:r>
      <w:r w:rsidRPr="004B2E41">
        <w:rPr>
          <w:rFonts w:asciiTheme="minorHAnsi" w:hAnsiTheme="minorHAnsi" w:cs="Times New Roman"/>
          <w:color w:val="auto"/>
        </w:rPr>
        <w:t xml:space="preserve">eavy rains caused flooding in this area; </w:t>
      </w:r>
      <w:r>
        <w:rPr>
          <w:rFonts w:asciiTheme="minorHAnsi" w:hAnsiTheme="minorHAnsi" w:cs="Times New Roman"/>
          <w:color w:val="auto"/>
        </w:rPr>
        <w:t>one</w:t>
      </w:r>
      <w:r w:rsidRPr="004B2E41">
        <w:rPr>
          <w:rFonts w:asciiTheme="minorHAnsi" w:hAnsiTheme="minorHAnsi" w:cs="Times New Roman"/>
          <w:color w:val="auto"/>
        </w:rPr>
        <w:t xml:space="preserve"> structure was affected with minor damage.</w:t>
      </w:r>
      <w:r>
        <w:rPr>
          <w:rFonts w:asciiTheme="minorHAnsi" w:hAnsiTheme="minorHAnsi" w:cs="Times New Roman"/>
          <w:color w:val="auto"/>
        </w:rPr>
        <w:t xml:space="preserve">  There is p</w:t>
      </w:r>
      <w:r w:rsidRPr="004B2E41">
        <w:rPr>
          <w:rFonts w:asciiTheme="minorHAnsi" w:hAnsiTheme="minorHAnsi" w:cs="Times New Roman"/>
          <w:color w:val="auto"/>
        </w:rPr>
        <w:t xml:space="preserve">otential </w:t>
      </w:r>
      <w:r>
        <w:rPr>
          <w:rFonts w:asciiTheme="minorHAnsi" w:hAnsiTheme="minorHAnsi" w:cs="Times New Roman"/>
          <w:color w:val="auto"/>
        </w:rPr>
        <w:t xml:space="preserve">for flooding </w:t>
      </w:r>
      <w:r w:rsidRPr="004B2E41">
        <w:rPr>
          <w:rFonts w:asciiTheme="minorHAnsi" w:hAnsiTheme="minorHAnsi" w:cs="Times New Roman"/>
          <w:color w:val="auto"/>
        </w:rPr>
        <w:t>due to heavy rains and runoff</w:t>
      </w:r>
      <w:r>
        <w:rPr>
          <w:rFonts w:asciiTheme="minorHAnsi" w:hAnsiTheme="minorHAnsi" w:cs="Times New Roman"/>
          <w:color w:val="auto"/>
        </w:rPr>
        <w:t>, in addition to p</w:t>
      </w:r>
      <w:r w:rsidRPr="004B2E41">
        <w:rPr>
          <w:rFonts w:asciiTheme="minorHAnsi" w:hAnsiTheme="minorHAnsi" w:cs="Times New Roman"/>
          <w:color w:val="auto"/>
        </w:rPr>
        <w:t>otential for damage to the road surface.</w:t>
      </w:r>
    </w:p>
    <w:p w:rsidR="004D536A" w:rsidRPr="004B2E41" w:rsidRDefault="004D536A" w:rsidP="004D536A">
      <w:pPr>
        <w:pStyle w:val="Default"/>
        <w:jc w:val="both"/>
        <w:rPr>
          <w:rFonts w:asciiTheme="minorHAnsi" w:hAnsiTheme="minorHAnsi" w:cs="Times New Roman"/>
          <w:color w:val="auto"/>
          <w:highlight w:val="lightGray"/>
        </w:rPr>
      </w:pPr>
    </w:p>
    <w:p w:rsidR="004D536A" w:rsidRPr="004B2E41" w:rsidRDefault="004D536A" w:rsidP="004D536A">
      <w:pPr>
        <w:pStyle w:val="Default"/>
        <w:jc w:val="both"/>
        <w:rPr>
          <w:rFonts w:asciiTheme="minorHAnsi" w:hAnsiTheme="minorHAnsi" w:cs="Times New Roman"/>
          <w:color w:val="auto"/>
          <w:u w:val="single"/>
        </w:rPr>
      </w:pPr>
      <w:r w:rsidRPr="004B2E41">
        <w:rPr>
          <w:rFonts w:asciiTheme="minorHAnsi" w:hAnsiTheme="minorHAnsi" w:cs="Times New Roman"/>
          <w:color w:val="auto"/>
          <w:u w:val="single"/>
        </w:rPr>
        <w:t>Fuller Road</w:t>
      </w:r>
    </w:p>
    <w:p w:rsidR="004D536A" w:rsidRDefault="004D536A" w:rsidP="004D536A">
      <w:pPr>
        <w:pStyle w:val="Default"/>
        <w:jc w:val="both"/>
        <w:rPr>
          <w:rFonts w:asciiTheme="minorHAnsi" w:hAnsiTheme="minorHAnsi" w:cs="Times New Roman"/>
          <w:color w:val="auto"/>
        </w:rPr>
      </w:pPr>
    </w:p>
    <w:p w:rsidR="004D536A" w:rsidRPr="004B2E41" w:rsidRDefault="004D536A" w:rsidP="004D536A">
      <w:pPr>
        <w:pStyle w:val="Default"/>
        <w:jc w:val="both"/>
        <w:rPr>
          <w:rFonts w:asciiTheme="minorHAnsi" w:hAnsiTheme="minorHAnsi" w:cs="Times New Roman"/>
          <w:color w:val="auto"/>
        </w:rPr>
      </w:pPr>
      <w:r w:rsidRPr="004B2E41">
        <w:rPr>
          <w:rFonts w:asciiTheme="minorHAnsi" w:hAnsiTheme="minorHAnsi" w:cs="Times New Roman"/>
          <w:color w:val="auto"/>
        </w:rPr>
        <w:t xml:space="preserve">There are 9 structures located in this area that have been affected or could be affected by a flood incident. </w:t>
      </w:r>
      <w:r>
        <w:rPr>
          <w:rFonts w:asciiTheme="minorHAnsi" w:hAnsiTheme="minorHAnsi" w:cs="Times New Roman"/>
          <w:color w:val="auto"/>
        </w:rPr>
        <w:t xml:space="preserve"> This area is </w:t>
      </w:r>
      <w:r w:rsidRPr="004B2E41">
        <w:rPr>
          <w:rFonts w:asciiTheme="minorHAnsi" w:hAnsiTheme="minorHAnsi" w:cs="Times New Roman"/>
          <w:color w:val="auto"/>
        </w:rPr>
        <w:t>not within a FEMA mapped 100-year flood zone.</w:t>
      </w:r>
      <w:r>
        <w:rPr>
          <w:rFonts w:asciiTheme="minorHAnsi" w:hAnsiTheme="minorHAnsi" w:cs="Times New Roman"/>
          <w:color w:val="auto"/>
        </w:rPr>
        <w:t xml:space="preserve">  In 2003 h</w:t>
      </w:r>
      <w:r w:rsidRPr="004B2E41">
        <w:rPr>
          <w:rFonts w:asciiTheme="minorHAnsi" w:hAnsiTheme="minorHAnsi" w:cs="Times New Roman"/>
          <w:color w:val="auto"/>
        </w:rPr>
        <w:t xml:space="preserve">eavy rains </w:t>
      </w:r>
      <w:r>
        <w:rPr>
          <w:rFonts w:asciiTheme="minorHAnsi" w:hAnsiTheme="minorHAnsi" w:cs="Times New Roman"/>
          <w:color w:val="auto"/>
        </w:rPr>
        <w:t>caused flooding in this area; one str</w:t>
      </w:r>
      <w:r w:rsidRPr="004B2E41">
        <w:rPr>
          <w:rFonts w:asciiTheme="minorHAnsi" w:hAnsiTheme="minorHAnsi" w:cs="Times New Roman"/>
          <w:color w:val="auto"/>
        </w:rPr>
        <w:t>ucture was affected with minor damage.</w:t>
      </w:r>
      <w:r>
        <w:rPr>
          <w:rFonts w:asciiTheme="minorHAnsi" w:hAnsiTheme="minorHAnsi" w:cs="Times New Roman"/>
          <w:color w:val="auto"/>
        </w:rPr>
        <w:t xml:space="preserve">  There is potential for flooding</w:t>
      </w:r>
      <w:r w:rsidRPr="004B2E41">
        <w:rPr>
          <w:rFonts w:asciiTheme="minorHAnsi" w:hAnsiTheme="minorHAnsi" w:cs="Times New Roman"/>
          <w:color w:val="auto"/>
        </w:rPr>
        <w:t xml:space="preserve"> due to heavy rains and runoff</w:t>
      </w:r>
      <w:r>
        <w:rPr>
          <w:rFonts w:asciiTheme="minorHAnsi" w:hAnsiTheme="minorHAnsi" w:cs="Times New Roman"/>
          <w:color w:val="auto"/>
        </w:rPr>
        <w:t>, in addition to p</w:t>
      </w:r>
      <w:r w:rsidRPr="004B2E41">
        <w:rPr>
          <w:rFonts w:asciiTheme="minorHAnsi" w:hAnsiTheme="minorHAnsi" w:cs="Times New Roman"/>
          <w:color w:val="auto"/>
        </w:rPr>
        <w:t>otential for damage to the road surface.</w:t>
      </w:r>
    </w:p>
    <w:p w:rsidR="004D536A" w:rsidRPr="004B2E41" w:rsidRDefault="004D536A" w:rsidP="004D536A">
      <w:pPr>
        <w:pStyle w:val="Default"/>
        <w:jc w:val="both"/>
        <w:rPr>
          <w:rFonts w:asciiTheme="minorHAnsi" w:hAnsiTheme="minorHAnsi" w:cs="Times New Roman"/>
          <w:color w:val="auto"/>
        </w:rPr>
      </w:pPr>
    </w:p>
    <w:p w:rsidR="004D536A" w:rsidRPr="004B2E41" w:rsidRDefault="004D536A" w:rsidP="004D536A">
      <w:pPr>
        <w:pStyle w:val="Default"/>
        <w:jc w:val="both"/>
        <w:rPr>
          <w:rFonts w:asciiTheme="minorHAnsi" w:hAnsiTheme="minorHAnsi" w:cs="Times New Roman"/>
          <w:color w:val="auto"/>
        </w:rPr>
      </w:pPr>
      <w:r w:rsidRPr="004B2E41">
        <w:rPr>
          <w:rFonts w:asciiTheme="minorHAnsi" w:hAnsiTheme="minorHAnsi" w:cs="Times New Roman"/>
          <w:color w:val="auto"/>
          <w:u w:val="single"/>
        </w:rPr>
        <w:t>Main Road, West Chesterfield to Worthington Town Line</w:t>
      </w:r>
    </w:p>
    <w:p w:rsidR="004D536A" w:rsidRDefault="004D536A" w:rsidP="004D536A">
      <w:pPr>
        <w:pStyle w:val="Default"/>
        <w:jc w:val="both"/>
        <w:rPr>
          <w:rFonts w:asciiTheme="minorHAnsi" w:hAnsiTheme="minorHAnsi" w:cs="Times New Roman"/>
          <w:color w:val="auto"/>
        </w:rPr>
      </w:pPr>
    </w:p>
    <w:p w:rsidR="004D536A" w:rsidRDefault="004D536A" w:rsidP="004D536A">
      <w:pPr>
        <w:pStyle w:val="Default"/>
        <w:jc w:val="both"/>
        <w:rPr>
          <w:rFonts w:asciiTheme="minorHAnsi" w:hAnsiTheme="minorHAnsi" w:cs="Times New Roman"/>
          <w:color w:val="auto"/>
        </w:rPr>
      </w:pPr>
      <w:r w:rsidRPr="004B2E41">
        <w:rPr>
          <w:rFonts w:asciiTheme="minorHAnsi" w:hAnsiTheme="minorHAnsi" w:cs="Times New Roman"/>
          <w:color w:val="auto"/>
        </w:rPr>
        <w:t xml:space="preserve">In 2005, an unusual weather system stalled over northern portions of Worthington and western portions of Cummington.  This storm dropped several inches of rain in this isolated area in a relatively short span of time (2-3 hours).  This rain event caused the water level in Stevens Brook, which meanders </w:t>
      </w:r>
      <w:r w:rsidR="00941BD9">
        <w:rPr>
          <w:rFonts w:asciiTheme="minorHAnsi" w:hAnsiTheme="minorHAnsi" w:cs="Times New Roman"/>
          <w:color w:val="auto"/>
        </w:rPr>
        <w:t xml:space="preserve">along </w:t>
      </w:r>
      <w:r w:rsidRPr="004B2E41">
        <w:rPr>
          <w:rFonts w:asciiTheme="minorHAnsi" w:hAnsiTheme="minorHAnsi" w:cs="Times New Roman"/>
          <w:color w:val="auto"/>
        </w:rPr>
        <w:t>Main Road from the town line to the Westfield River, to rise very quickly and high enough where evacuations were ordered for several houses along the stream.  Fortunately, only minor structural damage to one structure was noted during follow</w:t>
      </w:r>
      <w:r w:rsidR="00941BD9">
        <w:rPr>
          <w:rFonts w:asciiTheme="minorHAnsi" w:hAnsiTheme="minorHAnsi" w:cs="Times New Roman"/>
          <w:color w:val="auto"/>
        </w:rPr>
        <w:t>-</w:t>
      </w:r>
      <w:r w:rsidRPr="004B2E41">
        <w:rPr>
          <w:rFonts w:asciiTheme="minorHAnsi" w:hAnsiTheme="minorHAnsi" w:cs="Times New Roman"/>
          <w:color w:val="auto"/>
        </w:rPr>
        <w:t>up inspections</w:t>
      </w:r>
      <w:r>
        <w:rPr>
          <w:rFonts w:asciiTheme="minorHAnsi" w:hAnsiTheme="minorHAnsi" w:cs="Times New Roman"/>
          <w:color w:val="auto"/>
        </w:rPr>
        <w:t>. While a similar storm has not happened since, a re-occurrence is possible.</w:t>
      </w:r>
    </w:p>
    <w:p w:rsidR="00F56C94" w:rsidRDefault="00F56C94" w:rsidP="004D536A">
      <w:pPr>
        <w:pStyle w:val="Default"/>
        <w:jc w:val="both"/>
        <w:rPr>
          <w:rFonts w:asciiTheme="minorHAnsi" w:hAnsiTheme="minorHAnsi" w:cs="Times New Roman"/>
          <w:color w:val="auto"/>
        </w:rPr>
      </w:pPr>
    </w:p>
    <w:p w:rsidR="00F56C94" w:rsidRDefault="00F56C94" w:rsidP="00F56C94">
      <w:pPr>
        <w:pStyle w:val="Default"/>
        <w:jc w:val="both"/>
        <w:rPr>
          <w:rFonts w:asciiTheme="minorHAnsi" w:hAnsiTheme="minorHAnsi" w:cs="Times New Roman"/>
          <w:color w:val="auto"/>
          <w:u w:val="single"/>
        </w:rPr>
      </w:pPr>
      <w:r w:rsidRPr="00F56C94">
        <w:rPr>
          <w:rFonts w:asciiTheme="minorHAnsi" w:hAnsiTheme="minorHAnsi" w:cs="Times New Roman"/>
          <w:color w:val="auto"/>
          <w:u w:val="single"/>
        </w:rPr>
        <w:t>Undersized Culverts</w:t>
      </w:r>
    </w:p>
    <w:p w:rsidR="00F56C94" w:rsidRPr="00F56C94" w:rsidRDefault="00F56C94" w:rsidP="00F56C94">
      <w:pPr>
        <w:pStyle w:val="Default"/>
        <w:jc w:val="both"/>
        <w:rPr>
          <w:rFonts w:asciiTheme="minorHAnsi" w:hAnsiTheme="minorHAnsi" w:cs="Times New Roman"/>
          <w:color w:val="auto"/>
          <w:u w:val="single"/>
        </w:rPr>
      </w:pPr>
    </w:p>
    <w:p w:rsidR="00CC757D" w:rsidRDefault="00F56C94" w:rsidP="00F56C94">
      <w:pPr>
        <w:rPr>
          <w:rFonts w:asciiTheme="minorHAnsi" w:hAnsiTheme="minorHAnsi"/>
          <w:sz w:val="24"/>
        </w:rPr>
      </w:pPr>
      <w:r w:rsidRPr="00F56C94">
        <w:rPr>
          <w:rFonts w:asciiTheme="minorHAnsi" w:hAnsiTheme="minorHAnsi"/>
          <w:sz w:val="24"/>
        </w:rPr>
        <w:t>Undersized</w:t>
      </w:r>
      <w:r>
        <w:rPr>
          <w:rFonts w:asciiTheme="minorHAnsi" w:hAnsiTheme="minorHAnsi"/>
          <w:sz w:val="24"/>
        </w:rPr>
        <w:t xml:space="preserve"> culverts on South Street, Damon Pond Road, and Monson Road experience flooding in high-rainfall events. Most recently these areas experienced flooding during </w:t>
      </w:r>
      <w:r w:rsidR="00941BD9">
        <w:rPr>
          <w:rFonts w:asciiTheme="minorHAnsi" w:hAnsiTheme="minorHAnsi"/>
          <w:sz w:val="24"/>
        </w:rPr>
        <w:t xml:space="preserve">Tropical Storm </w:t>
      </w:r>
      <w:r>
        <w:rPr>
          <w:rFonts w:asciiTheme="minorHAnsi" w:hAnsiTheme="minorHAnsi"/>
          <w:sz w:val="24"/>
        </w:rPr>
        <w:t>Irene</w:t>
      </w:r>
      <w:r w:rsidR="00941BD9">
        <w:rPr>
          <w:rFonts w:asciiTheme="minorHAnsi" w:hAnsiTheme="minorHAnsi"/>
          <w:sz w:val="24"/>
        </w:rPr>
        <w:t xml:space="preserve"> in 2011</w:t>
      </w:r>
      <w:r>
        <w:rPr>
          <w:rFonts w:asciiTheme="minorHAnsi" w:hAnsiTheme="minorHAnsi"/>
          <w:sz w:val="24"/>
        </w:rPr>
        <w:t>.</w:t>
      </w:r>
    </w:p>
    <w:p w:rsidR="00941BD9" w:rsidRDefault="00941BD9" w:rsidP="00F56C94">
      <w:pPr>
        <w:rPr>
          <w:rFonts w:asciiTheme="minorHAnsi" w:hAnsiTheme="minorHAnsi"/>
          <w:sz w:val="24"/>
        </w:rPr>
      </w:pPr>
    </w:p>
    <w:p w:rsidR="00941BD9" w:rsidRDefault="00941BD9" w:rsidP="00F56C94">
      <w:pPr>
        <w:rPr>
          <w:rFonts w:asciiTheme="minorHAnsi" w:hAnsiTheme="minorHAnsi"/>
          <w:sz w:val="24"/>
        </w:rPr>
      </w:pPr>
      <w:r>
        <w:rPr>
          <w:rFonts w:asciiTheme="minorHAnsi" w:hAnsiTheme="minorHAnsi"/>
          <w:sz w:val="24"/>
        </w:rPr>
        <w:t>The map</w:t>
      </w:r>
      <w:r w:rsidR="00577991" w:rsidRPr="00577991">
        <w:rPr>
          <w:rFonts w:asciiTheme="minorHAnsi" w:hAnsiTheme="minorHAnsi"/>
          <w:sz w:val="24"/>
        </w:rPr>
        <w:t xml:space="preserve"> </w:t>
      </w:r>
      <w:r w:rsidR="00577991">
        <w:rPr>
          <w:rFonts w:asciiTheme="minorHAnsi" w:hAnsiTheme="minorHAnsi"/>
          <w:sz w:val="24"/>
        </w:rPr>
        <w:t>below</w:t>
      </w:r>
      <w:r>
        <w:rPr>
          <w:rFonts w:asciiTheme="minorHAnsi" w:hAnsiTheme="minorHAnsi"/>
          <w:sz w:val="24"/>
        </w:rPr>
        <w:t xml:space="preserve"> identifies the locations of all culverts in the Town of Chesterfield, which were assessed in the summer of 2015 by the Westfield River Wild &amp; Scenic Committee as part of the North Atlantic Aquatic Connectivity Collaborative’s stream continuity project (www.streamcontinuity.org). </w:t>
      </w:r>
      <w:r w:rsidR="008D50DD">
        <w:rPr>
          <w:rFonts w:asciiTheme="minorHAnsi" w:hAnsiTheme="minorHAnsi"/>
          <w:sz w:val="24"/>
        </w:rPr>
        <w:t xml:space="preserve">This culvert assessment program represents a significant resource/capability for the town, as future design or replacement of culverts that experience repetitive flooding </w:t>
      </w:r>
      <w:r w:rsidR="005F146A">
        <w:rPr>
          <w:rFonts w:asciiTheme="minorHAnsi" w:hAnsiTheme="minorHAnsi"/>
          <w:sz w:val="24"/>
        </w:rPr>
        <w:t>can take this assessment data into account and create ecological and economic co-benefits.</w:t>
      </w:r>
    </w:p>
    <w:p w:rsidR="00941BD9" w:rsidRDefault="00941BD9" w:rsidP="00F56C94">
      <w:pPr>
        <w:rPr>
          <w:rFonts w:asciiTheme="minorHAnsi" w:hAnsiTheme="minorHAnsi"/>
          <w:sz w:val="24"/>
        </w:rPr>
      </w:pPr>
    </w:p>
    <w:p w:rsidR="00577991" w:rsidRDefault="00941BD9" w:rsidP="00F56C94">
      <w:pPr>
        <w:rPr>
          <w:rFonts w:asciiTheme="minorHAnsi" w:hAnsiTheme="minorHAnsi"/>
          <w:sz w:val="24"/>
        </w:rPr>
      </w:pPr>
      <w:r>
        <w:rPr>
          <w:rFonts w:asciiTheme="minorHAnsi" w:hAnsiTheme="minorHAnsi"/>
          <w:sz w:val="24"/>
        </w:rPr>
        <w:t xml:space="preserve">  </w:t>
      </w:r>
    </w:p>
    <w:p w:rsidR="00941BD9" w:rsidRDefault="00941BD9" w:rsidP="00F56C94">
      <w:pPr>
        <w:rPr>
          <w:rFonts w:asciiTheme="minorHAnsi" w:hAnsiTheme="minorHAnsi"/>
          <w:sz w:val="24"/>
        </w:rPr>
      </w:pPr>
    </w:p>
    <w:p w:rsidR="00F56C94" w:rsidRDefault="00F56C94" w:rsidP="00F56C94">
      <w:pPr>
        <w:rPr>
          <w:rFonts w:asciiTheme="minorHAnsi" w:hAnsiTheme="minorHAnsi"/>
          <w:sz w:val="24"/>
        </w:rPr>
      </w:pPr>
    </w:p>
    <w:p w:rsidR="00577991" w:rsidRDefault="00577991" w:rsidP="00F56C94">
      <w:pPr>
        <w:rPr>
          <w:rFonts w:asciiTheme="minorHAnsi" w:hAnsiTheme="minorHAnsi"/>
          <w:sz w:val="24"/>
          <w:u w:val="single"/>
        </w:rPr>
      </w:pPr>
    </w:p>
    <w:p w:rsidR="00577991" w:rsidRDefault="00577991" w:rsidP="00F56C94">
      <w:pPr>
        <w:rPr>
          <w:rFonts w:asciiTheme="minorHAnsi" w:hAnsiTheme="minorHAnsi"/>
          <w:sz w:val="24"/>
          <w:u w:val="single"/>
        </w:rPr>
      </w:pPr>
    </w:p>
    <w:p w:rsidR="00577991" w:rsidRDefault="00577991" w:rsidP="00F56C94">
      <w:pPr>
        <w:rPr>
          <w:rFonts w:asciiTheme="minorHAnsi" w:hAnsiTheme="minorHAnsi"/>
          <w:sz w:val="24"/>
          <w:u w:val="single"/>
        </w:rPr>
      </w:pPr>
    </w:p>
    <w:p w:rsidR="00577991" w:rsidRDefault="00577991" w:rsidP="00F56C94">
      <w:pPr>
        <w:rPr>
          <w:rFonts w:asciiTheme="minorHAnsi" w:hAnsiTheme="minorHAnsi"/>
          <w:sz w:val="24"/>
          <w:u w:val="single"/>
        </w:rPr>
      </w:pPr>
    </w:p>
    <w:p w:rsidR="00577991" w:rsidRDefault="00577991" w:rsidP="00F56C94">
      <w:pPr>
        <w:rPr>
          <w:rFonts w:asciiTheme="minorHAnsi" w:hAnsiTheme="minorHAnsi"/>
          <w:sz w:val="24"/>
          <w:u w:val="single"/>
        </w:rPr>
      </w:pPr>
    </w:p>
    <w:p w:rsidR="00577991" w:rsidRDefault="00577991" w:rsidP="00F56C94">
      <w:pPr>
        <w:rPr>
          <w:rFonts w:asciiTheme="minorHAnsi" w:hAnsiTheme="minorHAnsi"/>
          <w:sz w:val="24"/>
          <w:u w:val="single"/>
        </w:rPr>
      </w:pPr>
    </w:p>
    <w:p w:rsidR="00577991" w:rsidRDefault="00577991" w:rsidP="00F56C94">
      <w:pPr>
        <w:rPr>
          <w:rFonts w:asciiTheme="minorHAnsi" w:hAnsiTheme="minorHAnsi"/>
          <w:sz w:val="24"/>
          <w:u w:val="single"/>
        </w:rPr>
      </w:pPr>
    </w:p>
    <w:p w:rsidR="00577991" w:rsidRDefault="00577991" w:rsidP="00F56C94">
      <w:pPr>
        <w:rPr>
          <w:rFonts w:asciiTheme="minorHAnsi" w:hAnsiTheme="minorHAnsi"/>
          <w:sz w:val="24"/>
          <w:u w:val="single"/>
        </w:rPr>
      </w:pPr>
    </w:p>
    <w:p w:rsidR="00577991" w:rsidRDefault="00577991" w:rsidP="00F56C94">
      <w:pPr>
        <w:rPr>
          <w:rFonts w:asciiTheme="minorHAnsi" w:hAnsiTheme="minorHAnsi"/>
          <w:sz w:val="24"/>
          <w:u w:val="single"/>
        </w:rPr>
      </w:pPr>
    </w:p>
    <w:p w:rsidR="00577991" w:rsidRDefault="00577991" w:rsidP="00F56C94">
      <w:pPr>
        <w:rPr>
          <w:rFonts w:asciiTheme="minorHAnsi" w:hAnsiTheme="minorHAnsi"/>
          <w:sz w:val="24"/>
          <w:u w:val="single"/>
        </w:rPr>
      </w:pPr>
    </w:p>
    <w:p w:rsidR="00577991" w:rsidRDefault="00577991" w:rsidP="00F56C94">
      <w:pPr>
        <w:rPr>
          <w:rFonts w:asciiTheme="minorHAnsi" w:hAnsiTheme="minorHAnsi"/>
          <w:sz w:val="24"/>
          <w:u w:val="single"/>
        </w:rPr>
      </w:pPr>
    </w:p>
    <w:p w:rsidR="00577991" w:rsidRDefault="00577991" w:rsidP="00F56C94">
      <w:pPr>
        <w:rPr>
          <w:rFonts w:asciiTheme="minorHAnsi" w:hAnsiTheme="minorHAnsi"/>
          <w:sz w:val="24"/>
          <w:u w:val="single"/>
        </w:rPr>
      </w:pPr>
    </w:p>
    <w:p w:rsidR="00577991" w:rsidRDefault="00577991" w:rsidP="00F56C94">
      <w:pPr>
        <w:rPr>
          <w:rFonts w:asciiTheme="minorHAnsi" w:hAnsiTheme="minorHAnsi"/>
          <w:sz w:val="24"/>
          <w:u w:val="single"/>
        </w:rPr>
      </w:pPr>
    </w:p>
    <w:p w:rsidR="00577991" w:rsidRDefault="00577991" w:rsidP="00F56C94">
      <w:pPr>
        <w:rPr>
          <w:rFonts w:asciiTheme="minorHAnsi" w:hAnsiTheme="minorHAnsi"/>
          <w:sz w:val="24"/>
          <w:u w:val="single"/>
        </w:rPr>
      </w:pPr>
      <w:r>
        <w:rPr>
          <w:rFonts w:asciiTheme="minorHAnsi" w:hAnsiTheme="minorHAnsi"/>
          <w:noProof/>
          <w:sz w:val="24"/>
          <w:u w:val="single"/>
        </w:rPr>
        <w:drawing>
          <wp:anchor distT="0" distB="0" distL="114300" distR="114300" simplePos="0" relativeHeight="251662336" behindDoc="0" locked="0" layoutInCell="1" allowOverlap="1">
            <wp:simplePos x="0" y="0"/>
            <wp:positionH relativeFrom="column">
              <wp:posOffset>400050</wp:posOffset>
            </wp:positionH>
            <wp:positionV relativeFrom="paragraph">
              <wp:posOffset>182245</wp:posOffset>
            </wp:positionV>
            <wp:extent cx="3943350" cy="2787650"/>
            <wp:effectExtent l="19050" t="0" r="0" b="0"/>
            <wp:wrapSquare wrapText="bothSides"/>
            <wp:docPr id="11" name="Picture 10" descr="Chesterfield Culverts Ma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terfield Culverts Map.jpeg"/>
                    <pic:cNvPicPr/>
                  </pic:nvPicPr>
                  <pic:blipFill>
                    <a:blip r:embed="rId17" cstate="print"/>
                    <a:stretch>
                      <a:fillRect/>
                    </a:stretch>
                  </pic:blipFill>
                  <pic:spPr>
                    <a:xfrm>
                      <a:off x="0" y="0"/>
                      <a:ext cx="3943350" cy="2787650"/>
                    </a:xfrm>
                    <a:prstGeom prst="rect">
                      <a:avLst/>
                    </a:prstGeom>
                  </pic:spPr>
                </pic:pic>
              </a:graphicData>
            </a:graphic>
          </wp:anchor>
        </w:drawing>
      </w:r>
    </w:p>
    <w:p w:rsidR="00577991" w:rsidRDefault="00577991" w:rsidP="00F56C94">
      <w:pPr>
        <w:rPr>
          <w:rFonts w:asciiTheme="minorHAnsi" w:hAnsiTheme="minorHAnsi"/>
          <w:sz w:val="24"/>
          <w:u w:val="single"/>
        </w:rPr>
      </w:pPr>
      <w:r>
        <w:rPr>
          <w:rFonts w:asciiTheme="minorHAnsi" w:hAnsiTheme="minorHAnsi"/>
          <w:noProof/>
          <w:sz w:val="24"/>
          <w:u w:val="single"/>
        </w:rPr>
        <w:drawing>
          <wp:anchor distT="0" distB="0" distL="114300" distR="114300" simplePos="0" relativeHeight="251658239" behindDoc="0" locked="0" layoutInCell="1" allowOverlap="1">
            <wp:simplePos x="0" y="0"/>
            <wp:positionH relativeFrom="column">
              <wp:posOffset>2108200</wp:posOffset>
            </wp:positionH>
            <wp:positionV relativeFrom="paragraph">
              <wp:posOffset>129540</wp:posOffset>
            </wp:positionV>
            <wp:extent cx="3902075" cy="2762250"/>
            <wp:effectExtent l="19050" t="0" r="3175" b="0"/>
            <wp:wrapSquare wrapText="bothSides"/>
            <wp:docPr id="12" name="Picture 11" descr="Chesterfield Culverts Map Legen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terfield Culverts Map Legend.jpeg"/>
                    <pic:cNvPicPr/>
                  </pic:nvPicPr>
                  <pic:blipFill>
                    <a:blip r:embed="rId18" cstate="print"/>
                    <a:stretch>
                      <a:fillRect/>
                    </a:stretch>
                  </pic:blipFill>
                  <pic:spPr>
                    <a:xfrm>
                      <a:off x="0" y="0"/>
                      <a:ext cx="3902075" cy="2762250"/>
                    </a:xfrm>
                    <a:prstGeom prst="rect">
                      <a:avLst/>
                    </a:prstGeom>
                  </pic:spPr>
                </pic:pic>
              </a:graphicData>
            </a:graphic>
          </wp:anchor>
        </w:drawing>
      </w:r>
    </w:p>
    <w:p w:rsidR="00577991" w:rsidRDefault="00577991" w:rsidP="00F56C94">
      <w:pPr>
        <w:rPr>
          <w:rFonts w:asciiTheme="minorHAnsi" w:hAnsiTheme="minorHAnsi"/>
          <w:sz w:val="24"/>
          <w:u w:val="single"/>
        </w:rPr>
      </w:pPr>
    </w:p>
    <w:p w:rsidR="00577991" w:rsidRDefault="00577991" w:rsidP="00F56C94">
      <w:pPr>
        <w:rPr>
          <w:rFonts w:asciiTheme="minorHAnsi" w:hAnsiTheme="minorHAnsi"/>
          <w:sz w:val="24"/>
          <w:u w:val="single"/>
        </w:rPr>
      </w:pPr>
    </w:p>
    <w:p w:rsidR="00577991" w:rsidRDefault="00577991" w:rsidP="00F56C94">
      <w:pPr>
        <w:rPr>
          <w:rFonts w:asciiTheme="minorHAnsi" w:hAnsiTheme="minorHAnsi"/>
          <w:sz w:val="24"/>
          <w:u w:val="single"/>
        </w:rPr>
      </w:pPr>
    </w:p>
    <w:p w:rsidR="00577991" w:rsidRDefault="00577991" w:rsidP="00F56C94">
      <w:pPr>
        <w:rPr>
          <w:rFonts w:asciiTheme="minorHAnsi" w:hAnsiTheme="minorHAnsi"/>
          <w:sz w:val="24"/>
          <w:u w:val="single"/>
        </w:rPr>
      </w:pPr>
    </w:p>
    <w:p w:rsidR="00577991" w:rsidRDefault="00577991" w:rsidP="00F56C94">
      <w:pPr>
        <w:rPr>
          <w:rFonts w:asciiTheme="minorHAnsi" w:hAnsiTheme="minorHAnsi"/>
          <w:sz w:val="24"/>
          <w:u w:val="single"/>
        </w:rPr>
      </w:pPr>
    </w:p>
    <w:p w:rsidR="00577991" w:rsidRDefault="00577991" w:rsidP="00F56C94">
      <w:pPr>
        <w:rPr>
          <w:rFonts w:asciiTheme="minorHAnsi" w:hAnsiTheme="minorHAnsi"/>
          <w:sz w:val="24"/>
          <w:u w:val="single"/>
        </w:rPr>
      </w:pPr>
    </w:p>
    <w:p w:rsidR="00577991" w:rsidRDefault="00577991" w:rsidP="00F56C94">
      <w:pPr>
        <w:rPr>
          <w:rFonts w:asciiTheme="minorHAnsi" w:hAnsiTheme="minorHAnsi"/>
          <w:sz w:val="24"/>
          <w:u w:val="single"/>
        </w:rPr>
      </w:pPr>
    </w:p>
    <w:p w:rsidR="00577991" w:rsidRDefault="00577991" w:rsidP="00F56C94">
      <w:pPr>
        <w:rPr>
          <w:rFonts w:asciiTheme="minorHAnsi" w:hAnsiTheme="minorHAnsi"/>
          <w:sz w:val="24"/>
          <w:u w:val="single"/>
        </w:rPr>
      </w:pPr>
    </w:p>
    <w:p w:rsidR="00577991" w:rsidRDefault="00577991" w:rsidP="00F56C94">
      <w:pPr>
        <w:rPr>
          <w:rFonts w:asciiTheme="minorHAnsi" w:hAnsiTheme="minorHAnsi"/>
          <w:sz w:val="24"/>
          <w:u w:val="single"/>
        </w:rPr>
      </w:pPr>
    </w:p>
    <w:p w:rsidR="00577991" w:rsidRDefault="00577991" w:rsidP="00F56C94">
      <w:pPr>
        <w:rPr>
          <w:rFonts w:asciiTheme="minorHAnsi" w:hAnsiTheme="minorHAnsi"/>
          <w:sz w:val="24"/>
          <w:u w:val="single"/>
        </w:rPr>
      </w:pPr>
    </w:p>
    <w:p w:rsidR="00577991" w:rsidRDefault="00577991" w:rsidP="00F56C94">
      <w:pPr>
        <w:rPr>
          <w:rFonts w:asciiTheme="minorHAnsi" w:hAnsiTheme="minorHAnsi"/>
          <w:sz w:val="24"/>
          <w:u w:val="single"/>
        </w:rPr>
      </w:pPr>
    </w:p>
    <w:p w:rsidR="00577991" w:rsidRDefault="00577991" w:rsidP="00F56C94">
      <w:pPr>
        <w:rPr>
          <w:rFonts w:asciiTheme="minorHAnsi" w:hAnsiTheme="minorHAnsi"/>
          <w:sz w:val="24"/>
          <w:u w:val="single"/>
        </w:rPr>
      </w:pPr>
    </w:p>
    <w:p w:rsidR="00577991" w:rsidRDefault="00577991" w:rsidP="00F56C94">
      <w:pPr>
        <w:rPr>
          <w:rFonts w:asciiTheme="minorHAnsi" w:hAnsiTheme="minorHAnsi"/>
          <w:sz w:val="24"/>
          <w:u w:val="single"/>
        </w:rPr>
      </w:pPr>
    </w:p>
    <w:p w:rsidR="00577991" w:rsidRDefault="00577991" w:rsidP="00F56C94">
      <w:pPr>
        <w:rPr>
          <w:rFonts w:asciiTheme="minorHAnsi" w:hAnsiTheme="minorHAnsi"/>
          <w:sz w:val="24"/>
          <w:u w:val="single"/>
        </w:rPr>
      </w:pPr>
    </w:p>
    <w:p w:rsidR="00093A83" w:rsidRPr="00093A83" w:rsidRDefault="00093A83" w:rsidP="00577991">
      <w:pPr>
        <w:spacing w:before="80" w:after="80"/>
        <w:jc w:val="center"/>
        <w:rPr>
          <w:rFonts w:ascii="Calibri" w:hAnsi="Calibri"/>
          <w:b/>
          <w:szCs w:val="20"/>
        </w:rPr>
      </w:pPr>
      <w:r w:rsidRPr="00093A83">
        <w:rPr>
          <w:rFonts w:ascii="Calibri" w:hAnsi="Calibri"/>
          <w:b/>
          <w:szCs w:val="20"/>
        </w:rPr>
        <w:t>Chesterfield Culvert Road Crossings</w:t>
      </w:r>
    </w:p>
    <w:p w:rsidR="00577991" w:rsidRPr="00577991" w:rsidRDefault="00577991" w:rsidP="00577991">
      <w:pPr>
        <w:spacing w:before="80" w:after="80"/>
        <w:jc w:val="center"/>
        <w:rPr>
          <w:rFonts w:ascii="Calibri" w:hAnsi="Calibri"/>
          <w:szCs w:val="20"/>
        </w:rPr>
      </w:pPr>
      <w:r w:rsidRPr="00577991">
        <w:rPr>
          <w:rFonts w:ascii="Calibri" w:hAnsi="Calibri"/>
          <w:szCs w:val="20"/>
        </w:rPr>
        <w:t>Source: University of Massachusetts Stream Continuity Project 2011 &lt;https://streamcontinuity.org/index.htm&gt;</w:t>
      </w:r>
    </w:p>
    <w:p w:rsidR="00577991" w:rsidRDefault="00577991" w:rsidP="00F56C94">
      <w:pPr>
        <w:rPr>
          <w:rFonts w:asciiTheme="minorHAnsi" w:hAnsiTheme="minorHAnsi"/>
          <w:sz w:val="24"/>
          <w:u w:val="single"/>
        </w:rPr>
      </w:pPr>
    </w:p>
    <w:p w:rsidR="00577991" w:rsidRDefault="00577991" w:rsidP="00F56C94">
      <w:pPr>
        <w:rPr>
          <w:rFonts w:asciiTheme="minorHAnsi" w:hAnsiTheme="minorHAnsi"/>
          <w:sz w:val="24"/>
          <w:u w:val="single"/>
        </w:rPr>
      </w:pPr>
    </w:p>
    <w:p w:rsidR="00577991" w:rsidRDefault="00577991" w:rsidP="00F56C94">
      <w:pPr>
        <w:rPr>
          <w:rFonts w:asciiTheme="minorHAnsi" w:hAnsiTheme="minorHAnsi"/>
          <w:sz w:val="24"/>
          <w:u w:val="single"/>
        </w:rPr>
      </w:pPr>
    </w:p>
    <w:p w:rsidR="00F56C94" w:rsidRPr="00F56C94" w:rsidRDefault="004E7C28" w:rsidP="00F56C94">
      <w:pPr>
        <w:rPr>
          <w:rFonts w:asciiTheme="minorHAnsi" w:hAnsiTheme="minorHAnsi"/>
          <w:sz w:val="24"/>
          <w:u w:val="single"/>
        </w:rPr>
      </w:pPr>
      <w:r>
        <w:rPr>
          <w:rFonts w:asciiTheme="minorHAnsi" w:hAnsiTheme="minorHAnsi"/>
          <w:sz w:val="24"/>
          <w:u w:val="single"/>
        </w:rPr>
        <w:t>Tropical Storm</w:t>
      </w:r>
      <w:r w:rsidRPr="00F56C94">
        <w:rPr>
          <w:rFonts w:asciiTheme="minorHAnsi" w:hAnsiTheme="minorHAnsi"/>
          <w:sz w:val="24"/>
          <w:u w:val="single"/>
        </w:rPr>
        <w:t xml:space="preserve"> </w:t>
      </w:r>
      <w:r w:rsidR="00F56C94" w:rsidRPr="00F56C94">
        <w:rPr>
          <w:rFonts w:asciiTheme="minorHAnsi" w:hAnsiTheme="minorHAnsi"/>
          <w:sz w:val="24"/>
          <w:u w:val="single"/>
        </w:rPr>
        <w:t>Irene</w:t>
      </w:r>
    </w:p>
    <w:p w:rsidR="00F56C94" w:rsidRDefault="00F56C94" w:rsidP="00F56C94">
      <w:pPr>
        <w:rPr>
          <w:rFonts w:asciiTheme="minorHAnsi" w:hAnsiTheme="minorHAnsi"/>
          <w:sz w:val="24"/>
        </w:rPr>
      </w:pPr>
    </w:p>
    <w:p w:rsidR="00F56C94" w:rsidRPr="00F56C94" w:rsidRDefault="00F56C94" w:rsidP="00F56C94">
      <w:pPr>
        <w:rPr>
          <w:rFonts w:asciiTheme="minorHAnsi" w:hAnsiTheme="minorHAnsi"/>
          <w:sz w:val="24"/>
        </w:rPr>
      </w:pPr>
      <w:r>
        <w:rPr>
          <w:rFonts w:asciiTheme="minorHAnsi" w:hAnsiTheme="minorHAnsi"/>
          <w:sz w:val="24"/>
        </w:rPr>
        <w:t xml:space="preserve">The large amounts of rainfall produced by </w:t>
      </w:r>
      <w:r w:rsidR="00B3048D">
        <w:rPr>
          <w:rFonts w:asciiTheme="minorHAnsi" w:hAnsiTheme="minorHAnsi"/>
          <w:sz w:val="24"/>
        </w:rPr>
        <w:t xml:space="preserve">Tropical Storm </w:t>
      </w:r>
      <w:r>
        <w:rPr>
          <w:rFonts w:asciiTheme="minorHAnsi" w:hAnsiTheme="minorHAnsi"/>
          <w:sz w:val="24"/>
        </w:rPr>
        <w:t>Irene</w:t>
      </w:r>
      <w:r w:rsidR="00B3048D">
        <w:rPr>
          <w:rFonts w:asciiTheme="minorHAnsi" w:hAnsiTheme="minorHAnsi"/>
          <w:sz w:val="24"/>
        </w:rPr>
        <w:t xml:space="preserve"> in 2011</w:t>
      </w:r>
      <w:r>
        <w:rPr>
          <w:rFonts w:asciiTheme="minorHAnsi" w:hAnsiTheme="minorHAnsi"/>
          <w:sz w:val="24"/>
        </w:rPr>
        <w:t xml:space="preserve"> resulted in flooding </w:t>
      </w:r>
      <w:r w:rsidR="00D94C42">
        <w:rPr>
          <w:rFonts w:asciiTheme="minorHAnsi" w:hAnsiTheme="minorHAnsi"/>
          <w:sz w:val="24"/>
        </w:rPr>
        <w:t>on Cummington Road (1000’ feet north of Route 143) due to the Westfield River. Bofat Hill Road also flooded. The Westfield River Bridge was also close to washing away, threatening to cut off a substantial portion of the town and the ability of residents to commute to their jobs.</w:t>
      </w:r>
    </w:p>
    <w:p w:rsidR="001177BF" w:rsidRPr="001177BF" w:rsidRDefault="001177BF" w:rsidP="001177BF">
      <w:pPr>
        <w:pStyle w:val="Heading3"/>
        <w:jc w:val="both"/>
        <w:rPr>
          <w:rFonts w:ascii="Calibri" w:hAnsi="Calibri"/>
          <w:sz w:val="24"/>
        </w:rPr>
      </w:pPr>
      <w:bookmarkStart w:id="32" w:name="_Toc440467426"/>
      <w:r>
        <w:rPr>
          <w:rFonts w:ascii="Calibri" w:hAnsi="Calibri"/>
          <w:sz w:val="24"/>
        </w:rPr>
        <w:t>Probability of Future Events</w:t>
      </w:r>
      <w:bookmarkEnd w:id="32"/>
    </w:p>
    <w:p w:rsidR="004E7C28" w:rsidRPr="008F1291" w:rsidDel="004E7C28" w:rsidRDefault="001177BF" w:rsidP="008F1291">
      <w:pPr>
        <w:jc w:val="both"/>
        <w:rPr>
          <w:rFonts w:asciiTheme="minorHAnsi" w:hAnsiTheme="minorHAnsi"/>
          <w:sz w:val="24"/>
        </w:rPr>
      </w:pPr>
      <w:r w:rsidRPr="008F1291">
        <w:rPr>
          <w:rFonts w:asciiTheme="minorHAnsi" w:hAnsiTheme="minorHAnsi"/>
          <w:sz w:val="24"/>
        </w:rPr>
        <w:t xml:space="preserve">Based upon previous data, it </w:t>
      </w:r>
      <w:r w:rsidR="00CC757D">
        <w:rPr>
          <w:rFonts w:asciiTheme="minorHAnsi" w:hAnsiTheme="minorHAnsi"/>
          <w:sz w:val="24"/>
        </w:rPr>
        <w:t>i</w:t>
      </w:r>
      <w:r w:rsidR="004E7C28">
        <w:rPr>
          <w:rFonts w:asciiTheme="minorHAnsi" w:hAnsiTheme="minorHAnsi"/>
          <w:sz w:val="24"/>
        </w:rPr>
        <w:t>s</w:t>
      </w:r>
      <w:r w:rsidRPr="008F1291">
        <w:rPr>
          <w:rFonts w:asciiTheme="minorHAnsi" w:hAnsiTheme="minorHAnsi"/>
          <w:sz w:val="24"/>
        </w:rPr>
        <w:t xml:space="preserve"> likely that there is a “moderate” chance of flooding, with a 10 to 40 percent probability in the next year.  </w:t>
      </w:r>
      <w:r w:rsidRPr="00B36BD2">
        <w:rPr>
          <w:rFonts w:asciiTheme="minorHAnsi" w:hAnsiTheme="minorHAnsi"/>
          <w:sz w:val="24"/>
        </w:rPr>
        <w:t>Now that m</w:t>
      </w:r>
      <w:r w:rsidR="007E1000" w:rsidRPr="00B36BD2">
        <w:rPr>
          <w:rFonts w:asciiTheme="minorHAnsi" w:hAnsiTheme="minorHAnsi"/>
          <w:sz w:val="24"/>
        </w:rPr>
        <w:t>ost of the land along the river is p</w:t>
      </w:r>
      <w:r w:rsidRPr="00B36BD2">
        <w:rPr>
          <w:rFonts w:asciiTheme="minorHAnsi" w:hAnsiTheme="minorHAnsi"/>
          <w:sz w:val="24"/>
        </w:rPr>
        <w:t>rotected and undeveloped, flooding has less potential to damage</w:t>
      </w:r>
      <w:r w:rsidRPr="008F1291">
        <w:rPr>
          <w:rFonts w:asciiTheme="minorHAnsi" w:hAnsiTheme="minorHAnsi"/>
          <w:sz w:val="24"/>
        </w:rPr>
        <w:t xml:space="preserve"> structures and is, therefore, less of a concern for the </w:t>
      </w:r>
      <w:r w:rsidR="004E7C28">
        <w:rPr>
          <w:rFonts w:asciiTheme="minorHAnsi" w:hAnsiTheme="minorHAnsi"/>
          <w:sz w:val="24"/>
        </w:rPr>
        <w:t>t</w:t>
      </w:r>
      <w:r w:rsidRPr="008F1291">
        <w:rPr>
          <w:rFonts w:asciiTheme="minorHAnsi" w:hAnsiTheme="minorHAnsi"/>
          <w:sz w:val="24"/>
        </w:rPr>
        <w:t>own.</w:t>
      </w:r>
      <w:r w:rsidR="007E1000" w:rsidRPr="008F1291">
        <w:rPr>
          <w:rFonts w:asciiTheme="minorHAnsi" w:hAnsiTheme="minorHAnsi"/>
          <w:sz w:val="24"/>
        </w:rPr>
        <w:t xml:space="preserve">  Along the brooks and rivers of Chesterfield much of the land is subjected to flooding, not just wetlands. Areas within the flood plain that are disturbed, developed, or filled could alter the water-holding capacity, which essentially sends flooding further beyond the boundary lines, damaging buildings, roads and potentially redirecting the course of the rivers and streams. Chesterfield’s zoning bylaw includes a flood plain district for this reason.</w:t>
      </w:r>
    </w:p>
    <w:p w:rsidR="00E52EE6" w:rsidRDefault="00E52EE6">
      <w:pPr>
        <w:jc w:val="both"/>
      </w:pPr>
    </w:p>
    <w:p w:rsidR="008F1291" w:rsidRPr="008F1291" w:rsidRDefault="008F1291" w:rsidP="008F1291">
      <w:pPr>
        <w:pStyle w:val="BodyText"/>
        <w:rPr>
          <w:rFonts w:asciiTheme="minorHAnsi" w:hAnsiTheme="minorHAnsi"/>
          <w:b/>
        </w:rPr>
      </w:pPr>
      <w:r>
        <w:rPr>
          <w:rFonts w:asciiTheme="minorHAnsi" w:hAnsiTheme="minorHAnsi"/>
          <w:b/>
        </w:rPr>
        <w:t>Impact</w:t>
      </w:r>
    </w:p>
    <w:p w:rsidR="00E52EE6" w:rsidRDefault="007E1000" w:rsidP="00DD09B3">
      <w:pPr>
        <w:pStyle w:val="Heading4"/>
        <w:jc w:val="both"/>
      </w:pPr>
      <w:r w:rsidRPr="00A709EC">
        <w:rPr>
          <w:rFonts w:asciiTheme="minorHAnsi" w:hAnsiTheme="minorHAnsi"/>
          <w:b w:val="0"/>
        </w:rPr>
        <w:t xml:space="preserve">The impact to the </w:t>
      </w:r>
      <w:r w:rsidR="004E7C28">
        <w:rPr>
          <w:rFonts w:asciiTheme="minorHAnsi" w:hAnsiTheme="minorHAnsi"/>
          <w:b w:val="0"/>
        </w:rPr>
        <w:t>t</w:t>
      </w:r>
      <w:r w:rsidRPr="00A709EC">
        <w:rPr>
          <w:rFonts w:asciiTheme="minorHAnsi" w:hAnsiTheme="minorHAnsi"/>
          <w:b w:val="0"/>
        </w:rPr>
        <w:t>own</w:t>
      </w:r>
      <w:r w:rsidR="00841A95">
        <w:rPr>
          <w:rFonts w:asciiTheme="minorHAnsi" w:hAnsiTheme="minorHAnsi"/>
          <w:b w:val="0"/>
        </w:rPr>
        <w:t xml:space="preserve"> from floods</w:t>
      </w:r>
      <w:r w:rsidRPr="00A709EC">
        <w:rPr>
          <w:rFonts w:asciiTheme="minorHAnsi" w:hAnsiTheme="minorHAnsi"/>
          <w:b w:val="0"/>
        </w:rPr>
        <w:t xml:space="preserve"> is estimated to be “limited,” with more than 10 percent </w:t>
      </w:r>
      <w:r w:rsidR="00B93BA0">
        <w:rPr>
          <w:rFonts w:asciiTheme="minorHAnsi" w:hAnsiTheme="minorHAnsi"/>
          <w:b w:val="0"/>
        </w:rPr>
        <w:t xml:space="preserve">but less than </w:t>
      </w:r>
      <w:r w:rsidR="00841A95">
        <w:rPr>
          <w:rFonts w:asciiTheme="minorHAnsi" w:hAnsiTheme="minorHAnsi"/>
          <w:b w:val="0"/>
        </w:rPr>
        <w:t>25</w:t>
      </w:r>
      <w:r w:rsidR="00B93BA0">
        <w:rPr>
          <w:rFonts w:asciiTheme="minorHAnsi" w:hAnsiTheme="minorHAnsi"/>
          <w:b w:val="0"/>
        </w:rPr>
        <w:t xml:space="preserve"> p</w:t>
      </w:r>
      <w:r w:rsidRPr="00A709EC">
        <w:rPr>
          <w:rFonts w:asciiTheme="minorHAnsi" w:hAnsiTheme="minorHAnsi"/>
          <w:b w:val="0"/>
        </w:rPr>
        <w:t xml:space="preserve">ercent of property in affected areas damaged or destroyed.  </w:t>
      </w:r>
      <w:r w:rsidR="00DF2B30" w:rsidRPr="00A709EC">
        <w:rPr>
          <w:rFonts w:asciiTheme="minorHAnsi" w:hAnsiTheme="minorHAnsi"/>
          <w:b w:val="0"/>
        </w:rPr>
        <w:t>Utilizing the Town’s median home value of $2</w:t>
      </w:r>
      <w:r w:rsidR="00B93BA0">
        <w:rPr>
          <w:rFonts w:asciiTheme="minorHAnsi" w:hAnsiTheme="minorHAnsi"/>
          <w:b w:val="0"/>
        </w:rPr>
        <w:t>54</w:t>
      </w:r>
      <w:r w:rsidR="00DF2B30" w:rsidRPr="00A709EC">
        <w:rPr>
          <w:rFonts w:asciiTheme="minorHAnsi" w:hAnsiTheme="minorHAnsi"/>
          <w:b w:val="0"/>
        </w:rPr>
        <w:t>,</w:t>
      </w:r>
      <w:r w:rsidR="00B93BA0">
        <w:rPr>
          <w:rFonts w:asciiTheme="minorHAnsi" w:hAnsiTheme="minorHAnsi"/>
          <w:b w:val="0"/>
        </w:rPr>
        <w:t>2</w:t>
      </w:r>
      <w:r w:rsidR="00DF2B30" w:rsidRPr="00A709EC">
        <w:rPr>
          <w:rFonts w:asciiTheme="minorHAnsi" w:hAnsiTheme="minorHAnsi"/>
          <w:b w:val="0"/>
        </w:rPr>
        <w:t>00, flooding could result in approximately $</w:t>
      </w:r>
      <w:r w:rsidR="00DC6C7E">
        <w:rPr>
          <w:rFonts w:asciiTheme="minorHAnsi" w:hAnsiTheme="minorHAnsi"/>
          <w:b w:val="0"/>
        </w:rPr>
        <w:t>14</w:t>
      </w:r>
      <w:r w:rsidR="00DF2B30" w:rsidRPr="00A709EC">
        <w:rPr>
          <w:rFonts w:asciiTheme="minorHAnsi" w:hAnsiTheme="minorHAnsi"/>
          <w:b w:val="0"/>
        </w:rPr>
        <w:t>,3</w:t>
      </w:r>
      <w:r w:rsidR="00DC6C7E">
        <w:rPr>
          <w:rFonts w:asciiTheme="minorHAnsi" w:hAnsiTheme="minorHAnsi"/>
          <w:b w:val="0"/>
        </w:rPr>
        <w:t>36</w:t>
      </w:r>
      <w:r w:rsidR="00DF2B30" w:rsidRPr="00A709EC">
        <w:rPr>
          <w:rFonts w:asciiTheme="minorHAnsi" w:hAnsiTheme="minorHAnsi"/>
          <w:b w:val="0"/>
        </w:rPr>
        <w:t>,</w:t>
      </w:r>
      <w:r w:rsidR="00DC6C7E">
        <w:rPr>
          <w:rFonts w:asciiTheme="minorHAnsi" w:hAnsiTheme="minorHAnsi"/>
          <w:b w:val="0"/>
        </w:rPr>
        <w:t>88</w:t>
      </w:r>
      <w:r w:rsidR="00DF2B30" w:rsidRPr="00A709EC">
        <w:rPr>
          <w:rFonts w:asciiTheme="minorHAnsi" w:hAnsiTheme="minorHAnsi"/>
          <w:b w:val="0"/>
        </w:rPr>
        <w:t xml:space="preserve">0 </w:t>
      </w:r>
      <w:r w:rsidR="00DC6C7E">
        <w:rPr>
          <w:rFonts w:asciiTheme="minorHAnsi" w:hAnsiTheme="minorHAnsi"/>
          <w:b w:val="0"/>
        </w:rPr>
        <w:t xml:space="preserve">to $71,684,400 </w:t>
      </w:r>
      <w:r w:rsidR="00DF2B30" w:rsidRPr="00A709EC">
        <w:rPr>
          <w:rFonts w:asciiTheme="minorHAnsi" w:hAnsiTheme="minorHAnsi"/>
          <w:b w:val="0"/>
        </w:rPr>
        <w:t>of damage. Given the current estimated household size of 2.69 people</w:t>
      </w:r>
      <w:r w:rsidR="00A709EC" w:rsidRPr="00A709EC">
        <w:rPr>
          <w:rFonts w:asciiTheme="minorHAnsi" w:hAnsiTheme="minorHAnsi"/>
          <w:b w:val="0"/>
        </w:rPr>
        <w:t>, approximately 272 people would be affected by a 100-year flood.</w:t>
      </w:r>
      <w:r w:rsidR="00DF2B30" w:rsidRPr="00A709EC">
        <w:rPr>
          <w:rFonts w:asciiTheme="minorHAnsi" w:hAnsiTheme="minorHAnsi"/>
          <w:b w:val="0"/>
        </w:rPr>
        <w:t xml:space="preserve">  </w:t>
      </w:r>
      <w:r w:rsidR="00403D56" w:rsidRPr="00403D56">
        <w:rPr>
          <w:rFonts w:asciiTheme="minorHAnsi" w:hAnsiTheme="minorHAnsi"/>
          <w:b w:val="0"/>
        </w:rPr>
        <w:t>In addition, the cost of repairing or replacing the roads, bridges, utilities, and contents of structures is significant, but cannot be estimated with sufficient accuracy for this plan.</w:t>
      </w:r>
      <w:r w:rsidR="00684CE0" w:rsidRPr="00DD09B3">
        <w:rPr>
          <w:rFonts w:asciiTheme="minorHAnsi" w:hAnsiTheme="minorHAnsi"/>
        </w:rPr>
        <w:t>Vulnerability</w:t>
      </w:r>
    </w:p>
    <w:p w:rsidR="00A709EC" w:rsidRPr="00A709EC" w:rsidRDefault="00A709EC" w:rsidP="00A709EC">
      <w:pPr>
        <w:pStyle w:val="BodyText"/>
        <w:jc w:val="both"/>
        <w:rPr>
          <w:rFonts w:asciiTheme="minorHAnsi" w:hAnsiTheme="minorHAnsi"/>
        </w:rPr>
      </w:pPr>
      <w:r>
        <w:rPr>
          <w:rFonts w:asciiTheme="minorHAnsi" w:hAnsiTheme="minorHAnsi"/>
        </w:rPr>
        <w:t>Based on the above analysis, Chesterf</w:t>
      </w:r>
      <w:r w:rsidR="00B36BD2">
        <w:rPr>
          <w:rFonts w:asciiTheme="minorHAnsi" w:hAnsiTheme="minorHAnsi"/>
        </w:rPr>
        <w:t>ield faces a vulnerability of “4 – low</w:t>
      </w:r>
      <w:r>
        <w:rPr>
          <w:rFonts w:asciiTheme="minorHAnsi" w:hAnsiTheme="minorHAnsi"/>
        </w:rPr>
        <w:t xml:space="preserve"> risk” from flooding.</w:t>
      </w:r>
    </w:p>
    <w:p w:rsidR="00A709EC" w:rsidRDefault="00A709EC">
      <w:pPr>
        <w:rPr>
          <w:sz w:val="24"/>
        </w:rPr>
      </w:pPr>
      <w:r>
        <w:br w:type="page"/>
      </w:r>
    </w:p>
    <w:p w:rsidR="00A709EC" w:rsidRPr="00F22A9F" w:rsidRDefault="00A709EC" w:rsidP="00A709EC">
      <w:pPr>
        <w:pStyle w:val="Heading3"/>
        <w:rPr>
          <w:rFonts w:asciiTheme="minorHAnsi" w:hAnsiTheme="minorHAnsi"/>
        </w:rPr>
      </w:pPr>
      <w:bookmarkStart w:id="33" w:name="_Toc440467427"/>
      <w:r w:rsidRPr="00F22A9F">
        <w:rPr>
          <w:rFonts w:asciiTheme="minorHAnsi" w:hAnsiTheme="minorHAnsi"/>
        </w:rPr>
        <w:t>Severe Snowstorms/Ice Storms</w:t>
      </w:r>
      <w:bookmarkEnd w:id="33"/>
    </w:p>
    <w:p w:rsidR="00A709EC" w:rsidRDefault="00A709EC" w:rsidP="00A709EC">
      <w:pPr>
        <w:pStyle w:val="BodyText"/>
        <w:rPr>
          <w:rFonts w:asciiTheme="minorHAnsi" w:hAnsiTheme="minorHAnsi"/>
          <w:b/>
        </w:rPr>
      </w:pPr>
      <w:r>
        <w:rPr>
          <w:rFonts w:asciiTheme="minorHAnsi" w:hAnsiTheme="minorHAnsi"/>
          <w:b/>
        </w:rPr>
        <w:t>Hazard Description</w:t>
      </w:r>
    </w:p>
    <w:p w:rsidR="00A709EC" w:rsidRPr="00A709EC" w:rsidRDefault="00A709EC" w:rsidP="00A709EC">
      <w:pPr>
        <w:rPr>
          <w:rFonts w:asciiTheme="minorHAnsi" w:hAnsiTheme="minorHAnsi"/>
          <w:sz w:val="24"/>
        </w:rPr>
      </w:pPr>
      <w:r w:rsidRPr="00A709EC">
        <w:rPr>
          <w:rFonts w:asciiTheme="minorHAnsi" w:hAnsiTheme="minorHAnsi"/>
          <w:sz w:val="24"/>
        </w:rPr>
        <w:t>Severe winter storms can pose a significant risk to property and human life. The freezing rain, ice, snow, cold temperatures and wind associated with these storms can cause the following hazards:</w:t>
      </w:r>
    </w:p>
    <w:p w:rsidR="00A709EC" w:rsidRPr="00A709EC" w:rsidRDefault="00A709EC" w:rsidP="00A709EC">
      <w:pPr>
        <w:rPr>
          <w:rFonts w:asciiTheme="minorHAnsi" w:hAnsiTheme="minorHAnsi"/>
          <w:sz w:val="24"/>
        </w:rPr>
      </w:pPr>
    </w:p>
    <w:p w:rsidR="00A709EC" w:rsidRPr="00A709EC" w:rsidRDefault="00A709EC" w:rsidP="003E57DE">
      <w:pPr>
        <w:pStyle w:val="ListParagraph"/>
        <w:numPr>
          <w:ilvl w:val="0"/>
          <w:numId w:val="13"/>
        </w:numPr>
        <w:rPr>
          <w:rFonts w:asciiTheme="minorHAnsi" w:hAnsiTheme="minorHAnsi"/>
          <w:sz w:val="24"/>
        </w:rPr>
      </w:pPr>
      <w:r w:rsidRPr="00A709EC">
        <w:rPr>
          <w:rFonts w:asciiTheme="minorHAnsi" w:hAnsiTheme="minorHAnsi"/>
          <w:sz w:val="24"/>
        </w:rPr>
        <w:t>Disrupted power and phone service</w:t>
      </w:r>
    </w:p>
    <w:p w:rsidR="00A709EC" w:rsidRPr="00A709EC" w:rsidRDefault="00A709EC" w:rsidP="003E57DE">
      <w:pPr>
        <w:pStyle w:val="ListParagraph"/>
        <w:numPr>
          <w:ilvl w:val="0"/>
          <w:numId w:val="13"/>
        </w:numPr>
        <w:rPr>
          <w:rFonts w:asciiTheme="minorHAnsi" w:hAnsiTheme="minorHAnsi"/>
          <w:sz w:val="24"/>
        </w:rPr>
      </w:pPr>
      <w:r w:rsidRPr="00A709EC">
        <w:rPr>
          <w:rFonts w:asciiTheme="minorHAnsi" w:hAnsiTheme="minorHAnsi"/>
          <w:sz w:val="24"/>
        </w:rPr>
        <w:t>Unsafe roadways and increased traffic accidents</w:t>
      </w:r>
    </w:p>
    <w:p w:rsidR="00A709EC" w:rsidRPr="00A709EC" w:rsidRDefault="00A709EC" w:rsidP="003E57DE">
      <w:pPr>
        <w:pStyle w:val="ListParagraph"/>
        <w:numPr>
          <w:ilvl w:val="0"/>
          <w:numId w:val="13"/>
        </w:numPr>
        <w:rPr>
          <w:rFonts w:asciiTheme="minorHAnsi" w:hAnsiTheme="minorHAnsi"/>
          <w:sz w:val="24"/>
        </w:rPr>
      </w:pPr>
      <w:r w:rsidRPr="00A709EC">
        <w:rPr>
          <w:rFonts w:asciiTheme="minorHAnsi" w:hAnsiTheme="minorHAnsi"/>
          <w:sz w:val="24"/>
        </w:rPr>
        <w:t xml:space="preserve">Infrastructure and other property are also at risk from severe winter storms and the associated flooding that can occur following heavy snow melt.  </w:t>
      </w:r>
    </w:p>
    <w:p w:rsidR="00A709EC" w:rsidRPr="00A709EC" w:rsidRDefault="00A709EC" w:rsidP="003E57DE">
      <w:pPr>
        <w:pStyle w:val="ListParagraph"/>
        <w:numPr>
          <w:ilvl w:val="0"/>
          <w:numId w:val="13"/>
        </w:numPr>
        <w:rPr>
          <w:rFonts w:asciiTheme="minorHAnsi" w:hAnsiTheme="minorHAnsi"/>
          <w:sz w:val="24"/>
        </w:rPr>
      </w:pPr>
      <w:r w:rsidRPr="00A709EC">
        <w:rPr>
          <w:rFonts w:asciiTheme="minorHAnsi" w:hAnsiTheme="minorHAnsi"/>
          <w:sz w:val="24"/>
        </w:rPr>
        <w:t>Tree damage and fallen branches that cause utility line damage and roadway blockages</w:t>
      </w:r>
    </w:p>
    <w:p w:rsidR="00A709EC" w:rsidRPr="00A709EC" w:rsidRDefault="00A709EC" w:rsidP="003E57DE">
      <w:pPr>
        <w:pStyle w:val="ListParagraph"/>
        <w:numPr>
          <w:ilvl w:val="0"/>
          <w:numId w:val="13"/>
        </w:numPr>
        <w:rPr>
          <w:rFonts w:asciiTheme="minorHAnsi" w:hAnsiTheme="minorHAnsi"/>
          <w:sz w:val="24"/>
        </w:rPr>
      </w:pPr>
      <w:r w:rsidRPr="00A709EC">
        <w:rPr>
          <w:rFonts w:asciiTheme="minorHAnsi" w:hAnsiTheme="minorHAnsi"/>
          <w:sz w:val="24"/>
        </w:rPr>
        <w:t>Damage to telecommunications structures</w:t>
      </w:r>
    </w:p>
    <w:p w:rsidR="00A709EC" w:rsidRDefault="00A709EC" w:rsidP="003E57DE">
      <w:pPr>
        <w:pStyle w:val="ListParagraph"/>
        <w:numPr>
          <w:ilvl w:val="0"/>
          <w:numId w:val="13"/>
        </w:numPr>
        <w:rPr>
          <w:rFonts w:asciiTheme="minorHAnsi" w:hAnsiTheme="minorHAnsi"/>
          <w:sz w:val="24"/>
        </w:rPr>
      </w:pPr>
      <w:r w:rsidRPr="00A709EC">
        <w:rPr>
          <w:rFonts w:asciiTheme="minorHAnsi" w:hAnsiTheme="minorHAnsi"/>
          <w:sz w:val="24"/>
        </w:rPr>
        <w:t xml:space="preserve">Reduced ability of emergency officials to respond promptly to medical emergencies or fires. </w:t>
      </w:r>
    </w:p>
    <w:p w:rsidR="00A709EC" w:rsidRDefault="00A709EC" w:rsidP="00A709EC">
      <w:pPr>
        <w:rPr>
          <w:rFonts w:asciiTheme="minorHAnsi" w:hAnsiTheme="minorHAnsi"/>
          <w:sz w:val="24"/>
        </w:rPr>
      </w:pPr>
    </w:p>
    <w:p w:rsidR="00A709EC" w:rsidRDefault="00A709EC" w:rsidP="00A709EC">
      <w:pPr>
        <w:rPr>
          <w:rFonts w:asciiTheme="minorHAnsi" w:hAnsiTheme="minorHAnsi"/>
          <w:sz w:val="24"/>
        </w:rPr>
      </w:pPr>
    </w:p>
    <w:p w:rsidR="00A709EC" w:rsidRPr="00A709EC" w:rsidRDefault="00A709EC" w:rsidP="00A709EC">
      <w:pPr>
        <w:rPr>
          <w:rFonts w:asciiTheme="minorHAnsi" w:hAnsiTheme="minorHAnsi"/>
          <w:b/>
          <w:sz w:val="24"/>
        </w:rPr>
      </w:pPr>
      <w:r w:rsidRPr="00A709EC">
        <w:rPr>
          <w:rFonts w:asciiTheme="minorHAnsi" w:hAnsiTheme="minorHAnsi"/>
          <w:b/>
          <w:sz w:val="24"/>
        </w:rPr>
        <w:t>Location</w:t>
      </w:r>
    </w:p>
    <w:p w:rsidR="00A709EC" w:rsidRDefault="00A709EC" w:rsidP="00A709EC">
      <w:pPr>
        <w:rPr>
          <w:rFonts w:asciiTheme="minorHAnsi" w:hAnsiTheme="minorHAnsi"/>
          <w:sz w:val="24"/>
        </w:rPr>
      </w:pPr>
    </w:p>
    <w:p w:rsidR="00A709EC" w:rsidRPr="006C08CC" w:rsidRDefault="006C08CC" w:rsidP="006C08CC">
      <w:pPr>
        <w:jc w:val="both"/>
        <w:rPr>
          <w:rFonts w:asciiTheme="minorHAnsi" w:hAnsiTheme="minorHAnsi"/>
          <w:sz w:val="24"/>
        </w:rPr>
      </w:pPr>
      <w:r w:rsidRPr="006C08CC">
        <w:rPr>
          <w:rFonts w:asciiTheme="minorHAnsi" w:hAnsiTheme="minorHAnsi"/>
          <w:sz w:val="24"/>
        </w:rPr>
        <w:t xml:space="preserve">The entire Town of </w:t>
      </w:r>
      <w:r>
        <w:rPr>
          <w:rFonts w:asciiTheme="minorHAnsi" w:hAnsiTheme="minorHAnsi"/>
          <w:sz w:val="24"/>
        </w:rPr>
        <w:t>Chesterfield</w:t>
      </w:r>
      <w:r w:rsidRPr="006C08CC">
        <w:rPr>
          <w:rFonts w:asciiTheme="minorHAnsi" w:hAnsiTheme="minorHAnsi"/>
          <w:sz w:val="24"/>
        </w:rPr>
        <w:t xml:space="preserve"> is susceptible to severe snowstorms, making the location of occurrence from this hazard “large.” Because these storms occur regionally, they would impact the entire </w:t>
      </w:r>
      <w:r w:rsidR="00DD09B3">
        <w:rPr>
          <w:rFonts w:asciiTheme="minorHAnsi" w:hAnsiTheme="minorHAnsi"/>
          <w:sz w:val="24"/>
        </w:rPr>
        <w:t>t</w:t>
      </w:r>
      <w:r w:rsidR="00DD09B3" w:rsidRPr="006C08CC">
        <w:rPr>
          <w:rFonts w:asciiTheme="minorHAnsi" w:hAnsiTheme="minorHAnsi"/>
          <w:sz w:val="24"/>
        </w:rPr>
        <w:t>own</w:t>
      </w:r>
      <w:r w:rsidRPr="006C08CC">
        <w:rPr>
          <w:rFonts w:asciiTheme="minorHAnsi" w:hAnsiTheme="minorHAnsi"/>
          <w:sz w:val="24"/>
        </w:rPr>
        <w:t>.</w:t>
      </w:r>
    </w:p>
    <w:p w:rsidR="00A709EC" w:rsidRDefault="00A709EC" w:rsidP="00A709EC">
      <w:pPr>
        <w:pStyle w:val="BodyText"/>
        <w:rPr>
          <w:rFonts w:asciiTheme="minorHAnsi" w:hAnsiTheme="minorHAnsi"/>
          <w:b/>
        </w:rPr>
      </w:pPr>
    </w:p>
    <w:p w:rsidR="006C08CC" w:rsidRPr="006C08CC" w:rsidRDefault="006C08CC" w:rsidP="006C08CC">
      <w:pPr>
        <w:pStyle w:val="Heading4"/>
        <w:jc w:val="both"/>
        <w:rPr>
          <w:rFonts w:asciiTheme="minorHAnsi" w:hAnsiTheme="minorHAnsi"/>
        </w:rPr>
      </w:pPr>
      <w:r w:rsidRPr="006C08CC">
        <w:rPr>
          <w:rFonts w:asciiTheme="minorHAnsi" w:hAnsiTheme="minorHAnsi"/>
        </w:rPr>
        <w:t>Extent</w:t>
      </w:r>
    </w:p>
    <w:p w:rsidR="006C08CC" w:rsidRPr="006C08CC" w:rsidRDefault="006C08CC" w:rsidP="006C08CC">
      <w:pPr>
        <w:jc w:val="both"/>
        <w:rPr>
          <w:rFonts w:asciiTheme="minorHAnsi" w:hAnsiTheme="minorHAnsi"/>
          <w:sz w:val="24"/>
        </w:rPr>
      </w:pPr>
      <w:r w:rsidRPr="006C08CC">
        <w:rPr>
          <w:rFonts w:asciiTheme="minorHAnsi" w:hAnsiTheme="minorHAnsi"/>
          <w:sz w:val="24"/>
        </w:rPr>
        <w:t xml:space="preserve">The Northeast Snowfall Impact Scale (NESIS) developed by Paul Kocin of The Weather Channel and Louis Uccellini of the National Weather Service (Kocin and Uccellini, 2004) characterizes and ranks high-impact Northeast snowstorms. These storms have large areas of 10-inch snowfall accumulations and greater. NESIS has five categories: Extreme, Crippling, Major, Significant, and Notable. The index differs from other meteorological indices in that it uses population information in addition to meteorological measurements. Thus NESIS gives an indication of a storm's societal impacts. </w:t>
      </w:r>
    </w:p>
    <w:p w:rsidR="006C08CC" w:rsidRPr="006C08CC" w:rsidRDefault="006C08CC" w:rsidP="006C08CC">
      <w:pPr>
        <w:jc w:val="both"/>
        <w:rPr>
          <w:rFonts w:asciiTheme="minorHAnsi" w:hAnsiTheme="minorHAnsi"/>
          <w:sz w:val="24"/>
        </w:rPr>
      </w:pPr>
    </w:p>
    <w:p w:rsidR="006C08CC" w:rsidRDefault="006C08CC" w:rsidP="006C08CC">
      <w:pPr>
        <w:jc w:val="both"/>
        <w:rPr>
          <w:rFonts w:asciiTheme="minorHAnsi" w:hAnsiTheme="minorHAnsi"/>
          <w:sz w:val="24"/>
        </w:rPr>
      </w:pPr>
      <w:r w:rsidRPr="006C08CC">
        <w:rPr>
          <w:rFonts w:asciiTheme="minorHAnsi" w:hAnsiTheme="minorHAnsi"/>
          <w:sz w:val="24"/>
        </w:rPr>
        <w:t>NESIS scores are a function of the area affected by the snowstorm, the amount of snow, and the number of people living in the path of the storm. The aerial distribution of snowfall and population information are combined in an equation that calculates a NESIS score which varies from around one for smaller storms to over ten for extreme storms. The raw score is then converted into one of the five NESIS categories. The largest NESIS values result from storms producing heavy snowfall over large areas that include major metropolitan centers.</w:t>
      </w:r>
    </w:p>
    <w:p w:rsidR="006C08CC" w:rsidRDefault="006C08CC">
      <w:pPr>
        <w:rPr>
          <w:rFonts w:asciiTheme="minorHAnsi" w:hAnsiTheme="minorHAnsi"/>
          <w:sz w:val="24"/>
        </w:rPr>
      </w:pPr>
      <w:r>
        <w:rPr>
          <w:rFonts w:asciiTheme="minorHAnsi" w:hAnsiTheme="minorHAnsi"/>
          <w:sz w:val="24"/>
        </w:rPr>
        <w:br w:type="page"/>
      </w:r>
    </w:p>
    <w:tbl>
      <w:tblPr>
        <w:tblStyle w:val="LightList-Accent11"/>
        <w:tblW w:w="0" w:type="auto"/>
        <w:jc w:val="center"/>
        <w:tblLook w:val="04A0"/>
      </w:tblPr>
      <w:tblGrid>
        <w:gridCol w:w="1458"/>
        <w:gridCol w:w="2340"/>
        <w:gridCol w:w="2520"/>
      </w:tblGrid>
      <w:tr w:rsidR="006C08CC" w:rsidRPr="0047046B">
        <w:trPr>
          <w:cnfStyle w:val="100000000000"/>
          <w:trHeight w:val="513"/>
          <w:jc w:val="center"/>
        </w:trPr>
        <w:tc>
          <w:tcPr>
            <w:cnfStyle w:val="001000000000"/>
            <w:tcW w:w="6318" w:type="dxa"/>
            <w:gridSpan w:val="3"/>
            <w:tcBorders>
              <w:bottom w:val="single" w:sz="4" w:space="0" w:color="000000" w:themeColor="text1"/>
            </w:tcBorders>
            <w:shd w:val="clear" w:color="auto" w:fill="4472C4" w:themeFill="accent5"/>
            <w:vAlign w:val="center"/>
          </w:tcPr>
          <w:p w:rsidR="006C08CC" w:rsidRPr="00D0740B" w:rsidRDefault="006C08CC" w:rsidP="00862C19">
            <w:pPr>
              <w:jc w:val="center"/>
            </w:pPr>
            <w:r w:rsidRPr="00D0740B">
              <w:t>Northeast Snowfall Impact Scale Categories</w:t>
            </w:r>
          </w:p>
        </w:tc>
      </w:tr>
      <w:tr w:rsidR="006C08CC" w:rsidRPr="00971E75">
        <w:trPr>
          <w:cnfStyle w:val="000000100000"/>
          <w:trHeight w:val="458"/>
          <w:jc w:val="center"/>
        </w:trPr>
        <w:tc>
          <w:tcPr>
            <w:cnfStyle w:val="001000000000"/>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C08CC" w:rsidRPr="00D0740B" w:rsidRDefault="006C08CC" w:rsidP="00862C19">
            <w:pPr>
              <w:jc w:val="center"/>
              <w:rPr>
                <w:b w:val="0"/>
              </w:rPr>
            </w:pPr>
            <w:r w:rsidRPr="00D0740B">
              <w:t>Category</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C08CC" w:rsidRPr="00D0740B" w:rsidRDefault="006C08CC" w:rsidP="00862C19">
            <w:pPr>
              <w:jc w:val="center"/>
              <w:cnfStyle w:val="000000100000"/>
              <w:rPr>
                <w:b/>
                <w:bCs/>
              </w:rPr>
            </w:pPr>
            <w:r w:rsidRPr="00D0740B">
              <w:rPr>
                <w:b/>
                <w:bCs/>
              </w:rPr>
              <w:t>NESIS Value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C08CC" w:rsidRPr="00D0740B" w:rsidRDefault="006C08CC" w:rsidP="00862C19">
            <w:pPr>
              <w:jc w:val="center"/>
              <w:cnfStyle w:val="000000100000"/>
              <w:rPr>
                <w:b/>
                <w:bCs/>
              </w:rPr>
            </w:pPr>
            <w:r w:rsidRPr="00D0740B">
              <w:rPr>
                <w:b/>
                <w:bCs/>
              </w:rPr>
              <w:t>Description</w:t>
            </w:r>
          </w:p>
        </w:tc>
      </w:tr>
      <w:tr w:rsidR="006C08CC" w:rsidRPr="00971E75">
        <w:trPr>
          <w:trHeight w:val="431"/>
          <w:jc w:val="center"/>
        </w:trPr>
        <w:tc>
          <w:tcPr>
            <w:cnfStyle w:val="001000000000"/>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C08CC" w:rsidRPr="00D0740B" w:rsidRDefault="006C08CC" w:rsidP="00862C19">
            <w:pPr>
              <w:jc w:val="center"/>
            </w:pPr>
            <w:r w:rsidRPr="00D0740B">
              <w:t>1</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C08CC" w:rsidRPr="00D0740B" w:rsidRDefault="006C08CC" w:rsidP="00862C19">
            <w:pPr>
              <w:jc w:val="center"/>
              <w:cnfStyle w:val="000000000000"/>
            </w:pPr>
            <w:r w:rsidRPr="00D0740B">
              <w:t>1—2.499</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C08CC" w:rsidRPr="00D0740B" w:rsidRDefault="006C08CC" w:rsidP="00862C19">
            <w:pPr>
              <w:jc w:val="center"/>
              <w:cnfStyle w:val="000000000000"/>
            </w:pPr>
            <w:r w:rsidRPr="00D0740B">
              <w:t>Notable</w:t>
            </w:r>
          </w:p>
        </w:tc>
      </w:tr>
      <w:tr w:rsidR="006C08CC" w:rsidRPr="00971E75">
        <w:trPr>
          <w:cnfStyle w:val="000000100000"/>
          <w:trHeight w:val="449"/>
          <w:jc w:val="center"/>
        </w:trPr>
        <w:tc>
          <w:tcPr>
            <w:cnfStyle w:val="001000000000"/>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C08CC" w:rsidRPr="00D0740B" w:rsidRDefault="006C08CC" w:rsidP="00862C19">
            <w:pPr>
              <w:jc w:val="center"/>
            </w:pPr>
            <w:r w:rsidRPr="00D0740B">
              <w:t>2</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C08CC" w:rsidRPr="00D0740B" w:rsidRDefault="006C08CC" w:rsidP="00862C19">
            <w:pPr>
              <w:jc w:val="center"/>
              <w:cnfStyle w:val="000000100000"/>
            </w:pPr>
            <w:r w:rsidRPr="00D0740B">
              <w:t>2.5—3.99</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C08CC" w:rsidRPr="00D0740B" w:rsidRDefault="006C08CC" w:rsidP="00862C19">
            <w:pPr>
              <w:jc w:val="center"/>
              <w:cnfStyle w:val="000000100000"/>
            </w:pPr>
            <w:r w:rsidRPr="00D0740B">
              <w:t>Significant</w:t>
            </w:r>
          </w:p>
        </w:tc>
      </w:tr>
      <w:tr w:rsidR="006C08CC" w:rsidRPr="00971E75">
        <w:trPr>
          <w:trHeight w:val="431"/>
          <w:jc w:val="center"/>
        </w:trPr>
        <w:tc>
          <w:tcPr>
            <w:cnfStyle w:val="001000000000"/>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C08CC" w:rsidRPr="00D0740B" w:rsidRDefault="006C08CC" w:rsidP="00862C19">
            <w:pPr>
              <w:jc w:val="center"/>
            </w:pPr>
            <w:r w:rsidRPr="00D0740B">
              <w:t>3</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C08CC" w:rsidRPr="00D0740B" w:rsidRDefault="006C08CC" w:rsidP="00862C19">
            <w:pPr>
              <w:jc w:val="center"/>
              <w:cnfStyle w:val="000000000000"/>
            </w:pPr>
            <w:r w:rsidRPr="00D0740B">
              <w:t>4—5.99</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C08CC" w:rsidRPr="00D0740B" w:rsidRDefault="006C08CC" w:rsidP="00862C19">
            <w:pPr>
              <w:jc w:val="center"/>
              <w:cnfStyle w:val="000000000000"/>
            </w:pPr>
            <w:r w:rsidRPr="00D0740B">
              <w:t>Major</w:t>
            </w:r>
          </w:p>
        </w:tc>
      </w:tr>
      <w:tr w:rsidR="006C08CC" w:rsidRPr="00971E75">
        <w:trPr>
          <w:cnfStyle w:val="000000100000"/>
          <w:trHeight w:val="449"/>
          <w:jc w:val="center"/>
        </w:trPr>
        <w:tc>
          <w:tcPr>
            <w:cnfStyle w:val="001000000000"/>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C08CC" w:rsidRPr="00D0740B" w:rsidRDefault="006C08CC" w:rsidP="00862C19">
            <w:pPr>
              <w:jc w:val="center"/>
            </w:pPr>
            <w:r w:rsidRPr="00D0740B">
              <w:t>4</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C08CC" w:rsidRPr="00D0740B" w:rsidRDefault="006C08CC" w:rsidP="00862C19">
            <w:pPr>
              <w:jc w:val="center"/>
              <w:cnfStyle w:val="000000100000"/>
            </w:pPr>
            <w:r w:rsidRPr="00D0740B">
              <w:t>6—9.99</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C08CC" w:rsidRPr="00D0740B" w:rsidRDefault="006C08CC" w:rsidP="00862C19">
            <w:pPr>
              <w:jc w:val="center"/>
              <w:cnfStyle w:val="000000100000"/>
            </w:pPr>
            <w:r w:rsidRPr="00D0740B">
              <w:t>Crippling</w:t>
            </w:r>
          </w:p>
        </w:tc>
      </w:tr>
      <w:tr w:rsidR="006C08CC" w:rsidRPr="00971E75">
        <w:trPr>
          <w:trHeight w:val="359"/>
          <w:jc w:val="center"/>
        </w:trPr>
        <w:tc>
          <w:tcPr>
            <w:cnfStyle w:val="001000000000"/>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C08CC" w:rsidRPr="00D0740B" w:rsidRDefault="006C08CC" w:rsidP="00862C19">
            <w:pPr>
              <w:jc w:val="center"/>
            </w:pPr>
            <w:r w:rsidRPr="00D0740B">
              <w:t>5</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C08CC" w:rsidRPr="00D0740B" w:rsidRDefault="006C08CC" w:rsidP="00862C19">
            <w:pPr>
              <w:jc w:val="center"/>
              <w:cnfStyle w:val="000000000000"/>
            </w:pPr>
            <w:r w:rsidRPr="00D0740B">
              <w:t>10.0+</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C08CC" w:rsidRPr="00D0740B" w:rsidRDefault="006C08CC" w:rsidP="00862C19">
            <w:pPr>
              <w:jc w:val="center"/>
              <w:cnfStyle w:val="000000000000"/>
            </w:pPr>
            <w:r w:rsidRPr="00D0740B">
              <w:t>Extreme</w:t>
            </w:r>
          </w:p>
        </w:tc>
      </w:tr>
    </w:tbl>
    <w:p w:rsidR="006C08CC" w:rsidRPr="006C08CC" w:rsidRDefault="006C08CC" w:rsidP="006C08CC">
      <w:pPr>
        <w:jc w:val="both"/>
        <w:rPr>
          <w:rFonts w:asciiTheme="minorHAnsi" w:hAnsiTheme="minorHAnsi"/>
          <w:sz w:val="24"/>
        </w:rPr>
      </w:pPr>
    </w:p>
    <w:p w:rsidR="00E52EE6" w:rsidRDefault="006C08CC">
      <w:pPr>
        <w:pStyle w:val="BodyText"/>
        <w:jc w:val="center"/>
        <w:rPr>
          <w:rFonts w:asciiTheme="minorHAnsi" w:hAnsiTheme="minorHAnsi"/>
          <w:b/>
        </w:rPr>
      </w:pPr>
      <w:r w:rsidRPr="006C08CC">
        <w:rPr>
          <w:rFonts w:asciiTheme="minorHAnsi" w:hAnsiTheme="minorHAnsi"/>
          <w:sz w:val="22"/>
          <w:szCs w:val="22"/>
        </w:rPr>
        <w:t>Source: http://www.ncdc.noaa.gov/snow-and-ice/rsi/nesis</w:t>
      </w:r>
    </w:p>
    <w:p w:rsidR="00074275" w:rsidRPr="00074275" w:rsidRDefault="00074275" w:rsidP="00074275">
      <w:pPr>
        <w:pStyle w:val="Heading4"/>
        <w:numPr>
          <w:ilvl w:val="3"/>
          <w:numId w:val="0"/>
        </w:numPr>
        <w:jc w:val="both"/>
        <w:rPr>
          <w:rFonts w:asciiTheme="minorHAnsi" w:hAnsiTheme="minorHAnsi"/>
        </w:rPr>
      </w:pPr>
      <w:r w:rsidRPr="00074275">
        <w:rPr>
          <w:rFonts w:asciiTheme="minorHAnsi" w:hAnsiTheme="minorHAnsi"/>
        </w:rPr>
        <w:t>Previous Occurrences</w:t>
      </w:r>
    </w:p>
    <w:p w:rsidR="00074275" w:rsidRPr="00074275" w:rsidRDefault="00074275" w:rsidP="00074275">
      <w:pPr>
        <w:jc w:val="both"/>
        <w:rPr>
          <w:rFonts w:asciiTheme="minorHAnsi" w:hAnsiTheme="minorHAnsi"/>
          <w:sz w:val="24"/>
        </w:rPr>
      </w:pPr>
      <w:r w:rsidRPr="00074275">
        <w:rPr>
          <w:rFonts w:asciiTheme="minorHAnsi" w:hAnsiTheme="minorHAnsi"/>
          <w:sz w:val="24"/>
        </w:rPr>
        <w:t xml:space="preserve">New England generally experiences at least one or two severe winter storms each year with varying degrees of severity.  Severe winter storms typically occur during January and February; however, they can occur from late September through late April.  </w:t>
      </w:r>
    </w:p>
    <w:p w:rsidR="00074275" w:rsidRPr="00074275" w:rsidRDefault="00074275" w:rsidP="00074275">
      <w:pPr>
        <w:jc w:val="both"/>
        <w:rPr>
          <w:rFonts w:asciiTheme="minorHAnsi" w:hAnsiTheme="minorHAnsi"/>
          <w:sz w:val="24"/>
        </w:rPr>
      </w:pPr>
    </w:p>
    <w:p w:rsidR="00074275" w:rsidRDefault="00074275" w:rsidP="00074275">
      <w:pPr>
        <w:jc w:val="both"/>
        <w:rPr>
          <w:rFonts w:asciiTheme="minorHAnsi" w:hAnsiTheme="minorHAnsi"/>
          <w:sz w:val="24"/>
        </w:rPr>
      </w:pPr>
      <w:r w:rsidRPr="00074275">
        <w:rPr>
          <w:rFonts w:asciiTheme="minorHAnsi" w:hAnsiTheme="minorHAnsi"/>
          <w:sz w:val="24"/>
        </w:rPr>
        <w:t>Based on data available from the National Oceanic and Atmospheric Administration, there are 47 winter storms since 1958 that have registered on the NESIS scale. Of these, approximately 26 storms resulted in snow falls in the Pioneer Valley of at least 10 inches. These storms are listed in the table on the next page, in order of their NESIS severity.</w:t>
      </w:r>
      <w:r w:rsidR="00403D56" w:rsidRPr="00403D56">
        <w:rPr>
          <w:rFonts w:asciiTheme="minorHAnsi" w:hAnsiTheme="minorHAnsi"/>
          <w:sz w:val="24"/>
        </w:rPr>
        <w:t xml:space="preserve"> Note that during the last 10 years (since 2005), there have been 21 storms (16 of which occurred since 2011) that merited a “notable” rating or greater, whereas there were only 10 rated storms during the decade 1958 to 1968, and 13 rated storms between 1978 and 2003.</w:t>
      </w:r>
    </w:p>
    <w:p w:rsidR="003E6BEF" w:rsidRDefault="003E6BEF" w:rsidP="00074275">
      <w:pPr>
        <w:jc w:val="both"/>
        <w:rPr>
          <w:rFonts w:asciiTheme="minorHAnsi" w:hAnsiTheme="minorHAnsi"/>
          <w:sz w:val="24"/>
        </w:rPr>
      </w:pPr>
    </w:p>
    <w:p w:rsidR="003E6BEF" w:rsidRDefault="003E6BEF" w:rsidP="00074275">
      <w:pPr>
        <w:jc w:val="both"/>
        <w:rPr>
          <w:rFonts w:asciiTheme="minorHAnsi" w:hAnsiTheme="minorHAnsi"/>
          <w:sz w:val="24"/>
        </w:rPr>
      </w:pPr>
      <w:r>
        <w:rPr>
          <w:rFonts w:asciiTheme="minorHAnsi" w:hAnsiTheme="minorHAnsi"/>
          <w:sz w:val="24"/>
        </w:rPr>
        <w:t>In Chesterfield, an ice storm in December 2008 caused significant damage and disruptions for a full week. Impassable roads meant all emergency response was conducted on foot. Power was lost for an entire week, and there were numerous tree falls on houses.</w:t>
      </w:r>
    </w:p>
    <w:p w:rsidR="003E6BEF" w:rsidRDefault="003E6BEF" w:rsidP="00074275">
      <w:pPr>
        <w:jc w:val="both"/>
        <w:rPr>
          <w:rFonts w:asciiTheme="minorHAnsi" w:hAnsiTheme="minorHAnsi"/>
          <w:sz w:val="24"/>
        </w:rPr>
      </w:pPr>
    </w:p>
    <w:p w:rsidR="003E6BEF" w:rsidRDefault="003E6BEF" w:rsidP="00074275">
      <w:pPr>
        <w:jc w:val="both"/>
        <w:rPr>
          <w:rFonts w:asciiTheme="minorHAnsi" w:hAnsiTheme="minorHAnsi"/>
          <w:sz w:val="24"/>
        </w:rPr>
      </w:pPr>
      <w:r>
        <w:rPr>
          <w:rFonts w:asciiTheme="minorHAnsi" w:hAnsiTheme="minorHAnsi"/>
          <w:sz w:val="24"/>
        </w:rPr>
        <w:t>The October 2011 snowstorm resulted in 30” of snow in Chesterfield. In part due to the previous 2008 ice storm, and the fact that most of the trees were already defoliated for winter (unlike areas in the Connecticut River valley below), there were fewer instances of tree falls. The largest disruption was due to road clearing. Power was not lost.</w:t>
      </w:r>
    </w:p>
    <w:p w:rsidR="00074275" w:rsidRDefault="00074275">
      <w:pPr>
        <w:rPr>
          <w:rFonts w:asciiTheme="minorHAnsi" w:hAnsiTheme="minorHAnsi"/>
          <w:sz w:val="24"/>
        </w:rPr>
      </w:pPr>
      <w:r>
        <w:rPr>
          <w:rFonts w:asciiTheme="minorHAnsi" w:hAnsiTheme="minorHAnsi"/>
          <w:sz w:val="24"/>
        </w:rPr>
        <w:br w:type="page"/>
      </w:r>
    </w:p>
    <w:p w:rsidR="00074275" w:rsidRDefault="00074275" w:rsidP="00074275">
      <w:pPr>
        <w:jc w:val="both"/>
        <w:rPr>
          <w:rFonts w:asciiTheme="minorHAnsi" w:hAnsiTheme="minorHAnsi"/>
          <w:sz w:val="24"/>
        </w:rPr>
      </w:pPr>
    </w:p>
    <w:tbl>
      <w:tblPr>
        <w:tblW w:w="0" w:type="auto"/>
        <w:jc w:val="center"/>
        <w:tblCellMar>
          <w:top w:w="15" w:type="dxa"/>
          <w:left w:w="15" w:type="dxa"/>
          <w:bottom w:w="15" w:type="dxa"/>
          <w:right w:w="15" w:type="dxa"/>
        </w:tblCellMar>
        <w:tblLook w:val="04A0"/>
      </w:tblPr>
      <w:tblGrid>
        <w:gridCol w:w="830"/>
        <w:gridCol w:w="1035"/>
        <w:gridCol w:w="1371"/>
        <w:gridCol w:w="1663"/>
      </w:tblGrid>
      <w:tr w:rsidR="00CC757D" w:rsidRPr="00271506">
        <w:trPr>
          <w:jc w:val="center"/>
        </w:trPr>
        <w:tc>
          <w:tcPr>
            <w:tcW w:w="0" w:type="auto"/>
            <w:gridSpan w:val="4"/>
            <w:tcBorders>
              <w:top w:val="single" w:sz="4" w:space="0" w:color="4F81BD"/>
              <w:left w:val="single" w:sz="4" w:space="0" w:color="4F81BD"/>
              <w:bottom w:val="single" w:sz="4" w:space="0" w:color="000000"/>
              <w:right w:val="single" w:sz="4" w:space="0" w:color="000000"/>
            </w:tcBorders>
            <w:shd w:val="clear" w:color="auto" w:fill="548DD4"/>
            <w:tcMar>
              <w:top w:w="84" w:type="dxa"/>
              <w:left w:w="108" w:type="dxa"/>
              <w:bottom w:w="84" w:type="dxa"/>
              <w:right w:w="108" w:type="dxa"/>
            </w:tcMar>
          </w:tcPr>
          <w:p w:rsidR="00CC757D" w:rsidRPr="00271506" w:rsidRDefault="00CC757D" w:rsidP="00CC757D">
            <w:pPr>
              <w:jc w:val="center"/>
              <w:rPr>
                <w:sz w:val="24"/>
              </w:rPr>
            </w:pPr>
            <w:r w:rsidRPr="00271506">
              <w:rPr>
                <w:rFonts w:ascii="Calibri" w:hAnsi="Calibri"/>
                <w:b/>
                <w:bCs/>
                <w:color w:val="FFFFFF"/>
                <w:sz w:val="18"/>
                <w:szCs w:val="18"/>
                <w:shd w:val="clear" w:color="auto" w:fill="548DD4"/>
              </w:rPr>
              <w:t>Winter Storms Producing Over 10 inches of Snow</w:t>
            </w:r>
          </w:p>
          <w:p w:rsidR="00CC757D" w:rsidRPr="00271506" w:rsidRDefault="00CC757D" w:rsidP="00CC757D">
            <w:pPr>
              <w:spacing w:line="0" w:lineRule="atLeast"/>
              <w:jc w:val="center"/>
              <w:rPr>
                <w:sz w:val="24"/>
              </w:rPr>
            </w:pPr>
            <w:r w:rsidRPr="00271506">
              <w:rPr>
                <w:rFonts w:ascii="Calibri" w:hAnsi="Calibri"/>
                <w:b/>
                <w:bCs/>
                <w:color w:val="FFFFFF"/>
                <w:sz w:val="18"/>
                <w:szCs w:val="18"/>
                <w:shd w:val="clear" w:color="auto" w:fill="548DD4"/>
              </w:rPr>
              <w:t>in the Pioneer Valley, 1958-2015</w:t>
            </w:r>
          </w:p>
        </w:tc>
      </w:tr>
      <w:tr w:rsidR="00CC757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84" w:type="dxa"/>
              <w:left w:w="108" w:type="dxa"/>
              <w:bottom w:w="84" w:type="dxa"/>
              <w:right w:w="108" w:type="dxa"/>
            </w:tcMar>
          </w:tcPr>
          <w:p w:rsidR="00CC757D" w:rsidRPr="00271506" w:rsidRDefault="00CC757D" w:rsidP="00CC757D">
            <w:pPr>
              <w:spacing w:line="0" w:lineRule="atLeast"/>
              <w:jc w:val="center"/>
              <w:rPr>
                <w:sz w:val="24"/>
              </w:rPr>
            </w:pPr>
            <w:r w:rsidRPr="00271506">
              <w:rPr>
                <w:rFonts w:ascii="Calibri" w:hAnsi="Calibri"/>
                <w:b/>
                <w:bCs/>
                <w:color w:val="000000"/>
                <w:sz w:val="18"/>
                <w:szCs w:val="18"/>
              </w:rPr>
              <w:t>Date</w:t>
            </w:r>
          </w:p>
        </w:tc>
        <w:tc>
          <w:tcPr>
            <w:tcW w:w="1035" w:type="dxa"/>
            <w:tcBorders>
              <w:top w:val="single" w:sz="2" w:space="0" w:color="000000"/>
              <w:left w:val="single" w:sz="4" w:space="0" w:color="000000"/>
              <w:bottom w:val="single" w:sz="4" w:space="0" w:color="000000"/>
              <w:right w:val="single" w:sz="4" w:space="0" w:color="000000"/>
            </w:tcBorders>
            <w:tcMar>
              <w:top w:w="84" w:type="dxa"/>
              <w:left w:w="108" w:type="dxa"/>
              <w:bottom w:w="84" w:type="dxa"/>
              <w:right w:w="108" w:type="dxa"/>
            </w:tcMar>
          </w:tcPr>
          <w:p w:rsidR="00CC757D" w:rsidRPr="00271506" w:rsidRDefault="00CC757D" w:rsidP="00CC757D">
            <w:pPr>
              <w:spacing w:line="0" w:lineRule="atLeast"/>
              <w:jc w:val="center"/>
              <w:rPr>
                <w:sz w:val="24"/>
              </w:rPr>
            </w:pPr>
            <w:r w:rsidRPr="00271506">
              <w:rPr>
                <w:rFonts w:ascii="Calibri" w:hAnsi="Calibri"/>
                <w:b/>
                <w:bCs/>
                <w:color w:val="000000"/>
                <w:sz w:val="18"/>
                <w:szCs w:val="18"/>
              </w:rPr>
              <w:t>NESIS Value</w:t>
            </w:r>
          </w:p>
        </w:tc>
        <w:tc>
          <w:tcPr>
            <w:tcW w:w="0" w:type="auto"/>
            <w:tcBorders>
              <w:top w:val="single" w:sz="2" w:space="0" w:color="000000"/>
              <w:left w:val="single" w:sz="4" w:space="0" w:color="000000"/>
              <w:bottom w:val="single" w:sz="4" w:space="0" w:color="000000"/>
              <w:right w:val="single" w:sz="4" w:space="0" w:color="000000"/>
            </w:tcBorders>
            <w:tcMar>
              <w:top w:w="84" w:type="dxa"/>
              <w:left w:w="108" w:type="dxa"/>
              <w:bottom w:w="84" w:type="dxa"/>
              <w:right w:w="108" w:type="dxa"/>
            </w:tcMar>
          </w:tcPr>
          <w:p w:rsidR="00CC757D" w:rsidRPr="00271506" w:rsidRDefault="00CC757D" w:rsidP="00CC757D">
            <w:pPr>
              <w:spacing w:line="0" w:lineRule="atLeast"/>
              <w:jc w:val="center"/>
              <w:rPr>
                <w:sz w:val="24"/>
              </w:rPr>
            </w:pPr>
            <w:r w:rsidRPr="00271506">
              <w:rPr>
                <w:rFonts w:ascii="Calibri" w:hAnsi="Calibri"/>
                <w:b/>
                <w:bCs/>
                <w:color w:val="000000"/>
                <w:sz w:val="18"/>
                <w:szCs w:val="18"/>
              </w:rPr>
              <w:t>NASIS Category</w:t>
            </w:r>
          </w:p>
        </w:tc>
        <w:tc>
          <w:tcPr>
            <w:tcW w:w="0" w:type="auto"/>
            <w:tcBorders>
              <w:top w:val="single" w:sz="2" w:space="0" w:color="000000"/>
              <w:left w:val="single" w:sz="4" w:space="0" w:color="000000"/>
              <w:bottom w:val="single" w:sz="4" w:space="0" w:color="000000"/>
              <w:right w:val="single" w:sz="4" w:space="0" w:color="000000"/>
            </w:tcBorders>
            <w:tcMar>
              <w:top w:w="84" w:type="dxa"/>
              <w:left w:w="108" w:type="dxa"/>
              <w:bottom w:w="84" w:type="dxa"/>
              <w:right w:w="108" w:type="dxa"/>
            </w:tcMar>
          </w:tcPr>
          <w:p w:rsidR="00CC757D" w:rsidRPr="00271506" w:rsidRDefault="00CC757D" w:rsidP="00CC757D">
            <w:pPr>
              <w:spacing w:line="0" w:lineRule="atLeast"/>
              <w:jc w:val="center"/>
              <w:rPr>
                <w:sz w:val="24"/>
              </w:rPr>
            </w:pPr>
            <w:r w:rsidRPr="00271506">
              <w:rPr>
                <w:rFonts w:ascii="Calibri" w:hAnsi="Calibri"/>
                <w:b/>
                <w:bCs/>
                <w:color w:val="000000"/>
                <w:sz w:val="18"/>
                <w:szCs w:val="18"/>
              </w:rPr>
              <w:t>NESIS Classification</w:t>
            </w:r>
          </w:p>
        </w:tc>
      </w:tr>
      <w:tr w:rsidR="00CC757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b/>
                <w:bCs/>
                <w:color w:val="000000"/>
                <w:sz w:val="16"/>
                <w:szCs w:val="16"/>
              </w:rPr>
              <w:t>1958-02-14</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6.25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Crippling</w:t>
            </w:r>
          </w:p>
        </w:tc>
      </w:tr>
      <w:tr w:rsidR="00CC757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b/>
                <w:bCs/>
                <w:color w:val="000000"/>
                <w:sz w:val="16"/>
                <w:szCs w:val="16"/>
              </w:rPr>
              <w:t>1958-03-18</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3.51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Significant</w:t>
            </w:r>
          </w:p>
        </w:tc>
      </w:tr>
      <w:tr w:rsidR="00CC757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b/>
                <w:bCs/>
                <w:color w:val="000000"/>
                <w:sz w:val="16"/>
                <w:szCs w:val="16"/>
              </w:rPr>
              <w:t>1960-03-02</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8.77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Crippling</w:t>
            </w:r>
          </w:p>
        </w:tc>
      </w:tr>
      <w:tr w:rsidR="00CC757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b/>
                <w:bCs/>
                <w:color w:val="000000"/>
                <w:sz w:val="16"/>
                <w:szCs w:val="16"/>
              </w:rPr>
              <w:t>1960-12-11</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4.53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Major</w:t>
            </w:r>
          </w:p>
        </w:tc>
      </w:tr>
      <w:tr w:rsidR="00CC757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b/>
                <w:bCs/>
                <w:color w:val="000000"/>
                <w:sz w:val="16"/>
                <w:szCs w:val="16"/>
              </w:rPr>
              <w:t>1961-01-18</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4.04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Major</w:t>
            </w:r>
          </w:p>
        </w:tc>
      </w:tr>
      <w:tr w:rsidR="00CC757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b/>
                <w:bCs/>
                <w:color w:val="000000"/>
                <w:sz w:val="16"/>
                <w:szCs w:val="16"/>
              </w:rPr>
              <w:t>1961-02-02</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7.06</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Crippling</w:t>
            </w:r>
          </w:p>
        </w:tc>
      </w:tr>
      <w:tr w:rsidR="00CC757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b/>
                <w:bCs/>
                <w:color w:val="000000"/>
                <w:sz w:val="16"/>
                <w:szCs w:val="16"/>
              </w:rPr>
              <w:t>1964-01-11</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6.91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Crippling</w:t>
            </w:r>
          </w:p>
        </w:tc>
      </w:tr>
      <w:tr w:rsidR="00CC757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b/>
                <w:bCs/>
                <w:color w:val="000000"/>
                <w:sz w:val="16"/>
                <w:szCs w:val="16"/>
              </w:rPr>
              <w:t>1966-01-29</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5.93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Major</w:t>
            </w:r>
          </w:p>
        </w:tc>
      </w:tr>
      <w:tr w:rsidR="00CC757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b/>
                <w:bCs/>
                <w:color w:val="000000"/>
                <w:sz w:val="16"/>
                <w:szCs w:val="16"/>
              </w:rPr>
              <w:t>1966-12-23</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3.81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Significant</w:t>
            </w:r>
          </w:p>
        </w:tc>
      </w:tr>
      <w:tr w:rsidR="00CC757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b/>
                <w:bCs/>
                <w:color w:val="000000"/>
                <w:sz w:val="16"/>
                <w:szCs w:val="16"/>
              </w:rPr>
              <w:t>1967-02-05</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3.50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Significant</w:t>
            </w:r>
          </w:p>
        </w:tc>
      </w:tr>
      <w:tr w:rsidR="00CC757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b/>
                <w:bCs/>
                <w:color w:val="000000"/>
                <w:sz w:val="16"/>
                <w:szCs w:val="16"/>
              </w:rPr>
              <w:t>1969-02-08</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3.51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Significant</w:t>
            </w:r>
          </w:p>
        </w:tc>
      </w:tr>
      <w:tr w:rsidR="00CC757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b/>
                <w:bCs/>
                <w:color w:val="000000"/>
                <w:sz w:val="16"/>
                <w:szCs w:val="16"/>
              </w:rPr>
              <w:t>1969-02-22</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4.29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Major</w:t>
            </w:r>
          </w:p>
        </w:tc>
      </w:tr>
      <w:tr w:rsidR="00CC757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b/>
                <w:bCs/>
                <w:color w:val="000000"/>
                <w:sz w:val="16"/>
                <w:szCs w:val="16"/>
              </w:rPr>
              <w:t>1969-12-25</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6.29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Crippling</w:t>
            </w:r>
          </w:p>
        </w:tc>
      </w:tr>
      <w:tr w:rsidR="00CC757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b/>
                <w:bCs/>
                <w:color w:val="000000"/>
                <w:sz w:val="16"/>
                <w:szCs w:val="16"/>
              </w:rPr>
              <w:t>1972-02-18</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4.77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Major</w:t>
            </w:r>
          </w:p>
        </w:tc>
      </w:tr>
      <w:tr w:rsidR="00CC757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b/>
                <w:bCs/>
                <w:color w:val="000000"/>
                <w:sz w:val="16"/>
                <w:szCs w:val="16"/>
              </w:rPr>
              <w:t>1978-01-19</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6.53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Crippling</w:t>
            </w:r>
          </w:p>
        </w:tc>
      </w:tr>
      <w:tr w:rsidR="00CC757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b/>
                <w:bCs/>
                <w:color w:val="000000"/>
                <w:sz w:val="16"/>
                <w:szCs w:val="16"/>
              </w:rPr>
              <w:t>1978-02-05</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5.78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Major</w:t>
            </w:r>
          </w:p>
        </w:tc>
      </w:tr>
      <w:tr w:rsidR="00CC757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b/>
                <w:bCs/>
                <w:color w:val="000000"/>
                <w:sz w:val="16"/>
                <w:szCs w:val="16"/>
              </w:rPr>
              <w:t>1982-04-06</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3.35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Significant</w:t>
            </w:r>
          </w:p>
        </w:tc>
      </w:tr>
      <w:tr w:rsidR="00CC757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b/>
                <w:bCs/>
                <w:color w:val="000000"/>
                <w:sz w:val="16"/>
                <w:szCs w:val="16"/>
              </w:rPr>
              <w:t>1983-02-10</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6.25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Crippling</w:t>
            </w:r>
          </w:p>
        </w:tc>
      </w:tr>
      <w:tr w:rsidR="00CC757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b/>
                <w:bCs/>
                <w:color w:val="000000"/>
                <w:sz w:val="16"/>
                <w:szCs w:val="16"/>
              </w:rPr>
              <w:t>1987-01-21</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5.40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Major</w:t>
            </w:r>
          </w:p>
        </w:tc>
      </w:tr>
      <w:tr w:rsidR="00CC757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b/>
                <w:bCs/>
                <w:color w:val="000000"/>
                <w:sz w:val="16"/>
                <w:szCs w:val="16"/>
              </w:rPr>
              <w:t>1993-03-12</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13.20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Extreme</w:t>
            </w:r>
          </w:p>
        </w:tc>
      </w:tr>
      <w:tr w:rsidR="00CC757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b/>
                <w:bCs/>
                <w:color w:val="000000"/>
                <w:sz w:val="16"/>
                <w:szCs w:val="16"/>
              </w:rPr>
              <w:t>1994-02-08</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5.39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Major</w:t>
            </w:r>
          </w:p>
        </w:tc>
      </w:tr>
      <w:tr w:rsidR="00CC757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b/>
                <w:bCs/>
                <w:color w:val="000000"/>
                <w:sz w:val="16"/>
                <w:szCs w:val="16"/>
              </w:rPr>
              <w:t>1995-02-02</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1.43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Notable</w:t>
            </w:r>
          </w:p>
        </w:tc>
      </w:tr>
      <w:tr w:rsidR="00CC757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b/>
                <w:bCs/>
                <w:color w:val="000000"/>
                <w:sz w:val="16"/>
                <w:szCs w:val="16"/>
              </w:rPr>
              <w:t>1996-01-06</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11.78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Extreme</w:t>
            </w:r>
          </w:p>
        </w:tc>
      </w:tr>
      <w:tr w:rsidR="00CC757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b/>
                <w:bCs/>
                <w:color w:val="000000"/>
                <w:sz w:val="16"/>
                <w:szCs w:val="16"/>
              </w:rPr>
              <w:t>1997-03-31</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2.29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Notable</w:t>
            </w:r>
          </w:p>
        </w:tc>
      </w:tr>
      <w:tr w:rsidR="00CC757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b/>
                <w:bCs/>
                <w:color w:val="000000"/>
                <w:sz w:val="16"/>
                <w:szCs w:val="16"/>
              </w:rPr>
              <w:t>2000-01-24</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2.52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Significant</w:t>
            </w:r>
          </w:p>
        </w:tc>
      </w:tr>
      <w:tr w:rsidR="00CC757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b/>
                <w:bCs/>
                <w:color w:val="000000"/>
                <w:sz w:val="16"/>
                <w:szCs w:val="16"/>
              </w:rPr>
              <w:t>2000-12-30</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2.37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Notable</w:t>
            </w:r>
          </w:p>
        </w:tc>
      </w:tr>
      <w:tr w:rsidR="00CC757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b/>
                <w:bCs/>
                <w:color w:val="000000"/>
                <w:sz w:val="16"/>
                <w:szCs w:val="16"/>
              </w:rPr>
              <w:t>2003-02-15</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7.50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Crippling</w:t>
            </w:r>
          </w:p>
        </w:tc>
      </w:tr>
      <w:tr w:rsidR="00CC757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b/>
                <w:bCs/>
                <w:color w:val="000000"/>
                <w:sz w:val="16"/>
                <w:szCs w:val="16"/>
              </w:rPr>
              <w:t>2005-01-21</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6.80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Crippling</w:t>
            </w:r>
          </w:p>
        </w:tc>
      </w:tr>
      <w:tr w:rsidR="00CC757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b/>
                <w:bCs/>
                <w:color w:val="000000"/>
                <w:sz w:val="16"/>
                <w:szCs w:val="16"/>
              </w:rPr>
              <w:t>2006-02-12</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4.10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Major</w:t>
            </w:r>
          </w:p>
        </w:tc>
      </w:tr>
      <w:tr w:rsidR="00CC757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b/>
                <w:bCs/>
                <w:color w:val="000000"/>
                <w:sz w:val="16"/>
                <w:szCs w:val="16"/>
              </w:rPr>
              <w:t>2007-02-12</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5.63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Major</w:t>
            </w:r>
          </w:p>
        </w:tc>
      </w:tr>
      <w:tr w:rsidR="00CC757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b/>
                <w:bCs/>
                <w:color w:val="000000"/>
                <w:sz w:val="16"/>
                <w:szCs w:val="16"/>
              </w:rPr>
              <w:t>2007-03-15</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2.54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Significant</w:t>
            </w:r>
          </w:p>
        </w:tc>
      </w:tr>
      <w:tr w:rsidR="00CC757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b/>
                <w:bCs/>
                <w:color w:val="000000"/>
                <w:sz w:val="16"/>
                <w:szCs w:val="16"/>
              </w:rPr>
              <w:t>2009-03-01</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1.59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Notable</w:t>
            </w:r>
          </w:p>
        </w:tc>
      </w:tr>
      <w:tr w:rsidR="00CC757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b/>
                <w:bCs/>
                <w:color w:val="000000"/>
                <w:sz w:val="16"/>
                <w:szCs w:val="16"/>
              </w:rPr>
              <w:t>2010-02-23</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5.46</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Major</w:t>
            </w:r>
          </w:p>
        </w:tc>
      </w:tr>
      <w:tr w:rsidR="00CC757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b/>
                <w:bCs/>
                <w:color w:val="000000"/>
                <w:sz w:val="16"/>
                <w:szCs w:val="16"/>
              </w:rPr>
              <w:t>2010-12-24</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4.92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Major</w:t>
            </w:r>
          </w:p>
        </w:tc>
      </w:tr>
      <w:tr w:rsidR="00CC757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b/>
                <w:bCs/>
                <w:color w:val="000000"/>
                <w:sz w:val="16"/>
                <w:szCs w:val="16"/>
              </w:rPr>
              <w:t>2011-01-09</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5.31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Major</w:t>
            </w:r>
          </w:p>
        </w:tc>
      </w:tr>
      <w:tr w:rsidR="00CC757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b/>
                <w:bCs/>
                <w:color w:val="000000"/>
                <w:sz w:val="16"/>
                <w:szCs w:val="16"/>
              </w:rPr>
              <w:t>2011-01-26</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2.17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Notable</w:t>
            </w:r>
          </w:p>
        </w:tc>
      </w:tr>
      <w:tr w:rsidR="00CC757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b/>
                <w:bCs/>
                <w:color w:val="000000"/>
                <w:sz w:val="16"/>
                <w:szCs w:val="16"/>
              </w:rPr>
              <w:t>2011-02-01</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5.30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Major</w:t>
            </w:r>
          </w:p>
        </w:tc>
      </w:tr>
      <w:tr w:rsidR="00CC757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b/>
                <w:bCs/>
                <w:color w:val="000000"/>
                <w:sz w:val="16"/>
                <w:szCs w:val="16"/>
              </w:rPr>
              <w:t>2011-10-29</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1.75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Notable</w:t>
            </w:r>
          </w:p>
        </w:tc>
      </w:tr>
      <w:tr w:rsidR="00CC757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b/>
                <w:bCs/>
                <w:color w:val="000000"/>
                <w:sz w:val="16"/>
                <w:szCs w:val="16"/>
              </w:rPr>
              <w:t>2013-02-07</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4.35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Major</w:t>
            </w:r>
          </w:p>
        </w:tc>
      </w:tr>
      <w:tr w:rsidR="00CC757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b/>
                <w:bCs/>
                <w:color w:val="000000"/>
                <w:sz w:val="16"/>
                <w:szCs w:val="16"/>
              </w:rPr>
              <w:t>2013-03-04</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3.05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Significant</w:t>
            </w:r>
          </w:p>
        </w:tc>
      </w:tr>
      <w:tr w:rsidR="00CC757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b/>
                <w:bCs/>
                <w:color w:val="000000"/>
                <w:sz w:val="16"/>
                <w:szCs w:val="16"/>
              </w:rPr>
              <w:t>2013-12-13</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2.95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Significant</w:t>
            </w:r>
          </w:p>
        </w:tc>
      </w:tr>
      <w:tr w:rsidR="00CC757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b/>
                <w:bCs/>
                <w:color w:val="000000"/>
                <w:sz w:val="16"/>
                <w:szCs w:val="16"/>
              </w:rPr>
              <w:t>2013-12-30</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3.31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Significant</w:t>
            </w:r>
          </w:p>
        </w:tc>
      </w:tr>
      <w:tr w:rsidR="00CC757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b/>
                <w:bCs/>
                <w:color w:val="000000"/>
                <w:sz w:val="16"/>
                <w:szCs w:val="16"/>
              </w:rPr>
              <w:t>2014-02-11</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5.28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Major</w:t>
            </w:r>
          </w:p>
        </w:tc>
      </w:tr>
      <w:tr w:rsidR="00CC757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b/>
                <w:bCs/>
                <w:color w:val="000000"/>
                <w:sz w:val="16"/>
                <w:szCs w:val="16"/>
              </w:rPr>
              <w:t>2014-11-26</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1.56</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Notable</w:t>
            </w:r>
          </w:p>
        </w:tc>
      </w:tr>
      <w:tr w:rsidR="00CC757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b/>
                <w:bCs/>
                <w:color w:val="000000"/>
                <w:sz w:val="16"/>
                <w:szCs w:val="16"/>
              </w:rPr>
              <w:t>2014-12-09</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1.49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Notable</w:t>
            </w:r>
          </w:p>
        </w:tc>
      </w:tr>
      <w:tr w:rsidR="00CC757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b/>
                <w:bCs/>
                <w:color w:val="000000"/>
                <w:sz w:val="16"/>
                <w:szCs w:val="16"/>
              </w:rPr>
              <w:t>2015-01-25</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2.62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Significant</w:t>
            </w:r>
          </w:p>
        </w:tc>
      </w:tr>
      <w:tr w:rsidR="00CC757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b/>
                <w:bCs/>
                <w:color w:val="000000"/>
                <w:sz w:val="16"/>
                <w:szCs w:val="16"/>
              </w:rPr>
              <w:t>2015-01-29</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5.42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Major</w:t>
            </w:r>
          </w:p>
        </w:tc>
      </w:tr>
      <w:tr w:rsidR="00CC757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b/>
                <w:bCs/>
                <w:color w:val="000000"/>
                <w:sz w:val="16"/>
                <w:szCs w:val="16"/>
              </w:rPr>
              <w:t>2015-02-08</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1.32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C757D" w:rsidRPr="00271506" w:rsidRDefault="00CC757D" w:rsidP="00CC757D">
            <w:pPr>
              <w:spacing w:line="0" w:lineRule="atLeast"/>
              <w:jc w:val="center"/>
              <w:rPr>
                <w:sz w:val="24"/>
              </w:rPr>
            </w:pPr>
            <w:r w:rsidRPr="00271506">
              <w:rPr>
                <w:rFonts w:ascii="Calibri" w:hAnsi="Calibri"/>
                <w:color w:val="000000"/>
                <w:sz w:val="16"/>
                <w:szCs w:val="16"/>
              </w:rPr>
              <w:t>Notable</w:t>
            </w:r>
          </w:p>
        </w:tc>
      </w:tr>
    </w:tbl>
    <w:p w:rsidR="00074275" w:rsidRPr="00074275" w:rsidRDefault="00074275" w:rsidP="00074275">
      <w:pPr>
        <w:jc w:val="center"/>
        <w:rPr>
          <w:rFonts w:asciiTheme="minorHAnsi" w:hAnsiTheme="minorHAnsi"/>
          <w:sz w:val="24"/>
        </w:rPr>
      </w:pPr>
    </w:p>
    <w:p w:rsidR="00074275" w:rsidRPr="00074275" w:rsidRDefault="00074275" w:rsidP="00074275">
      <w:pPr>
        <w:jc w:val="center"/>
        <w:rPr>
          <w:rFonts w:asciiTheme="minorHAnsi" w:hAnsiTheme="minorHAnsi"/>
          <w:sz w:val="22"/>
          <w:szCs w:val="22"/>
        </w:rPr>
      </w:pPr>
      <w:r w:rsidRPr="00074275">
        <w:rPr>
          <w:rFonts w:asciiTheme="minorHAnsi" w:hAnsiTheme="minorHAnsi"/>
          <w:sz w:val="22"/>
          <w:szCs w:val="22"/>
        </w:rPr>
        <w:t>Source: http://www.ncdc.noaa.gov/snow-and-ice/rsi/nesis</w:t>
      </w:r>
    </w:p>
    <w:p w:rsidR="00074275" w:rsidRDefault="00074275">
      <w:pPr>
        <w:rPr>
          <w:rFonts w:asciiTheme="minorHAnsi" w:hAnsiTheme="minorHAnsi"/>
          <w:sz w:val="22"/>
          <w:szCs w:val="22"/>
        </w:rPr>
      </w:pPr>
      <w:r>
        <w:rPr>
          <w:rFonts w:asciiTheme="minorHAnsi" w:hAnsiTheme="minorHAnsi"/>
          <w:sz w:val="22"/>
          <w:szCs w:val="22"/>
        </w:rPr>
        <w:br w:type="page"/>
      </w:r>
    </w:p>
    <w:p w:rsidR="00074275" w:rsidRPr="00074275" w:rsidRDefault="00074275" w:rsidP="00074275">
      <w:pPr>
        <w:pStyle w:val="Heading4"/>
        <w:jc w:val="both"/>
        <w:rPr>
          <w:rFonts w:asciiTheme="minorHAnsi" w:hAnsiTheme="minorHAnsi"/>
        </w:rPr>
      </w:pPr>
      <w:r w:rsidRPr="00074275">
        <w:rPr>
          <w:rFonts w:asciiTheme="minorHAnsi" w:hAnsiTheme="minorHAnsi"/>
        </w:rPr>
        <w:t>Probability of Future Events</w:t>
      </w:r>
    </w:p>
    <w:p w:rsidR="00074275" w:rsidRPr="00074275" w:rsidRDefault="00074275" w:rsidP="00074275">
      <w:pPr>
        <w:jc w:val="both"/>
        <w:rPr>
          <w:rFonts w:asciiTheme="minorHAnsi" w:hAnsiTheme="minorHAnsi"/>
          <w:sz w:val="24"/>
        </w:rPr>
      </w:pPr>
      <w:r w:rsidRPr="00074275">
        <w:rPr>
          <w:rFonts w:asciiTheme="minorHAnsi" w:hAnsiTheme="minorHAnsi"/>
          <w:sz w:val="24"/>
        </w:rPr>
        <w:t xml:space="preserve">Based upon the availability of records for </w:t>
      </w:r>
      <w:r w:rsidR="0088350C">
        <w:rPr>
          <w:rFonts w:asciiTheme="minorHAnsi" w:hAnsiTheme="minorHAnsi"/>
          <w:sz w:val="24"/>
        </w:rPr>
        <w:t>Hampshire</w:t>
      </w:r>
      <w:r w:rsidRPr="00074275">
        <w:rPr>
          <w:rFonts w:asciiTheme="minorHAnsi" w:hAnsiTheme="minorHAnsi"/>
          <w:sz w:val="24"/>
        </w:rPr>
        <w:t xml:space="preserve"> County, the likelihood that a severe snow storm will hit </w:t>
      </w:r>
      <w:r>
        <w:rPr>
          <w:rFonts w:asciiTheme="minorHAnsi" w:hAnsiTheme="minorHAnsi"/>
          <w:sz w:val="24"/>
        </w:rPr>
        <w:t>Chesterfield</w:t>
      </w:r>
      <w:r w:rsidRPr="00074275">
        <w:rPr>
          <w:rFonts w:asciiTheme="minorHAnsi" w:hAnsiTheme="minorHAnsi"/>
          <w:sz w:val="24"/>
        </w:rPr>
        <w:t xml:space="preserve"> is “high,” or between 40 and 70 percent.</w:t>
      </w:r>
    </w:p>
    <w:p w:rsidR="00074275" w:rsidRPr="00074275" w:rsidRDefault="00074275" w:rsidP="00074275">
      <w:pPr>
        <w:jc w:val="both"/>
        <w:rPr>
          <w:rFonts w:asciiTheme="minorHAnsi" w:hAnsiTheme="minorHAnsi"/>
          <w:sz w:val="24"/>
        </w:rPr>
      </w:pPr>
    </w:p>
    <w:p w:rsidR="00074275" w:rsidRPr="00074275" w:rsidRDefault="00074275" w:rsidP="00074275">
      <w:pPr>
        <w:jc w:val="both"/>
        <w:rPr>
          <w:rFonts w:asciiTheme="minorHAnsi" w:hAnsiTheme="minorHAnsi"/>
          <w:sz w:val="24"/>
        </w:rPr>
      </w:pPr>
      <w:r w:rsidRPr="00074275">
        <w:rPr>
          <w:rFonts w:asciiTheme="minorHAnsi" w:hAnsiTheme="minorHAnsi"/>
          <w:sz w:val="24"/>
        </w:rPr>
        <w:t xml:space="preserve">Research on climate change indicates that there is great potential for stronger, more frequent storms as the global temperature increases. More information about the effect of Climate Change can be found in the Pioneer Valley Planning Commission’s Climate Action Plan, available at </w:t>
      </w:r>
      <w:hyperlink r:id="rId19" w:history="1">
        <w:r w:rsidRPr="00074275">
          <w:rPr>
            <w:rStyle w:val="Hyperlink"/>
            <w:rFonts w:asciiTheme="minorHAnsi" w:hAnsiTheme="minorHAnsi"/>
            <w:sz w:val="24"/>
          </w:rPr>
          <w:t>www.sustainableknowledgecorridor.org</w:t>
        </w:r>
      </w:hyperlink>
      <w:r w:rsidRPr="00074275">
        <w:rPr>
          <w:rFonts w:asciiTheme="minorHAnsi" w:hAnsiTheme="minorHAnsi"/>
          <w:sz w:val="24"/>
        </w:rPr>
        <w:t xml:space="preserve">. </w:t>
      </w:r>
    </w:p>
    <w:p w:rsidR="00074275" w:rsidRPr="00074275" w:rsidRDefault="00074275" w:rsidP="00074275">
      <w:pPr>
        <w:jc w:val="both"/>
        <w:rPr>
          <w:rFonts w:asciiTheme="minorHAnsi" w:hAnsiTheme="minorHAnsi"/>
          <w:sz w:val="24"/>
        </w:rPr>
      </w:pPr>
    </w:p>
    <w:p w:rsidR="00074275" w:rsidRPr="00074275" w:rsidRDefault="00074275" w:rsidP="00074275">
      <w:pPr>
        <w:jc w:val="both"/>
        <w:rPr>
          <w:rFonts w:asciiTheme="minorHAnsi" w:hAnsiTheme="minorHAnsi"/>
          <w:sz w:val="24"/>
        </w:rPr>
      </w:pPr>
      <w:r w:rsidRPr="00074275">
        <w:rPr>
          <w:rFonts w:asciiTheme="minorHAnsi" w:hAnsiTheme="minorHAnsi"/>
          <w:sz w:val="24"/>
        </w:rPr>
        <w:t xml:space="preserve">The Massachusetts State Climate Change Adaptation Report has additional information about the impact of climate change and can be accessed at </w:t>
      </w:r>
      <w:hyperlink r:id="rId20" w:history="1">
        <w:r w:rsidRPr="00074275">
          <w:rPr>
            <w:rStyle w:val="Hyperlink"/>
            <w:rFonts w:asciiTheme="minorHAnsi" w:hAnsiTheme="minorHAnsi"/>
            <w:sz w:val="24"/>
          </w:rPr>
          <w:t>www.mass.gov/eea/air-water-climate-change/climate-change/climate-change-adaptation-report.html</w:t>
        </w:r>
      </w:hyperlink>
      <w:r w:rsidRPr="00074275">
        <w:rPr>
          <w:rFonts w:asciiTheme="minorHAnsi" w:hAnsiTheme="minorHAnsi"/>
          <w:sz w:val="24"/>
        </w:rPr>
        <w:t xml:space="preserve">. </w:t>
      </w:r>
    </w:p>
    <w:p w:rsidR="00074275" w:rsidRPr="00074275" w:rsidRDefault="00074275" w:rsidP="00074275">
      <w:pPr>
        <w:pStyle w:val="BodyText"/>
        <w:jc w:val="both"/>
        <w:rPr>
          <w:rFonts w:asciiTheme="minorHAnsi" w:hAnsiTheme="minorHAnsi"/>
        </w:rPr>
      </w:pPr>
    </w:p>
    <w:bookmarkEnd w:id="21"/>
    <w:bookmarkEnd w:id="22"/>
    <w:p w:rsidR="00074275" w:rsidRPr="00074275" w:rsidRDefault="00074275" w:rsidP="00074275">
      <w:pPr>
        <w:pStyle w:val="Heading4"/>
        <w:numPr>
          <w:ilvl w:val="3"/>
          <w:numId w:val="0"/>
        </w:numPr>
        <w:jc w:val="both"/>
        <w:rPr>
          <w:rFonts w:asciiTheme="minorHAnsi" w:hAnsiTheme="minorHAnsi"/>
        </w:rPr>
      </w:pPr>
      <w:r w:rsidRPr="00074275">
        <w:rPr>
          <w:rFonts w:asciiTheme="minorHAnsi" w:hAnsiTheme="minorHAnsi"/>
        </w:rPr>
        <w:t>Impact</w:t>
      </w:r>
    </w:p>
    <w:p w:rsidR="00074275" w:rsidRPr="00074275" w:rsidRDefault="00074275" w:rsidP="00074275">
      <w:pPr>
        <w:jc w:val="both"/>
        <w:rPr>
          <w:rFonts w:asciiTheme="minorHAnsi" w:hAnsiTheme="minorHAnsi"/>
          <w:sz w:val="24"/>
        </w:rPr>
      </w:pPr>
      <w:r w:rsidRPr="00074275">
        <w:rPr>
          <w:rFonts w:asciiTheme="minorHAnsi" w:hAnsiTheme="minorHAnsi"/>
          <w:sz w:val="24"/>
        </w:rPr>
        <w:t xml:space="preserve">The impact to the </w:t>
      </w:r>
      <w:r w:rsidR="00841A95">
        <w:rPr>
          <w:rFonts w:asciiTheme="minorHAnsi" w:hAnsiTheme="minorHAnsi"/>
          <w:sz w:val="24"/>
        </w:rPr>
        <w:t>t</w:t>
      </w:r>
      <w:r w:rsidRPr="00074275">
        <w:rPr>
          <w:rFonts w:asciiTheme="minorHAnsi" w:hAnsiTheme="minorHAnsi"/>
          <w:sz w:val="24"/>
        </w:rPr>
        <w:t>own is estimated to be “</w:t>
      </w:r>
      <w:r>
        <w:rPr>
          <w:rFonts w:asciiTheme="minorHAnsi" w:hAnsiTheme="minorHAnsi"/>
          <w:sz w:val="24"/>
        </w:rPr>
        <w:t>critical</w:t>
      </w:r>
      <w:r w:rsidRPr="00074275">
        <w:rPr>
          <w:rFonts w:asciiTheme="minorHAnsi" w:hAnsiTheme="minorHAnsi"/>
          <w:sz w:val="24"/>
        </w:rPr>
        <w:t xml:space="preserve">,” with more than </w:t>
      </w:r>
      <w:r w:rsidR="00403D56">
        <w:rPr>
          <w:rFonts w:asciiTheme="minorHAnsi" w:hAnsiTheme="minorHAnsi"/>
          <w:sz w:val="24"/>
        </w:rPr>
        <w:t>25</w:t>
      </w:r>
      <w:r w:rsidR="00403D56" w:rsidRPr="00074275">
        <w:rPr>
          <w:rFonts w:asciiTheme="minorHAnsi" w:hAnsiTheme="minorHAnsi"/>
          <w:sz w:val="24"/>
        </w:rPr>
        <w:t xml:space="preserve"> </w:t>
      </w:r>
      <w:r w:rsidRPr="00074275">
        <w:rPr>
          <w:rFonts w:asciiTheme="minorHAnsi" w:hAnsiTheme="minorHAnsi"/>
          <w:sz w:val="24"/>
        </w:rPr>
        <w:t xml:space="preserve">percent </w:t>
      </w:r>
      <w:r w:rsidR="00403D56">
        <w:rPr>
          <w:rFonts w:asciiTheme="minorHAnsi" w:hAnsiTheme="minorHAnsi"/>
          <w:sz w:val="24"/>
        </w:rPr>
        <w:t xml:space="preserve">of property </w:t>
      </w:r>
      <w:r w:rsidRPr="00074275">
        <w:rPr>
          <w:rFonts w:asciiTheme="minorHAnsi" w:hAnsiTheme="minorHAnsi"/>
          <w:sz w:val="24"/>
        </w:rPr>
        <w:t xml:space="preserve">in affected areas damaged or destroyed. </w:t>
      </w:r>
    </w:p>
    <w:p w:rsidR="00074275" w:rsidRPr="00074275" w:rsidRDefault="00074275" w:rsidP="00074275">
      <w:pPr>
        <w:jc w:val="both"/>
        <w:rPr>
          <w:rFonts w:asciiTheme="minorHAnsi" w:hAnsiTheme="minorHAnsi"/>
          <w:sz w:val="24"/>
        </w:rPr>
      </w:pPr>
    </w:p>
    <w:p w:rsidR="00A709EC" w:rsidRDefault="00074275" w:rsidP="00213780">
      <w:pPr>
        <w:pStyle w:val="BodyText"/>
        <w:spacing w:after="0"/>
        <w:jc w:val="both"/>
        <w:rPr>
          <w:strike/>
        </w:rPr>
      </w:pPr>
      <w:r w:rsidRPr="00074275">
        <w:rPr>
          <w:rFonts w:asciiTheme="minorHAnsi" w:hAnsiTheme="minorHAnsi"/>
        </w:rPr>
        <w:t>To approximate the potential impact to property and people that could be affected by this hazard, the total value of all property in town, $1</w:t>
      </w:r>
      <w:r>
        <w:rPr>
          <w:rFonts w:asciiTheme="minorHAnsi" w:hAnsiTheme="minorHAnsi"/>
        </w:rPr>
        <w:t>4</w:t>
      </w:r>
      <w:r w:rsidR="00DC6C7E">
        <w:rPr>
          <w:rFonts w:asciiTheme="minorHAnsi" w:hAnsiTheme="minorHAnsi"/>
        </w:rPr>
        <w:t>3</w:t>
      </w:r>
      <w:r w:rsidRPr="00074275">
        <w:rPr>
          <w:rFonts w:asciiTheme="minorHAnsi" w:hAnsiTheme="minorHAnsi"/>
        </w:rPr>
        <w:t>,</w:t>
      </w:r>
      <w:r w:rsidR="00DC6C7E">
        <w:rPr>
          <w:rFonts w:asciiTheme="minorHAnsi" w:hAnsiTheme="minorHAnsi"/>
        </w:rPr>
        <w:t>368</w:t>
      </w:r>
      <w:r w:rsidRPr="00074275">
        <w:rPr>
          <w:rFonts w:asciiTheme="minorHAnsi" w:hAnsiTheme="minorHAnsi"/>
        </w:rPr>
        <w:t>,</w:t>
      </w:r>
      <w:r w:rsidR="00DC6C7E">
        <w:rPr>
          <w:rFonts w:asciiTheme="minorHAnsi" w:hAnsiTheme="minorHAnsi"/>
        </w:rPr>
        <w:t>80</w:t>
      </w:r>
      <w:r w:rsidRPr="00074275">
        <w:rPr>
          <w:rFonts w:asciiTheme="minorHAnsi" w:hAnsiTheme="minorHAnsi"/>
        </w:rPr>
        <w:t>0</w:t>
      </w:r>
      <w:r>
        <w:rPr>
          <w:rFonts w:asciiTheme="minorHAnsi" w:hAnsiTheme="minorHAnsi"/>
        </w:rPr>
        <w:t xml:space="preserve"> </w:t>
      </w:r>
      <w:r w:rsidRPr="00074275">
        <w:rPr>
          <w:rFonts w:asciiTheme="minorHAnsi" w:hAnsiTheme="minorHAnsi"/>
        </w:rPr>
        <w:t>is used. An estimated 20 percent of damage would occur to</w:t>
      </w:r>
      <w:r w:rsidR="00DE1C91">
        <w:rPr>
          <w:rFonts w:asciiTheme="minorHAnsi" w:hAnsiTheme="minorHAnsi"/>
        </w:rPr>
        <w:t xml:space="preserve"> at least</w:t>
      </w:r>
      <w:r w:rsidRPr="00074275">
        <w:rPr>
          <w:rFonts w:asciiTheme="minorHAnsi" w:hAnsiTheme="minorHAnsi"/>
        </w:rPr>
        <w:t xml:space="preserve"> </w:t>
      </w:r>
      <w:r w:rsidR="00DE1C91">
        <w:rPr>
          <w:rFonts w:asciiTheme="minorHAnsi" w:hAnsiTheme="minorHAnsi"/>
        </w:rPr>
        <w:t>25</w:t>
      </w:r>
      <w:r w:rsidR="00DE1C91" w:rsidRPr="00074275">
        <w:rPr>
          <w:rFonts w:asciiTheme="minorHAnsi" w:hAnsiTheme="minorHAnsi"/>
        </w:rPr>
        <w:t xml:space="preserve"> </w:t>
      </w:r>
      <w:r w:rsidRPr="00074275">
        <w:rPr>
          <w:rFonts w:asciiTheme="minorHAnsi" w:hAnsiTheme="minorHAnsi"/>
        </w:rPr>
        <w:t>percent of structures, resulting in a total of $</w:t>
      </w:r>
      <w:r w:rsidR="00DE1C91">
        <w:rPr>
          <w:rFonts w:asciiTheme="minorHAnsi" w:hAnsiTheme="minorHAnsi"/>
        </w:rPr>
        <w:t>7</w:t>
      </w:r>
      <w:r w:rsidRPr="00074275">
        <w:rPr>
          <w:rFonts w:asciiTheme="minorHAnsi" w:hAnsiTheme="minorHAnsi"/>
        </w:rPr>
        <w:t>,</w:t>
      </w:r>
      <w:r w:rsidR="00DE1C91">
        <w:rPr>
          <w:rFonts w:asciiTheme="minorHAnsi" w:hAnsiTheme="minorHAnsi"/>
        </w:rPr>
        <w:t>168</w:t>
      </w:r>
      <w:r w:rsidRPr="00074275">
        <w:rPr>
          <w:rFonts w:asciiTheme="minorHAnsi" w:hAnsiTheme="minorHAnsi"/>
        </w:rPr>
        <w:t>,</w:t>
      </w:r>
      <w:r w:rsidR="00DE1C91">
        <w:rPr>
          <w:rFonts w:asciiTheme="minorHAnsi" w:hAnsiTheme="minorHAnsi"/>
        </w:rPr>
        <w:t>44</w:t>
      </w:r>
      <w:r w:rsidRPr="00074275">
        <w:rPr>
          <w:rFonts w:asciiTheme="minorHAnsi" w:hAnsiTheme="minorHAnsi"/>
        </w:rPr>
        <w:t>0</w:t>
      </w:r>
      <w:r>
        <w:rPr>
          <w:rFonts w:asciiTheme="minorHAnsi" w:hAnsiTheme="minorHAnsi"/>
        </w:rPr>
        <w:t xml:space="preserve"> </w:t>
      </w:r>
      <w:r w:rsidRPr="00074275">
        <w:rPr>
          <w:rFonts w:asciiTheme="minorHAnsi" w:hAnsiTheme="minorHAnsi"/>
        </w:rPr>
        <w:t>worth of damage. The cost of repairing or replacing the roads, bridges, utilities, and contents of structures is not included in this estimate.</w:t>
      </w:r>
    </w:p>
    <w:p w:rsidR="00074275" w:rsidRPr="00074275" w:rsidRDefault="00074275" w:rsidP="00074275">
      <w:pPr>
        <w:pStyle w:val="Heading4"/>
        <w:jc w:val="both"/>
        <w:rPr>
          <w:rFonts w:asciiTheme="minorHAnsi" w:hAnsiTheme="minorHAnsi"/>
        </w:rPr>
      </w:pPr>
      <w:r w:rsidRPr="00074275">
        <w:rPr>
          <w:rFonts w:asciiTheme="minorHAnsi" w:hAnsiTheme="minorHAnsi"/>
        </w:rPr>
        <w:t xml:space="preserve">Vulnerability </w:t>
      </w:r>
    </w:p>
    <w:p w:rsidR="00074275" w:rsidRPr="00074275" w:rsidRDefault="00074275" w:rsidP="00074275">
      <w:pPr>
        <w:jc w:val="both"/>
        <w:rPr>
          <w:rFonts w:asciiTheme="minorHAnsi" w:hAnsiTheme="minorHAnsi"/>
          <w:sz w:val="24"/>
        </w:rPr>
      </w:pPr>
      <w:r w:rsidRPr="00074275">
        <w:rPr>
          <w:rFonts w:asciiTheme="minorHAnsi" w:hAnsiTheme="minorHAnsi"/>
          <w:sz w:val="24"/>
        </w:rPr>
        <w:t xml:space="preserve">Based on the above assessment, </w:t>
      </w:r>
      <w:r w:rsidR="00DC6C7E">
        <w:rPr>
          <w:rFonts w:asciiTheme="minorHAnsi" w:hAnsiTheme="minorHAnsi"/>
          <w:sz w:val="24"/>
        </w:rPr>
        <w:t>Chesterfield</w:t>
      </w:r>
      <w:r w:rsidRPr="00074275">
        <w:rPr>
          <w:rFonts w:asciiTheme="minorHAnsi" w:hAnsiTheme="minorHAnsi"/>
          <w:sz w:val="24"/>
        </w:rPr>
        <w:t>’s vulnerability from snowstorms and ice storms is “</w:t>
      </w:r>
      <w:r w:rsidR="00DE1C91">
        <w:rPr>
          <w:rFonts w:asciiTheme="minorHAnsi" w:hAnsiTheme="minorHAnsi"/>
          <w:sz w:val="24"/>
        </w:rPr>
        <w:t>1</w:t>
      </w:r>
      <w:r w:rsidR="00DE1C91" w:rsidRPr="00074275">
        <w:rPr>
          <w:rFonts w:asciiTheme="minorHAnsi" w:hAnsiTheme="minorHAnsi"/>
          <w:sz w:val="24"/>
        </w:rPr>
        <w:t xml:space="preserve"> </w:t>
      </w:r>
      <w:r w:rsidRPr="00074275">
        <w:rPr>
          <w:rFonts w:asciiTheme="minorHAnsi" w:hAnsiTheme="minorHAnsi"/>
          <w:sz w:val="24"/>
        </w:rPr>
        <w:t>– High</w:t>
      </w:r>
      <w:r w:rsidR="00DE1C91">
        <w:rPr>
          <w:rFonts w:asciiTheme="minorHAnsi" w:hAnsiTheme="minorHAnsi"/>
          <w:sz w:val="24"/>
        </w:rPr>
        <w:t>est</w:t>
      </w:r>
      <w:r w:rsidRPr="00074275">
        <w:rPr>
          <w:rFonts w:asciiTheme="minorHAnsi" w:hAnsiTheme="minorHAnsi"/>
          <w:sz w:val="24"/>
        </w:rPr>
        <w:t xml:space="preserve"> Risk.”</w:t>
      </w:r>
    </w:p>
    <w:p w:rsidR="00074275" w:rsidRDefault="00074275">
      <w:pPr>
        <w:rPr>
          <w:strike/>
          <w:sz w:val="24"/>
        </w:rPr>
      </w:pPr>
      <w:r>
        <w:rPr>
          <w:strike/>
        </w:rPr>
        <w:br w:type="page"/>
      </w:r>
    </w:p>
    <w:p w:rsidR="00A709EC" w:rsidRPr="00CC757D" w:rsidRDefault="00862C19" w:rsidP="00862C19">
      <w:pPr>
        <w:pStyle w:val="Heading3"/>
        <w:rPr>
          <w:rFonts w:asciiTheme="minorHAnsi" w:hAnsiTheme="minorHAnsi"/>
        </w:rPr>
      </w:pPr>
      <w:bookmarkStart w:id="34" w:name="_Toc440467428"/>
      <w:r w:rsidRPr="00CC757D">
        <w:rPr>
          <w:rFonts w:asciiTheme="minorHAnsi" w:hAnsiTheme="minorHAnsi"/>
        </w:rPr>
        <w:t>Hurricanes</w:t>
      </w:r>
      <w:bookmarkEnd w:id="34"/>
    </w:p>
    <w:p w:rsidR="00A709EC" w:rsidRDefault="00A709EC" w:rsidP="00213780">
      <w:pPr>
        <w:pStyle w:val="BodyText"/>
        <w:spacing w:after="0"/>
        <w:jc w:val="both"/>
        <w:rPr>
          <w:strike/>
        </w:rPr>
      </w:pPr>
    </w:p>
    <w:p w:rsidR="00213780" w:rsidRDefault="00862C19" w:rsidP="00926B21">
      <w:pPr>
        <w:pStyle w:val="BodyText"/>
        <w:spacing w:after="120"/>
        <w:jc w:val="both"/>
        <w:rPr>
          <w:rFonts w:asciiTheme="minorHAnsi" w:hAnsiTheme="minorHAnsi"/>
          <w:b/>
        </w:rPr>
      </w:pPr>
      <w:r>
        <w:rPr>
          <w:rFonts w:asciiTheme="minorHAnsi" w:hAnsiTheme="minorHAnsi"/>
          <w:b/>
        </w:rPr>
        <w:t>Hazard Description</w:t>
      </w:r>
    </w:p>
    <w:p w:rsidR="00862C19" w:rsidRDefault="00862C19" w:rsidP="00926B21">
      <w:pPr>
        <w:pStyle w:val="BodyText"/>
        <w:spacing w:after="120"/>
        <w:jc w:val="both"/>
        <w:rPr>
          <w:rFonts w:asciiTheme="minorHAnsi" w:hAnsiTheme="minorHAnsi"/>
          <w:b/>
        </w:rPr>
      </w:pPr>
    </w:p>
    <w:p w:rsidR="00862C19" w:rsidRPr="00862C19" w:rsidRDefault="00862C19" w:rsidP="00862C19">
      <w:pPr>
        <w:jc w:val="both"/>
        <w:rPr>
          <w:rFonts w:asciiTheme="minorHAnsi" w:hAnsiTheme="minorHAnsi"/>
          <w:sz w:val="24"/>
        </w:rPr>
      </w:pPr>
      <w:r w:rsidRPr="00862C19">
        <w:rPr>
          <w:rFonts w:asciiTheme="minorHAnsi" w:hAnsiTheme="minorHAnsi"/>
          <w:sz w:val="24"/>
        </w:rPr>
        <w:t xml:space="preserve">Hurricanes are classified as </w:t>
      </w:r>
      <w:r w:rsidRPr="00862C19">
        <w:rPr>
          <w:rFonts w:asciiTheme="minorHAnsi" w:hAnsiTheme="minorHAnsi"/>
          <w:iCs/>
          <w:sz w:val="24"/>
        </w:rPr>
        <w:t>cyclones and</w:t>
      </w:r>
      <w:r w:rsidRPr="00862C19">
        <w:rPr>
          <w:rFonts w:asciiTheme="minorHAnsi" w:hAnsiTheme="minorHAnsi"/>
          <w:sz w:val="24"/>
        </w:rPr>
        <w:t xml:space="preserve"> defined as any closed circulation developing around a low-pressure center in which the winds rotate counter-clockwise in the Northern Hemisphere (or clockwise in the Southern Hemisphere) and whose diameter averages 10 to 30 miles across. The primary damaging forces associated with these storms are high-level sustained winds and heavy precipitation. Hurricanes are violent rainstorms with strong winds that can reach speeds of up to 200 miles per hour and generate large amounts of precipitation.  Hurricanes generally occur between June and November and can result in flooding and wind damage to structures and above-ground utilities.</w:t>
      </w:r>
    </w:p>
    <w:p w:rsidR="00862C19" w:rsidRPr="00862C19" w:rsidRDefault="00862C19" w:rsidP="00926B21">
      <w:pPr>
        <w:pStyle w:val="BodyText"/>
        <w:spacing w:after="120"/>
        <w:jc w:val="both"/>
        <w:rPr>
          <w:rFonts w:asciiTheme="minorHAnsi" w:hAnsiTheme="minorHAnsi"/>
          <w:b/>
        </w:rPr>
      </w:pPr>
    </w:p>
    <w:p w:rsidR="008F1291" w:rsidRPr="008F1291" w:rsidRDefault="008F1291" w:rsidP="008F1291">
      <w:pPr>
        <w:pStyle w:val="Heading4"/>
        <w:jc w:val="both"/>
        <w:rPr>
          <w:rFonts w:asciiTheme="minorHAnsi" w:hAnsiTheme="minorHAnsi"/>
        </w:rPr>
      </w:pPr>
      <w:r w:rsidRPr="008F1291">
        <w:rPr>
          <w:rFonts w:asciiTheme="minorHAnsi" w:hAnsiTheme="minorHAnsi"/>
        </w:rPr>
        <w:t>Location</w:t>
      </w:r>
    </w:p>
    <w:p w:rsidR="00213780" w:rsidRDefault="008F1291" w:rsidP="00213780">
      <w:pPr>
        <w:pStyle w:val="BodyText"/>
        <w:spacing w:after="0"/>
        <w:jc w:val="both"/>
        <w:rPr>
          <w:rFonts w:asciiTheme="minorHAnsi" w:hAnsiTheme="minorHAnsi"/>
        </w:rPr>
      </w:pPr>
      <w:r w:rsidRPr="008F1291">
        <w:rPr>
          <w:rFonts w:asciiTheme="minorHAnsi" w:hAnsiTheme="minorHAnsi"/>
        </w:rPr>
        <w:t xml:space="preserve">Chesterfield’s location in Western Massachusetts reduces the risk of extremely high winds that are associated with hurricanes. The </w:t>
      </w:r>
      <w:r w:rsidR="00446CC5">
        <w:rPr>
          <w:rFonts w:asciiTheme="minorHAnsi" w:hAnsiTheme="minorHAnsi"/>
        </w:rPr>
        <w:t>t</w:t>
      </w:r>
      <w:r w:rsidR="00446CC5" w:rsidRPr="008F1291">
        <w:rPr>
          <w:rFonts w:asciiTheme="minorHAnsi" w:hAnsiTheme="minorHAnsi"/>
        </w:rPr>
        <w:t xml:space="preserve">own </w:t>
      </w:r>
      <w:r w:rsidRPr="008F1291">
        <w:rPr>
          <w:rFonts w:asciiTheme="minorHAnsi" w:hAnsiTheme="minorHAnsi"/>
        </w:rPr>
        <w:t>has experienced small blocks of downed timber and uprooting of trees onto structures.</w:t>
      </w:r>
      <w:r>
        <w:rPr>
          <w:rFonts w:asciiTheme="minorHAnsi" w:hAnsiTheme="minorHAnsi"/>
        </w:rPr>
        <w:t xml:space="preserve">  The location of occurrence is “</w:t>
      </w:r>
      <w:r w:rsidR="00162ECF">
        <w:rPr>
          <w:rFonts w:asciiTheme="minorHAnsi" w:hAnsiTheme="minorHAnsi"/>
        </w:rPr>
        <w:t>large,” from 4</w:t>
      </w:r>
      <w:r>
        <w:rPr>
          <w:rFonts w:asciiTheme="minorHAnsi" w:hAnsiTheme="minorHAnsi"/>
        </w:rPr>
        <w:t>0</w:t>
      </w:r>
      <w:r w:rsidR="00162ECF">
        <w:rPr>
          <w:rFonts w:asciiTheme="minorHAnsi" w:hAnsiTheme="minorHAnsi"/>
        </w:rPr>
        <w:t xml:space="preserve"> percent to 7</w:t>
      </w:r>
      <w:r>
        <w:rPr>
          <w:rFonts w:asciiTheme="minorHAnsi" w:hAnsiTheme="minorHAnsi"/>
        </w:rPr>
        <w:t xml:space="preserve">0 percent of the </w:t>
      </w:r>
      <w:r w:rsidR="00446CC5">
        <w:rPr>
          <w:rFonts w:asciiTheme="minorHAnsi" w:hAnsiTheme="minorHAnsi"/>
        </w:rPr>
        <w:t xml:space="preserve">town </w:t>
      </w:r>
      <w:r>
        <w:rPr>
          <w:rFonts w:asciiTheme="minorHAnsi" w:hAnsiTheme="minorHAnsi"/>
        </w:rPr>
        <w:t>affected.</w:t>
      </w:r>
    </w:p>
    <w:p w:rsidR="008F1291" w:rsidRDefault="008F1291" w:rsidP="00213780">
      <w:pPr>
        <w:pStyle w:val="BodyText"/>
        <w:spacing w:after="0"/>
        <w:jc w:val="both"/>
        <w:rPr>
          <w:rFonts w:asciiTheme="minorHAnsi" w:hAnsiTheme="minorHAnsi"/>
        </w:rPr>
      </w:pPr>
    </w:p>
    <w:p w:rsidR="008F1291" w:rsidRDefault="008F1291" w:rsidP="00213780">
      <w:pPr>
        <w:pStyle w:val="BodyText"/>
        <w:spacing w:after="0"/>
        <w:jc w:val="both"/>
        <w:rPr>
          <w:rFonts w:asciiTheme="minorHAnsi" w:hAnsiTheme="minorHAnsi"/>
        </w:rPr>
      </w:pPr>
    </w:p>
    <w:p w:rsidR="00E80687" w:rsidRPr="00E80687" w:rsidRDefault="00E80687" w:rsidP="00E80687">
      <w:pPr>
        <w:pStyle w:val="Heading4"/>
        <w:numPr>
          <w:ilvl w:val="3"/>
          <w:numId w:val="0"/>
        </w:numPr>
        <w:jc w:val="both"/>
        <w:rPr>
          <w:rFonts w:asciiTheme="minorHAnsi" w:hAnsiTheme="minorHAnsi"/>
        </w:rPr>
      </w:pPr>
      <w:r w:rsidRPr="00E80687">
        <w:rPr>
          <w:rFonts w:asciiTheme="minorHAnsi" w:hAnsiTheme="minorHAnsi"/>
        </w:rPr>
        <w:t>Extent</w:t>
      </w:r>
    </w:p>
    <w:p w:rsidR="00E80687" w:rsidRDefault="00E80687" w:rsidP="00E80687">
      <w:pPr>
        <w:jc w:val="both"/>
        <w:rPr>
          <w:rFonts w:asciiTheme="minorHAnsi" w:hAnsiTheme="minorHAnsi"/>
          <w:sz w:val="24"/>
        </w:rPr>
      </w:pPr>
      <w:r w:rsidRPr="00E80687">
        <w:rPr>
          <w:rFonts w:asciiTheme="minorHAnsi" w:hAnsiTheme="minorHAnsi"/>
          <w:sz w:val="24"/>
        </w:rPr>
        <w:t xml:space="preserve">As an incipient hurricane develops, barometric pressure (measured in millibars or inches) at its center falls and </w:t>
      </w:r>
      <w:r w:rsidRPr="00E80687">
        <w:rPr>
          <w:rFonts w:asciiTheme="minorHAnsi" w:hAnsiTheme="minorHAnsi"/>
          <w:bCs/>
          <w:sz w:val="24"/>
        </w:rPr>
        <w:t>winds</w:t>
      </w:r>
      <w:r w:rsidRPr="00E80687">
        <w:rPr>
          <w:rFonts w:asciiTheme="minorHAnsi" w:hAnsiTheme="minorHAnsi"/>
          <w:sz w:val="24"/>
        </w:rPr>
        <w:t xml:space="preserve"> increase.  If the atmospheric and oceanic conditions are favorable, it can intensify into a tropical depression.  When maximum sustained winds reach or exceed 39 miles per hour, the system is designated a tropical storm, given a name, and is closely monitored by the National Hurricane Center in Miami, Florida.  When sustained winds reach or exceed 74 miles per hour the storm is deemed a hurricane.  Hurricane intensity is further classified by the Saffir-Simpson Hurricane Wind Scale, which rates hurricane wind intensity on a scale of 1 to 5, with 5 being the most intense.</w:t>
      </w:r>
    </w:p>
    <w:p w:rsidR="00E80687" w:rsidRDefault="00E80687" w:rsidP="00E80687">
      <w:pPr>
        <w:jc w:val="both"/>
        <w:rPr>
          <w:rFonts w:asciiTheme="minorHAnsi" w:hAnsiTheme="minorHAnsi"/>
          <w:sz w:val="24"/>
        </w:rPr>
      </w:pPr>
    </w:p>
    <w:p w:rsidR="00E80687" w:rsidRDefault="00E80687" w:rsidP="00E80687">
      <w:pPr>
        <w:jc w:val="both"/>
        <w:rPr>
          <w:rFonts w:asciiTheme="minorHAnsi" w:hAnsiTheme="minorHAnsi"/>
          <w:sz w:val="24"/>
        </w:rPr>
      </w:pPr>
    </w:p>
    <w:p w:rsidR="00E80687" w:rsidRDefault="00E80687" w:rsidP="00E80687">
      <w:pPr>
        <w:jc w:val="both"/>
        <w:rPr>
          <w:rFonts w:asciiTheme="minorHAnsi" w:hAnsiTheme="minorHAnsi"/>
          <w:sz w:val="24"/>
        </w:rPr>
      </w:pPr>
    </w:p>
    <w:p w:rsidR="00E80687" w:rsidRDefault="00E80687" w:rsidP="00E80687">
      <w:pPr>
        <w:jc w:val="both"/>
        <w:rPr>
          <w:rFonts w:asciiTheme="minorHAnsi" w:hAnsiTheme="minorHAnsi"/>
          <w:sz w:val="24"/>
        </w:rPr>
      </w:pPr>
    </w:p>
    <w:p w:rsidR="00E80687" w:rsidRDefault="00E80687" w:rsidP="00E80687">
      <w:pPr>
        <w:jc w:val="both"/>
        <w:rPr>
          <w:rFonts w:asciiTheme="minorHAnsi" w:hAnsiTheme="minorHAnsi"/>
          <w:sz w:val="24"/>
        </w:rPr>
      </w:pPr>
    </w:p>
    <w:p w:rsidR="00E80687" w:rsidRDefault="00E80687" w:rsidP="00E80687">
      <w:pPr>
        <w:jc w:val="both"/>
        <w:rPr>
          <w:rFonts w:asciiTheme="minorHAnsi" w:hAnsiTheme="minorHAnsi"/>
          <w:sz w:val="24"/>
        </w:rPr>
      </w:pPr>
    </w:p>
    <w:p w:rsidR="00E80687" w:rsidRDefault="00E80687" w:rsidP="00E80687">
      <w:pPr>
        <w:jc w:val="both"/>
        <w:rPr>
          <w:rFonts w:asciiTheme="minorHAnsi" w:hAnsiTheme="minorHAnsi"/>
          <w:sz w:val="24"/>
        </w:rPr>
      </w:pPr>
    </w:p>
    <w:tbl>
      <w:tblPr>
        <w:tblW w:w="5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592"/>
        <w:gridCol w:w="3210"/>
      </w:tblGrid>
      <w:tr w:rsidR="00E80687" w:rsidRPr="00D00169">
        <w:trPr>
          <w:trHeight w:val="441"/>
          <w:jc w:val="center"/>
        </w:trPr>
        <w:tc>
          <w:tcPr>
            <w:tcW w:w="5802" w:type="dxa"/>
            <w:gridSpan w:val="2"/>
            <w:tcBorders>
              <w:left w:val="single" w:sz="4" w:space="0" w:color="auto"/>
              <w:bottom w:val="single" w:sz="4" w:space="0" w:color="auto"/>
            </w:tcBorders>
            <w:shd w:val="clear" w:color="auto" w:fill="4472C4" w:themeFill="accent5"/>
            <w:tcMar>
              <w:top w:w="14" w:type="dxa"/>
              <w:left w:w="72" w:type="dxa"/>
              <w:bottom w:w="14" w:type="dxa"/>
              <w:right w:w="72" w:type="dxa"/>
            </w:tcMar>
            <w:vAlign w:val="center"/>
          </w:tcPr>
          <w:p w:rsidR="00E80687" w:rsidRPr="00D0740B" w:rsidRDefault="00E80687" w:rsidP="00E72F68">
            <w:pPr>
              <w:pStyle w:val="Caption"/>
              <w:keepNext/>
              <w:jc w:val="center"/>
              <w:rPr>
                <w:rFonts w:asciiTheme="minorHAnsi" w:hAnsiTheme="minorHAnsi"/>
                <w:color w:val="FFFFFF" w:themeColor="background1"/>
                <w:sz w:val="22"/>
                <w:szCs w:val="22"/>
              </w:rPr>
            </w:pPr>
            <w:bookmarkStart w:id="35" w:name="_Ref208314235"/>
            <w:bookmarkStart w:id="36" w:name="_Toc349907908"/>
            <w:r w:rsidRPr="00D0740B">
              <w:rPr>
                <w:rFonts w:asciiTheme="minorHAnsi" w:hAnsiTheme="minorHAnsi"/>
                <w:color w:val="FFFFFF" w:themeColor="background1"/>
                <w:sz w:val="22"/>
                <w:szCs w:val="22"/>
              </w:rPr>
              <w:t>Saffir-Simpson Scale</w:t>
            </w:r>
            <w:bookmarkEnd w:id="35"/>
            <w:bookmarkEnd w:id="36"/>
          </w:p>
        </w:tc>
      </w:tr>
      <w:tr w:rsidR="00E80687" w:rsidRPr="00D00169">
        <w:trPr>
          <w:trHeight w:val="441"/>
          <w:jc w:val="center"/>
        </w:trPr>
        <w:tc>
          <w:tcPr>
            <w:tcW w:w="2592" w:type="dxa"/>
            <w:tcBorders>
              <w:left w:val="single" w:sz="4" w:space="0" w:color="auto"/>
              <w:bottom w:val="single" w:sz="4" w:space="0" w:color="auto"/>
            </w:tcBorders>
            <w:shd w:val="clear" w:color="auto" w:fill="auto"/>
            <w:tcMar>
              <w:top w:w="14" w:type="dxa"/>
              <w:left w:w="72" w:type="dxa"/>
              <w:bottom w:w="14" w:type="dxa"/>
              <w:right w:w="72" w:type="dxa"/>
            </w:tcMar>
            <w:vAlign w:val="center"/>
          </w:tcPr>
          <w:p w:rsidR="00E80687" w:rsidRPr="00D0740B" w:rsidRDefault="00E80687" w:rsidP="00E72F68">
            <w:pPr>
              <w:jc w:val="center"/>
              <w:rPr>
                <w:rFonts w:asciiTheme="minorHAnsi" w:hAnsiTheme="minorHAnsi"/>
                <w:b/>
                <w:sz w:val="22"/>
                <w:szCs w:val="22"/>
              </w:rPr>
            </w:pPr>
            <w:r w:rsidRPr="00D0740B">
              <w:rPr>
                <w:rFonts w:asciiTheme="minorHAnsi" w:hAnsiTheme="minorHAnsi"/>
                <w:b/>
                <w:sz w:val="22"/>
                <w:szCs w:val="22"/>
              </w:rPr>
              <w:t>Category</w:t>
            </w:r>
          </w:p>
        </w:tc>
        <w:tc>
          <w:tcPr>
            <w:tcW w:w="3210" w:type="dxa"/>
            <w:shd w:val="clear" w:color="auto" w:fill="auto"/>
            <w:tcMar>
              <w:top w:w="14" w:type="dxa"/>
              <w:left w:w="72" w:type="dxa"/>
              <w:bottom w:w="14" w:type="dxa"/>
              <w:right w:w="72" w:type="dxa"/>
            </w:tcMar>
            <w:vAlign w:val="bottom"/>
          </w:tcPr>
          <w:p w:rsidR="00E80687" w:rsidRPr="00D0740B" w:rsidRDefault="00E80687" w:rsidP="00E72F68">
            <w:pPr>
              <w:jc w:val="center"/>
              <w:rPr>
                <w:rFonts w:asciiTheme="minorHAnsi" w:hAnsiTheme="minorHAnsi"/>
                <w:b/>
                <w:sz w:val="22"/>
                <w:szCs w:val="22"/>
              </w:rPr>
            </w:pPr>
            <w:r w:rsidRPr="00D0740B">
              <w:rPr>
                <w:rFonts w:asciiTheme="minorHAnsi" w:hAnsiTheme="minorHAnsi"/>
                <w:b/>
                <w:sz w:val="22"/>
                <w:szCs w:val="22"/>
              </w:rPr>
              <w:t xml:space="preserve">Maximum Sustained </w:t>
            </w:r>
            <w:r w:rsidRPr="00D0740B">
              <w:rPr>
                <w:rFonts w:asciiTheme="minorHAnsi" w:hAnsiTheme="minorHAnsi"/>
                <w:b/>
                <w:sz w:val="22"/>
                <w:szCs w:val="22"/>
              </w:rPr>
              <w:br/>
              <w:t>Wind Speed (MPH)</w:t>
            </w:r>
          </w:p>
        </w:tc>
      </w:tr>
      <w:tr w:rsidR="00E80687" w:rsidRPr="00D00169">
        <w:trPr>
          <w:trHeight w:val="264"/>
          <w:jc w:val="center"/>
        </w:trPr>
        <w:tc>
          <w:tcPr>
            <w:tcW w:w="2592" w:type="dxa"/>
            <w:tcBorders>
              <w:left w:val="single" w:sz="4" w:space="0" w:color="auto"/>
              <w:bottom w:val="single" w:sz="4" w:space="0" w:color="auto"/>
            </w:tcBorders>
            <w:shd w:val="clear" w:color="auto" w:fill="FFFF9E"/>
            <w:tcMar>
              <w:top w:w="14" w:type="dxa"/>
              <w:left w:w="72" w:type="dxa"/>
              <w:bottom w:w="14" w:type="dxa"/>
              <w:right w:w="72" w:type="dxa"/>
            </w:tcMar>
            <w:vAlign w:val="center"/>
          </w:tcPr>
          <w:p w:rsidR="00E80687" w:rsidRPr="00D0740B" w:rsidRDefault="00E80687" w:rsidP="00E72F68">
            <w:pPr>
              <w:jc w:val="center"/>
              <w:rPr>
                <w:rFonts w:asciiTheme="minorHAnsi" w:hAnsiTheme="minorHAnsi"/>
                <w:sz w:val="22"/>
                <w:szCs w:val="22"/>
              </w:rPr>
            </w:pPr>
            <w:r w:rsidRPr="00D0740B">
              <w:rPr>
                <w:rFonts w:asciiTheme="minorHAnsi" w:hAnsiTheme="minorHAnsi"/>
                <w:sz w:val="22"/>
                <w:szCs w:val="22"/>
              </w:rPr>
              <w:t>1</w:t>
            </w:r>
          </w:p>
        </w:tc>
        <w:tc>
          <w:tcPr>
            <w:tcW w:w="3210" w:type="dxa"/>
            <w:shd w:val="clear" w:color="auto" w:fill="auto"/>
            <w:tcMar>
              <w:top w:w="14" w:type="dxa"/>
              <w:left w:w="72" w:type="dxa"/>
              <w:bottom w:w="14" w:type="dxa"/>
              <w:right w:w="72" w:type="dxa"/>
            </w:tcMar>
            <w:vAlign w:val="center"/>
          </w:tcPr>
          <w:p w:rsidR="00E80687" w:rsidRPr="00D0740B" w:rsidRDefault="00E80687" w:rsidP="00E72F68">
            <w:pPr>
              <w:jc w:val="center"/>
              <w:rPr>
                <w:sz w:val="22"/>
                <w:szCs w:val="22"/>
              </w:rPr>
            </w:pPr>
            <w:r w:rsidRPr="00D0740B">
              <w:rPr>
                <w:sz w:val="22"/>
                <w:szCs w:val="22"/>
              </w:rPr>
              <w:t>74–95</w:t>
            </w:r>
          </w:p>
        </w:tc>
      </w:tr>
      <w:tr w:rsidR="00E80687" w:rsidRPr="00D00169">
        <w:trPr>
          <w:trHeight w:val="264"/>
          <w:jc w:val="center"/>
        </w:trPr>
        <w:tc>
          <w:tcPr>
            <w:tcW w:w="2592" w:type="dxa"/>
            <w:tcBorders>
              <w:left w:val="single" w:sz="4" w:space="0" w:color="auto"/>
              <w:bottom w:val="single" w:sz="4" w:space="0" w:color="auto"/>
            </w:tcBorders>
            <w:shd w:val="clear" w:color="auto" w:fill="FDCC8A"/>
            <w:tcMar>
              <w:top w:w="14" w:type="dxa"/>
              <w:left w:w="72" w:type="dxa"/>
              <w:bottom w:w="14" w:type="dxa"/>
              <w:right w:w="72" w:type="dxa"/>
            </w:tcMar>
            <w:vAlign w:val="center"/>
          </w:tcPr>
          <w:p w:rsidR="00E80687" w:rsidRPr="00D0740B" w:rsidRDefault="00E80687" w:rsidP="00E72F68">
            <w:pPr>
              <w:jc w:val="center"/>
              <w:rPr>
                <w:rFonts w:asciiTheme="minorHAnsi" w:hAnsiTheme="minorHAnsi"/>
                <w:sz w:val="22"/>
                <w:szCs w:val="22"/>
              </w:rPr>
            </w:pPr>
            <w:r w:rsidRPr="00D0740B">
              <w:rPr>
                <w:rFonts w:asciiTheme="minorHAnsi" w:hAnsiTheme="minorHAnsi"/>
                <w:sz w:val="22"/>
                <w:szCs w:val="22"/>
              </w:rPr>
              <w:t>2</w:t>
            </w:r>
          </w:p>
        </w:tc>
        <w:tc>
          <w:tcPr>
            <w:tcW w:w="3210" w:type="dxa"/>
            <w:shd w:val="clear" w:color="auto" w:fill="auto"/>
            <w:tcMar>
              <w:top w:w="14" w:type="dxa"/>
              <w:left w:w="72" w:type="dxa"/>
              <w:bottom w:w="14" w:type="dxa"/>
              <w:right w:w="72" w:type="dxa"/>
            </w:tcMar>
            <w:vAlign w:val="center"/>
          </w:tcPr>
          <w:p w:rsidR="00E80687" w:rsidRPr="00D0740B" w:rsidRDefault="00E80687" w:rsidP="00E72F68">
            <w:pPr>
              <w:jc w:val="center"/>
              <w:rPr>
                <w:sz w:val="22"/>
                <w:szCs w:val="22"/>
              </w:rPr>
            </w:pPr>
            <w:r w:rsidRPr="00D0740B">
              <w:rPr>
                <w:sz w:val="22"/>
                <w:szCs w:val="22"/>
              </w:rPr>
              <w:t>96–110</w:t>
            </w:r>
          </w:p>
        </w:tc>
      </w:tr>
      <w:tr w:rsidR="00E80687" w:rsidRPr="00D00169">
        <w:trPr>
          <w:trHeight w:val="264"/>
          <w:jc w:val="center"/>
        </w:trPr>
        <w:tc>
          <w:tcPr>
            <w:tcW w:w="2592" w:type="dxa"/>
            <w:tcBorders>
              <w:left w:val="single" w:sz="4" w:space="0" w:color="auto"/>
              <w:bottom w:val="single" w:sz="4" w:space="0" w:color="auto"/>
            </w:tcBorders>
            <w:shd w:val="clear" w:color="auto" w:fill="FC9759"/>
            <w:tcMar>
              <w:top w:w="14" w:type="dxa"/>
              <w:left w:w="72" w:type="dxa"/>
              <w:bottom w:w="14" w:type="dxa"/>
              <w:right w:w="72" w:type="dxa"/>
            </w:tcMar>
            <w:vAlign w:val="center"/>
          </w:tcPr>
          <w:p w:rsidR="00E80687" w:rsidRPr="00D0740B" w:rsidRDefault="00E80687" w:rsidP="00E72F68">
            <w:pPr>
              <w:jc w:val="center"/>
              <w:rPr>
                <w:rFonts w:asciiTheme="minorHAnsi" w:hAnsiTheme="minorHAnsi"/>
                <w:sz w:val="22"/>
                <w:szCs w:val="22"/>
              </w:rPr>
            </w:pPr>
            <w:r w:rsidRPr="00D0740B">
              <w:rPr>
                <w:rFonts w:asciiTheme="minorHAnsi" w:hAnsiTheme="minorHAnsi"/>
                <w:sz w:val="22"/>
                <w:szCs w:val="22"/>
              </w:rPr>
              <w:t>3</w:t>
            </w:r>
          </w:p>
        </w:tc>
        <w:tc>
          <w:tcPr>
            <w:tcW w:w="3210" w:type="dxa"/>
            <w:shd w:val="clear" w:color="auto" w:fill="auto"/>
            <w:tcMar>
              <w:top w:w="14" w:type="dxa"/>
              <w:left w:w="72" w:type="dxa"/>
              <w:bottom w:w="14" w:type="dxa"/>
              <w:right w:w="72" w:type="dxa"/>
            </w:tcMar>
            <w:vAlign w:val="center"/>
          </w:tcPr>
          <w:p w:rsidR="00E80687" w:rsidRPr="00D0740B" w:rsidRDefault="00E80687" w:rsidP="00E72F68">
            <w:pPr>
              <w:jc w:val="center"/>
              <w:rPr>
                <w:sz w:val="22"/>
                <w:szCs w:val="22"/>
              </w:rPr>
            </w:pPr>
            <w:r w:rsidRPr="00D0740B">
              <w:rPr>
                <w:sz w:val="22"/>
                <w:szCs w:val="22"/>
              </w:rPr>
              <w:t>111–129</w:t>
            </w:r>
          </w:p>
        </w:tc>
      </w:tr>
      <w:tr w:rsidR="00E80687" w:rsidRPr="00D00169">
        <w:trPr>
          <w:trHeight w:val="264"/>
          <w:jc w:val="center"/>
        </w:trPr>
        <w:tc>
          <w:tcPr>
            <w:tcW w:w="2592" w:type="dxa"/>
            <w:tcBorders>
              <w:left w:val="single" w:sz="4" w:space="0" w:color="auto"/>
              <w:bottom w:val="single" w:sz="4" w:space="0" w:color="auto"/>
            </w:tcBorders>
            <w:shd w:val="clear" w:color="auto" w:fill="E34A33"/>
            <w:tcMar>
              <w:top w:w="14" w:type="dxa"/>
              <w:left w:w="72" w:type="dxa"/>
              <w:bottom w:w="14" w:type="dxa"/>
              <w:right w:w="72" w:type="dxa"/>
            </w:tcMar>
            <w:vAlign w:val="center"/>
          </w:tcPr>
          <w:p w:rsidR="00E80687" w:rsidRPr="00D0740B" w:rsidRDefault="00E80687" w:rsidP="00E72F68">
            <w:pPr>
              <w:jc w:val="center"/>
              <w:rPr>
                <w:rFonts w:asciiTheme="minorHAnsi" w:hAnsiTheme="minorHAnsi"/>
                <w:sz w:val="22"/>
                <w:szCs w:val="22"/>
              </w:rPr>
            </w:pPr>
            <w:r w:rsidRPr="00D0740B">
              <w:rPr>
                <w:rFonts w:asciiTheme="minorHAnsi" w:hAnsiTheme="minorHAnsi"/>
                <w:sz w:val="22"/>
                <w:szCs w:val="22"/>
              </w:rPr>
              <w:t>4</w:t>
            </w:r>
          </w:p>
        </w:tc>
        <w:tc>
          <w:tcPr>
            <w:tcW w:w="3210" w:type="dxa"/>
            <w:shd w:val="clear" w:color="auto" w:fill="auto"/>
            <w:tcMar>
              <w:top w:w="14" w:type="dxa"/>
              <w:left w:w="72" w:type="dxa"/>
              <w:bottom w:w="14" w:type="dxa"/>
              <w:right w:w="72" w:type="dxa"/>
            </w:tcMar>
            <w:vAlign w:val="center"/>
          </w:tcPr>
          <w:p w:rsidR="00E80687" w:rsidRPr="00D0740B" w:rsidRDefault="00E80687" w:rsidP="00E72F68">
            <w:pPr>
              <w:jc w:val="center"/>
              <w:rPr>
                <w:sz w:val="22"/>
                <w:szCs w:val="22"/>
              </w:rPr>
            </w:pPr>
            <w:r w:rsidRPr="00D0740B">
              <w:rPr>
                <w:sz w:val="22"/>
                <w:szCs w:val="22"/>
              </w:rPr>
              <w:t>130–156</w:t>
            </w:r>
          </w:p>
        </w:tc>
      </w:tr>
      <w:tr w:rsidR="00E80687" w:rsidRPr="00D00169">
        <w:trPr>
          <w:trHeight w:val="264"/>
          <w:jc w:val="center"/>
        </w:trPr>
        <w:tc>
          <w:tcPr>
            <w:tcW w:w="2592" w:type="dxa"/>
            <w:tcBorders>
              <w:left w:val="single" w:sz="4" w:space="0" w:color="auto"/>
            </w:tcBorders>
            <w:shd w:val="clear" w:color="auto" w:fill="BC2D1A"/>
            <w:tcMar>
              <w:top w:w="14" w:type="dxa"/>
              <w:left w:w="72" w:type="dxa"/>
              <w:bottom w:w="14" w:type="dxa"/>
              <w:right w:w="72" w:type="dxa"/>
            </w:tcMar>
            <w:vAlign w:val="center"/>
          </w:tcPr>
          <w:p w:rsidR="00E80687" w:rsidRPr="00D0740B" w:rsidRDefault="00E80687" w:rsidP="00E72F68">
            <w:pPr>
              <w:jc w:val="center"/>
              <w:rPr>
                <w:rFonts w:asciiTheme="minorHAnsi" w:hAnsiTheme="minorHAnsi"/>
                <w:sz w:val="22"/>
                <w:szCs w:val="22"/>
              </w:rPr>
            </w:pPr>
            <w:r w:rsidRPr="00D0740B">
              <w:rPr>
                <w:rFonts w:asciiTheme="minorHAnsi" w:hAnsiTheme="minorHAnsi"/>
                <w:sz w:val="22"/>
                <w:szCs w:val="22"/>
              </w:rPr>
              <w:t>5</w:t>
            </w:r>
          </w:p>
        </w:tc>
        <w:tc>
          <w:tcPr>
            <w:tcW w:w="3210" w:type="dxa"/>
            <w:shd w:val="clear" w:color="auto" w:fill="auto"/>
            <w:tcMar>
              <w:top w:w="14" w:type="dxa"/>
              <w:left w:w="72" w:type="dxa"/>
              <w:bottom w:w="14" w:type="dxa"/>
              <w:right w:w="72" w:type="dxa"/>
            </w:tcMar>
            <w:vAlign w:val="center"/>
          </w:tcPr>
          <w:p w:rsidR="00E80687" w:rsidRPr="00D0740B" w:rsidRDefault="00E80687" w:rsidP="00E72F68">
            <w:pPr>
              <w:jc w:val="center"/>
              <w:rPr>
                <w:sz w:val="22"/>
                <w:szCs w:val="22"/>
              </w:rPr>
            </w:pPr>
            <w:r w:rsidRPr="00D0740B">
              <w:rPr>
                <w:sz w:val="22"/>
                <w:szCs w:val="22"/>
              </w:rPr>
              <w:t>157 +</w:t>
            </w:r>
          </w:p>
        </w:tc>
      </w:tr>
    </w:tbl>
    <w:p w:rsidR="00E80687" w:rsidRPr="00E80687" w:rsidRDefault="00E80687" w:rsidP="00E80687">
      <w:pPr>
        <w:jc w:val="both"/>
        <w:rPr>
          <w:rFonts w:asciiTheme="minorHAnsi" w:hAnsiTheme="minorHAnsi"/>
          <w:sz w:val="24"/>
        </w:rPr>
      </w:pPr>
    </w:p>
    <w:p w:rsidR="00E80687" w:rsidRPr="00D80078" w:rsidRDefault="00E80687" w:rsidP="00E80687">
      <w:pPr>
        <w:pStyle w:val="Default"/>
        <w:ind w:left="1440" w:firstLine="720"/>
        <w:rPr>
          <w:rFonts w:asciiTheme="minorHAnsi" w:hAnsiTheme="minorHAnsi"/>
          <w:sz w:val="22"/>
          <w:szCs w:val="22"/>
        </w:rPr>
      </w:pPr>
      <w:r>
        <w:rPr>
          <w:rFonts w:asciiTheme="minorHAnsi" w:hAnsiTheme="minorHAnsi"/>
          <w:sz w:val="22"/>
          <w:szCs w:val="22"/>
        </w:rPr>
        <w:t xml:space="preserve">              </w:t>
      </w:r>
      <w:r w:rsidRPr="00D80078">
        <w:rPr>
          <w:rFonts w:asciiTheme="minorHAnsi" w:hAnsiTheme="minorHAnsi"/>
          <w:sz w:val="22"/>
          <w:szCs w:val="22"/>
        </w:rPr>
        <w:t>Source: National Hurricane Center, 2012</w:t>
      </w:r>
    </w:p>
    <w:p w:rsidR="00E80687" w:rsidRDefault="00E80687" w:rsidP="00E80687">
      <w:pPr>
        <w:pStyle w:val="BodyText"/>
        <w:spacing w:after="0"/>
        <w:jc w:val="center"/>
        <w:rPr>
          <w:rFonts w:asciiTheme="minorHAnsi" w:hAnsiTheme="minorHAnsi"/>
        </w:rPr>
      </w:pPr>
    </w:p>
    <w:p w:rsidR="00E80687" w:rsidRDefault="00E80687" w:rsidP="00E80687">
      <w:pPr>
        <w:pStyle w:val="BodyText"/>
        <w:spacing w:after="0"/>
        <w:jc w:val="both"/>
        <w:rPr>
          <w:rFonts w:asciiTheme="minorHAnsi" w:hAnsiTheme="minorHAnsi"/>
          <w:b/>
        </w:rPr>
      </w:pPr>
      <w:r>
        <w:rPr>
          <w:rFonts w:asciiTheme="minorHAnsi" w:hAnsiTheme="minorHAnsi"/>
          <w:b/>
        </w:rPr>
        <w:t>Previous Occurrences</w:t>
      </w:r>
    </w:p>
    <w:p w:rsidR="00E80687" w:rsidRDefault="00E80687" w:rsidP="00E80687">
      <w:pPr>
        <w:pStyle w:val="BodyText"/>
        <w:spacing w:after="0"/>
        <w:jc w:val="both"/>
        <w:rPr>
          <w:rFonts w:asciiTheme="minorHAnsi" w:hAnsiTheme="minorHAnsi"/>
          <w:b/>
        </w:rPr>
      </w:pPr>
    </w:p>
    <w:p w:rsidR="00E80687" w:rsidRDefault="00E80687" w:rsidP="00E80687">
      <w:pPr>
        <w:pStyle w:val="BodyText"/>
        <w:spacing w:after="0"/>
        <w:jc w:val="both"/>
        <w:rPr>
          <w:rFonts w:asciiTheme="minorHAnsi" w:hAnsiTheme="minorHAnsi"/>
        </w:rPr>
      </w:pPr>
      <w:r>
        <w:rPr>
          <w:rFonts w:asciiTheme="minorHAnsi" w:hAnsiTheme="minorHAnsi"/>
        </w:rPr>
        <w:t>Hurricanes that have affected the Pioneer Valley are shown in the following table</w:t>
      </w:r>
      <w:r w:rsidR="00446CC5">
        <w:rPr>
          <w:rFonts w:asciiTheme="minorHAnsi" w:hAnsiTheme="minorHAnsi"/>
        </w:rPr>
        <w:t xml:space="preserve"> </w:t>
      </w:r>
      <w:r w:rsidR="00446CC5" w:rsidRPr="00446CC5">
        <w:rPr>
          <w:rFonts w:asciiTheme="minorHAnsi" w:hAnsiTheme="minorHAnsi"/>
        </w:rPr>
        <w:t>(“Super Storm Sandy” in 2012 was not considered a hurricane or tropical storm, as it did not meet the meteorological criteria for having a warmer temperature at its core; nonetheless, the storm was significant in Chesterfield.)</w:t>
      </w:r>
    </w:p>
    <w:p w:rsidR="00E80687" w:rsidRDefault="00E80687" w:rsidP="00E80687">
      <w:pPr>
        <w:pStyle w:val="BodyText"/>
        <w:spacing w:after="0"/>
        <w:jc w:val="both"/>
        <w:rPr>
          <w:rFonts w:asciiTheme="minorHAnsi" w:hAnsiTheme="minorHAnsi"/>
        </w:rPr>
      </w:pPr>
    </w:p>
    <w:p w:rsidR="00E80687" w:rsidRDefault="00E80687" w:rsidP="00E80687">
      <w:pPr>
        <w:pStyle w:val="BodyText"/>
        <w:spacing w:after="0"/>
        <w:jc w:val="both"/>
        <w:rPr>
          <w:rFonts w:asciiTheme="minorHAnsi" w:hAnsiTheme="minorHAnsi"/>
        </w:rPr>
      </w:pPr>
    </w:p>
    <w:tbl>
      <w:tblPr>
        <w:tblStyle w:val="LightList-Accent11"/>
        <w:tblW w:w="0" w:type="auto"/>
        <w:jc w:val="center"/>
        <w:tblLook w:val="01E0"/>
      </w:tblPr>
      <w:tblGrid>
        <w:gridCol w:w="3240"/>
        <w:gridCol w:w="828"/>
        <w:gridCol w:w="2700"/>
      </w:tblGrid>
      <w:tr w:rsidR="00E80687" w:rsidRPr="00E90827">
        <w:trPr>
          <w:cnfStyle w:val="100000000000"/>
          <w:trHeight w:val="530"/>
          <w:jc w:val="center"/>
        </w:trPr>
        <w:tc>
          <w:tcPr>
            <w:cnfStyle w:val="001000000000"/>
            <w:tcW w:w="6768" w:type="dxa"/>
            <w:gridSpan w:val="3"/>
            <w:tcBorders>
              <w:bottom w:val="single" w:sz="4" w:space="0" w:color="auto"/>
            </w:tcBorders>
            <w:shd w:val="clear" w:color="auto" w:fill="4472C4" w:themeFill="accent5"/>
            <w:vAlign w:val="center"/>
          </w:tcPr>
          <w:p w:rsidR="00E80687" w:rsidRDefault="00E80687" w:rsidP="00E72F68">
            <w:pPr>
              <w:jc w:val="center"/>
              <w:rPr>
                <w:rFonts w:ascii="Times New Roman" w:hAnsi="Times New Roman"/>
              </w:rPr>
            </w:pPr>
            <w:r w:rsidRPr="007356BD">
              <w:t xml:space="preserve">Major Hurricanes </w:t>
            </w:r>
            <w:r>
              <w:t>in the Pioneer Valley</w:t>
            </w:r>
          </w:p>
        </w:tc>
      </w:tr>
      <w:tr w:rsidR="00E80687" w:rsidRPr="00E90827">
        <w:trPr>
          <w:cnfStyle w:val="000000100000"/>
          <w:trHeight w:val="602"/>
          <w:jc w:val="center"/>
        </w:trPr>
        <w:tc>
          <w:tcPr>
            <w:cnfStyle w:val="001000000000"/>
            <w:tcW w:w="3240" w:type="dxa"/>
            <w:tcBorders>
              <w:top w:val="single" w:sz="4" w:space="0" w:color="auto"/>
              <w:left w:val="single" w:sz="4" w:space="0" w:color="auto"/>
              <w:bottom w:val="single" w:sz="4" w:space="0" w:color="auto"/>
              <w:right w:val="single" w:sz="4" w:space="0" w:color="auto"/>
            </w:tcBorders>
            <w:vAlign w:val="center"/>
          </w:tcPr>
          <w:p w:rsidR="00E80687" w:rsidRPr="00C650C5" w:rsidRDefault="00E80687" w:rsidP="00E72F68">
            <w:pPr>
              <w:jc w:val="center"/>
              <w:rPr>
                <w:b w:val="0"/>
              </w:rPr>
            </w:pPr>
            <w:r w:rsidRPr="00C650C5">
              <w:t>Hurricane/Storm Name</w:t>
            </w:r>
          </w:p>
        </w:tc>
        <w:tc>
          <w:tcPr>
            <w:cnfStyle w:val="000010000000"/>
            <w:tcW w:w="828" w:type="dxa"/>
            <w:tcBorders>
              <w:top w:val="single" w:sz="4" w:space="0" w:color="auto"/>
              <w:left w:val="single" w:sz="4" w:space="0" w:color="auto"/>
              <w:bottom w:val="single" w:sz="4" w:space="0" w:color="auto"/>
              <w:right w:val="single" w:sz="4" w:space="0" w:color="auto"/>
            </w:tcBorders>
            <w:vAlign w:val="center"/>
          </w:tcPr>
          <w:p w:rsidR="00E80687" w:rsidRPr="00C650C5" w:rsidRDefault="00E80687" w:rsidP="00E72F68">
            <w:pPr>
              <w:jc w:val="center"/>
              <w:rPr>
                <w:b/>
              </w:rPr>
            </w:pPr>
            <w:r w:rsidRPr="00C650C5">
              <w:rPr>
                <w:b/>
              </w:rPr>
              <w:t>Year</w:t>
            </w:r>
          </w:p>
        </w:tc>
        <w:tc>
          <w:tcPr>
            <w:cnfStyle w:val="000100000000"/>
            <w:tcW w:w="2700" w:type="dxa"/>
            <w:tcBorders>
              <w:top w:val="single" w:sz="4" w:space="0" w:color="auto"/>
              <w:left w:val="single" w:sz="4" w:space="0" w:color="auto"/>
              <w:bottom w:val="single" w:sz="4" w:space="0" w:color="auto"/>
              <w:right w:val="single" w:sz="4" w:space="0" w:color="auto"/>
            </w:tcBorders>
            <w:vAlign w:val="center"/>
          </w:tcPr>
          <w:p w:rsidR="00E80687" w:rsidRPr="00C650C5" w:rsidRDefault="00E80687" w:rsidP="00E72F68">
            <w:pPr>
              <w:jc w:val="center"/>
              <w:rPr>
                <w:b w:val="0"/>
              </w:rPr>
            </w:pPr>
            <w:r w:rsidRPr="00C650C5">
              <w:t>Saffir/Simpson Category (when reached MA)</w:t>
            </w:r>
          </w:p>
        </w:tc>
      </w:tr>
      <w:tr w:rsidR="00E80687" w:rsidRPr="00E90827">
        <w:trPr>
          <w:trHeight w:val="404"/>
          <w:jc w:val="center"/>
        </w:trPr>
        <w:tc>
          <w:tcPr>
            <w:cnfStyle w:val="001000000000"/>
            <w:tcW w:w="3240" w:type="dxa"/>
            <w:tcBorders>
              <w:top w:val="single" w:sz="4" w:space="0" w:color="auto"/>
              <w:left w:val="single" w:sz="4" w:space="0" w:color="auto"/>
              <w:bottom w:val="single" w:sz="4" w:space="0" w:color="auto"/>
              <w:right w:val="single" w:sz="4" w:space="0" w:color="auto"/>
            </w:tcBorders>
            <w:vAlign w:val="center"/>
          </w:tcPr>
          <w:p w:rsidR="00E80687" w:rsidRPr="00D00169" w:rsidRDefault="00E80687" w:rsidP="00E72F68">
            <w:pPr>
              <w:jc w:val="center"/>
              <w:rPr>
                <w:b w:val="0"/>
              </w:rPr>
            </w:pPr>
            <w:r w:rsidRPr="00D00169">
              <w:rPr>
                <w:b w:val="0"/>
              </w:rPr>
              <w:t>Great Hurricane of 1938</w:t>
            </w:r>
          </w:p>
        </w:tc>
        <w:tc>
          <w:tcPr>
            <w:cnfStyle w:val="000010000000"/>
            <w:tcW w:w="828" w:type="dxa"/>
            <w:tcBorders>
              <w:top w:val="single" w:sz="4" w:space="0" w:color="auto"/>
              <w:left w:val="single" w:sz="4" w:space="0" w:color="auto"/>
              <w:bottom w:val="single" w:sz="4" w:space="0" w:color="auto"/>
              <w:right w:val="single" w:sz="4" w:space="0" w:color="auto"/>
            </w:tcBorders>
            <w:vAlign w:val="center"/>
          </w:tcPr>
          <w:p w:rsidR="00E80687" w:rsidRPr="00D00169" w:rsidRDefault="00E80687" w:rsidP="00E72F68">
            <w:pPr>
              <w:jc w:val="center"/>
            </w:pPr>
            <w:r w:rsidRPr="00D00169">
              <w:t>1938</w:t>
            </w:r>
          </w:p>
        </w:tc>
        <w:tc>
          <w:tcPr>
            <w:cnfStyle w:val="000100000000"/>
            <w:tcW w:w="2700" w:type="dxa"/>
            <w:tcBorders>
              <w:top w:val="single" w:sz="4" w:space="0" w:color="auto"/>
              <w:left w:val="single" w:sz="4" w:space="0" w:color="auto"/>
              <w:bottom w:val="single" w:sz="4" w:space="0" w:color="auto"/>
              <w:right w:val="single" w:sz="4" w:space="0" w:color="auto"/>
            </w:tcBorders>
            <w:vAlign w:val="center"/>
          </w:tcPr>
          <w:p w:rsidR="00E80687" w:rsidRPr="00D00169" w:rsidRDefault="00E80687" w:rsidP="00E72F68">
            <w:pPr>
              <w:jc w:val="center"/>
              <w:rPr>
                <w:b w:val="0"/>
              </w:rPr>
            </w:pPr>
            <w:r w:rsidRPr="00D00169">
              <w:rPr>
                <w:b w:val="0"/>
              </w:rPr>
              <w:t>3</w:t>
            </w:r>
          </w:p>
        </w:tc>
      </w:tr>
      <w:tr w:rsidR="00E80687" w:rsidRPr="00E90827">
        <w:trPr>
          <w:cnfStyle w:val="000000100000"/>
          <w:trHeight w:val="413"/>
          <w:jc w:val="center"/>
        </w:trPr>
        <w:tc>
          <w:tcPr>
            <w:cnfStyle w:val="001000000000"/>
            <w:tcW w:w="3240" w:type="dxa"/>
            <w:tcBorders>
              <w:top w:val="single" w:sz="4" w:space="0" w:color="auto"/>
              <w:left w:val="single" w:sz="4" w:space="0" w:color="auto"/>
              <w:bottom w:val="single" w:sz="4" w:space="0" w:color="auto"/>
              <w:right w:val="single" w:sz="4" w:space="0" w:color="auto"/>
            </w:tcBorders>
            <w:vAlign w:val="center"/>
          </w:tcPr>
          <w:p w:rsidR="00E80687" w:rsidRPr="00D00169" w:rsidRDefault="00E80687" w:rsidP="00E72F68">
            <w:pPr>
              <w:jc w:val="center"/>
              <w:rPr>
                <w:b w:val="0"/>
              </w:rPr>
            </w:pPr>
            <w:r w:rsidRPr="00D00169">
              <w:rPr>
                <w:b w:val="0"/>
              </w:rPr>
              <w:t>Great Atlantic Hurricane</w:t>
            </w:r>
          </w:p>
        </w:tc>
        <w:tc>
          <w:tcPr>
            <w:cnfStyle w:val="000010000000"/>
            <w:tcW w:w="828" w:type="dxa"/>
            <w:tcBorders>
              <w:top w:val="single" w:sz="4" w:space="0" w:color="auto"/>
              <w:left w:val="single" w:sz="4" w:space="0" w:color="auto"/>
              <w:bottom w:val="single" w:sz="4" w:space="0" w:color="auto"/>
              <w:right w:val="single" w:sz="4" w:space="0" w:color="auto"/>
            </w:tcBorders>
            <w:vAlign w:val="center"/>
          </w:tcPr>
          <w:p w:rsidR="00E80687" w:rsidRPr="00D00169" w:rsidRDefault="00E80687" w:rsidP="00E72F68">
            <w:pPr>
              <w:jc w:val="center"/>
            </w:pPr>
            <w:r w:rsidRPr="00D00169">
              <w:t>1944</w:t>
            </w:r>
          </w:p>
        </w:tc>
        <w:tc>
          <w:tcPr>
            <w:cnfStyle w:val="000100000000"/>
            <w:tcW w:w="2700" w:type="dxa"/>
            <w:tcBorders>
              <w:top w:val="single" w:sz="4" w:space="0" w:color="auto"/>
              <w:left w:val="single" w:sz="4" w:space="0" w:color="auto"/>
              <w:bottom w:val="single" w:sz="4" w:space="0" w:color="auto"/>
              <w:right w:val="single" w:sz="4" w:space="0" w:color="auto"/>
            </w:tcBorders>
            <w:vAlign w:val="center"/>
          </w:tcPr>
          <w:p w:rsidR="00E80687" w:rsidRPr="00D00169" w:rsidRDefault="00E80687" w:rsidP="00E72F68">
            <w:pPr>
              <w:jc w:val="center"/>
              <w:rPr>
                <w:b w:val="0"/>
              </w:rPr>
            </w:pPr>
            <w:r w:rsidRPr="00D00169">
              <w:rPr>
                <w:b w:val="0"/>
              </w:rPr>
              <w:t>1</w:t>
            </w:r>
          </w:p>
        </w:tc>
      </w:tr>
      <w:tr w:rsidR="00E80687" w:rsidRPr="00E90827">
        <w:trPr>
          <w:trHeight w:val="404"/>
          <w:jc w:val="center"/>
        </w:trPr>
        <w:tc>
          <w:tcPr>
            <w:cnfStyle w:val="001000000000"/>
            <w:tcW w:w="3240" w:type="dxa"/>
            <w:tcBorders>
              <w:top w:val="single" w:sz="4" w:space="0" w:color="auto"/>
              <w:left w:val="single" w:sz="4" w:space="0" w:color="auto"/>
              <w:bottom w:val="single" w:sz="4" w:space="0" w:color="auto"/>
              <w:right w:val="single" w:sz="4" w:space="0" w:color="auto"/>
            </w:tcBorders>
            <w:vAlign w:val="center"/>
          </w:tcPr>
          <w:p w:rsidR="00E80687" w:rsidRPr="00D00169" w:rsidRDefault="00E80687" w:rsidP="00E72F68">
            <w:pPr>
              <w:jc w:val="center"/>
              <w:rPr>
                <w:b w:val="0"/>
              </w:rPr>
            </w:pPr>
            <w:r w:rsidRPr="00D00169">
              <w:rPr>
                <w:b w:val="0"/>
              </w:rPr>
              <w:t>Carol</w:t>
            </w:r>
          </w:p>
        </w:tc>
        <w:tc>
          <w:tcPr>
            <w:cnfStyle w:val="000010000000"/>
            <w:tcW w:w="828" w:type="dxa"/>
            <w:tcBorders>
              <w:top w:val="single" w:sz="4" w:space="0" w:color="auto"/>
              <w:left w:val="single" w:sz="4" w:space="0" w:color="auto"/>
              <w:bottom w:val="single" w:sz="4" w:space="0" w:color="auto"/>
              <w:right w:val="single" w:sz="4" w:space="0" w:color="auto"/>
            </w:tcBorders>
            <w:vAlign w:val="center"/>
          </w:tcPr>
          <w:p w:rsidR="00E80687" w:rsidRPr="00D00169" w:rsidRDefault="00E80687" w:rsidP="00E72F68">
            <w:pPr>
              <w:jc w:val="center"/>
            </w:pPr>
            <w:r w:rsidRPr="00D00169">
              <w:t>1954</w:t>
            </w:r>
          </w:p>
        </w:tc>
        <w:tc>
          <w:tcPr>
            <w:cnfStyle w:val="000100000000"/>
            <w:tcW w:w="2700" w:type="dxa"/>
            <w:tcBorders>
              <w:top w:val="single" w:sz="4" w:space="0" w:color="auto"/>
              <w:left w:val="single" w:sz="4" w:space="0" w:color="auto"/>
              <w:bottom w:val="single" w:sz="4" w:space="0" w:color="auto"/>
              <w:right w:val="single" w:sz="4" w:space="0" w:color="auto"/>
            </w:tcBorders>
            <w:vAlign w:val="center"/>
          </w:tcPr>
          <w:p w:rsidR="00E80687" w:rsidRPr="00D00169" w:rsidRDefault="00E80687" w:rsidP="00E72F68">
            <w:pPr>
              <w:jc w:val="center"/>
              <w:rPr>
                <w:b w:val="0"/>
              </w:rPr>
            </w:pPr>
            <w:r w:rsidRPr="00D00169">
              <w:rPr>
                <w:b w:val="0"/>
              </w:rPr>
              <w:t>3</w:t>
            </w:r>
          </w:p>
        </w:tc>
      </w:tr>
      <w:tr w:rsidR="00E80687" w:rsidRPr="00E90827">
        <w:trPr>
          <w:cnfStyle w:val="000000100000"/>
          <w:trHeight w:val="395"/>
          <w:jc w:val="center"/>
        </w:trPr>
        <w:tc>
          <w:tcPr>
            <w:cnfStyle w:val="001000000000"/>
            <w:tcW w:w="3240" w:type="dxa"/>
            <w:tcBorders>
              <w:top w:val="single" w:sz="4" w:space="0" w:color="auto"/>
              <w:left w:val="single" w:sz="4" w:space="0" w:color="auto"/>
              <w:bottom w:val="single" w:sz="4" w:space="0" w:color="auto"/>
              <w:right w:val="single" w:sz="4" w:space="0" w:color="auto"/>
            </w:tcBorders>
            <w:vAlign w:val="center"/>
          </w:tcPr>
          <w:p w:rsidR="00E80687" w:rsidRPr="00D00169" w:rsidRDefault="00E80687" w:rsidP="00E72F68">
            <w:pPr>
              <w:jc w:val="center"/>
              <w:rPr>
                <w:b w:val="0"/>
              </w:rPr>
            </w:pPr>
            <w:r w:rsidRPr="00D00169">
              <w:rPr>
                <w:b w:val="0"/>
              </w:rPr>
              <w:t>Edna</w:t>
            </w:r>
          </w:p>
        </w:tc>
        <w:tc>
          <w:tcPr>
            <w:cnfStyle w:val="000010000000"/>
            <w:tcW w:w="828" w:type="dxa"/>
            <w:tcBorders>
              <w:top w:val="single" w:sz="4" w:space="0" w:color="auto"/>
              <w:left w:val="single" w:sz="4" w:space="0" w:color="auto"/>
              <w:bottom w:val="single" w:sz="4" w:space="0" w:color="auto"/>
              <w:right w:val="single" w:sz="4" w:space="0" w:color="auto"/>
            </w:tcBorders>
            <w:vAlign w:val="center"/>
          </w:tcPr>
          <w:p w:rsidR="00E80687" w:rsidRPr="00D00169" w:rsidRDefault="00E80687" w:rsidP="00E72F68">
            <w:pPr>
              <w:jc w:val="center"/>
            </w:pPr>
            <w:r w:rsidRPr="00D00169">
              <w:t>1954</w:t>
            </w:r>
          </w:p>
        </w:tc>
        <w:tc>
          <w:tcPr>
            <w:cnfStyle w:val="000100000000"/>
            <w:tcW w:w="2700" w:type="dxa"/>
            <w:tcBorders>
              <w:top w:val="single" w:sz="4" w:space="0" w:color="auto"/>
              <w:left w:val="single" w:sz="4" w:space="0" w:color="auto"/>
              <w:bottom w:val="single" w:sz="4" w:space="0" w:color="auto"/>
              <w:right w:val="single" w:sz="4" w:space="0" w:color="auto"/>
            </w:tcBorders>
            <w:vAlign w:val="center"/>
          </w:tcPr>
          <w:p w:rsidR="00E80687" w:rsidRPr="00D00169" w:rsidRDefault="00E80687" w:rsidP="00E72F68">
            <w:pPr>
              <w:jc w:val="center"/>
              <w:rPr>
                <w:b w:val="0"/>
              </w:rPr>
            </w:pPr>
            <w:r w:rsidRPr="00D00169">
              <w:rPr>
                <w:b w:val="0"/>
              </w:rPr>
              <w:t>1</w:t>
            </w:r>
          </w:p>
        </w:tc>
      </w:tr>
      <w:tr w:rsidR="00E80687" w:rsidRPr="00E90827">
        <w:trPr>
          <w:trHeight w:val="386"/>
          <w:jc w:val="center"/>
        </w:trPr>
        <w:tc>
          <w:tcPr>
            <w:cnfStyle w:val="001000000000"/>
            <w:tcW w:w="3240" w:type="dxa"/>
            <w:tcBorders>
              <w:top w:val="single" w:sz="4" w:space="0" w:color="auto"/>
              <w:left w:val="single" w:sz="4" w:space="0" w:color="auto"/>
              <w:bottom w:val="single" w:sz="4" w:space="0" w:color="auto"/>
              <w:right w:val="single" w:sz="4" w:space="0" w:color="auto"/>
            </w:tcBorders>
            <w:vAlign w:val="center"/>
          </w:tcPr>
          <w:p w:rsidR="00E80687" w:rsidRPr="00D00169" w:rsidRDefault="00E80687" w:rsidP="00E72F68">
            <w:pPr>
              <w:jc w:val="center"/>
              <w:rPr>
                <w:b w:val="0"/>
              </w:rPr>
            </w:pPr>
            <w:r w:rsidRPr="00D00169">
              <w:rPr>
                <w:b w:val="0"/>
              </w:rPr>
              <w:t>Diane</w:t>
            </w:r>
          </w:p>
        </w:tc>
        <w:tc>
          <w:tcPr>
            <w:cnfStyle w:val="000010000000"/>
            <w:tcW w:w="828" w:type="dxa"/>
            <w:tcBorders>
              <w:top w:val="single" w:sz="4" w:space="0" w:color="auto"/>
              <w:left w:val="single" w:sz="4" w:space="0" w:color="auto"/>
              <w:bottom w:val="single" w:sz="4" w:space="0" w:color="auto"/>
              <w:right w:val="single" w:sz="4" w:space="0" w:color="auto"/>
            </w:tcBorders>
            <w:vAlign w:val="center"/>
          </w:tcPr>
          <w:p w:rsidR="00E80687" w:rsidRPr="00D00169" w:rsidRDefault="00E80687" w:rsidP="00E72F68">
            <w:pPr>
              <w:jc w:val="center"/>
            </w:pPr>
            <w:r w:rsidRPr="00D00169">
              <w:t>1955</w:t>
            </w:r>
          </w:p>
        </w:tc>
        <w:tc>
          <w:tcPr>
            <w:cnfStyle w:val="000100000000"/>
            <w:tcW w:w="2700" w:type="dxa"/>
            <w:tcBorders>
              <w:top w:val="single" w:sz="4" w:space="0" w:color="auto"/>
              <w:left w:val="single" w:sz="4" w:space="0" w:color="auto"/>
              <w:bottom w:val="single" w:sz="4" w:space="0" w:color="auto"/>
              <w:right w:val="single" w:sz="4" w:space="0" w:color="auto"/>
            </w:tcBorders>
            <w:vAlign w:val="center"/>
          </w:tcPr>
          <w:p w:rsidR="00E80687" w:rsidRPr="00D00169" w:rsidRDefault="00E80687" w:rsidP="00E72F68">
            <w:pPr>
              <w:jc w:val="center"/>
              <w:rPr>
                <w:b w:val="0"/>
              </w:rPr>
            </w:pPr>
            <w:r w:rsidRPr="00D00169">
              <w:rPr>
                <w:b w:val="0"/>
              </w:rPr>
              <w:t>Tropical Storm</w:t>
            </w:r>
          </w:p>
        </w:tc>
      </w:tr>
      <w:tr w:rsidR="00E80687" w:rsidRPr="00E90827">
        <w:trPr>
          <w:cnfStyle w:val="000000100000"/>
          <w:trHeight w:val="368"/>
          <w:jc w:val="center"/>
        </w:trPr>
        <w:tc>
          <w:tcPr>
            <w:cnfStyle w:val="001000000000"/>
            <w:tcW w:w="3240" w:type="dxa"/>
            <w:tcBorders>
              <w:top w:val="single" w:sz="4" w:space="0" w:color="auto"/>
              <w:left w:val="single" w:sz="4" w:space="0" w:color="auto"/>
              <w:bottom w:val="single" w:sz="4" w:space="0" w:color="auto"/>
              <w:right w:val="single" w:sz="4" w:space="0" w:color="auto"/>
            </w:tcBorders>
            <w:vAlign w:val="center"/>
          </w:tcPr>
          <w:p w:rsidR="00E80687" w:rsidRPr="00D00169" w:rsidRDefault="00E80687" w:rsidP="00E72F68">
            <w:pPr>
              <w:jc w:val="center"/>
              <w:rPr>
                <w:b w:val="0"/>
              </w:rPr>
            </w:pPr>
            <w:r w:rsidRPr="00D00169">
              <w:rPr>
                <w:b w:val="0"/>
              </w:rPr>
              <w:t>Donna</w:t>
            </w:r>
          </w:p>
        </w:tc>
        <w:tc>
          <w:tcPr>
            <w:cnfStyle w:val="000010000000"/>
            <w:tcW w:w="828" w:type="dxa"/>
            <w:tcBorders>
              <w:top w:val="single" w:sz="4" w:space="0" w:color="auto"/>
              <w:left w:val="single" w:sz="4" w:space="0" w:color="auto"/>
              <w:bottom w:val="single" w:sz="4" w:space="0" w:color="auto"/>
              <w:right w:val="single" w:sz="4" w:space="0" w:color="auto"/>
            </w:tcBorders>
            <w:vAlign w:val="center"/>
          </w:tcPr>
          <w:p w:rsidR="00E80687" w:rsidRPr="00D00169" w:rsidRDefault="00E80687" w:rsidP="00E72F68">
            <w:pPr>
              <w:jc w:val="center"/>
            </w:pPr>
            <w:r w:rsidRPr="00D00169">
              <w:t>1960</w:t>
            </w:r>
          </w:p>
        </w:tc>
        <w:tc>
          <w:tcPr>
            <w:cnfStyle w:val="000100000000"/>
            <w:tcW w:w="2700" w:type="dxa"/>
            <w:tcBorders>
              <w:top w:val="single" w:sz="4" w:space="0" w:color="auto"/>
              <w:left w:val="single" w:sz="4" w:space="0" w:color="auto"/>
              <w:bottom w:val="single" w:sz="4" w:space="0" w:color="auto"/>
              <w:right w:val="single" w:sz="4" w:space="0" w:color="auto"/>
            </w:tcBorders>
            <w:vAlign w:val="center"/>
          </w:tcPr>
          <w:p w:rsidR="00E80687" w:rsidRPr="00D00169" w:rsidRDefault="00E80687" w:rsidP="00E72F68">
            <w:pPr>
              <w:jc w:val="center"/>
              <w:rPr>
                <w:b w:val="0"/>
              </w:rPr>
            </w:pPr>
            <w:r w:rsidRPr="00D00169">
              <w:rPr>
                <w:b w:val="0"/>
              </w:rPr>
              <w:t>Unclear, 1 or 2</w:t>
            </w:r>
          </w:p>
        </w:tc>
      </w:tr>
      <w:tr w:rsidR="00E80687" w:rsidRPr="00E90827">
        <w:trPr>
          <w:trHeight w:val="422"/>
          <w:jc w:val="center"/>
        </w:trPr>
        <w:tc>
          <w:tcPr>
            <w:cnfStyle w:val="001000000000"/>
            <w:tcW w:w="3240" w:type="dxa"/>
            <w:tcBorders>
              <w:top w:val="single" w:sz="4" w:space="0" w:color="auto"/>
              <w:left w:val="single" w:sz="4" w:space="0" w:color="auto"/>
              <w:bottom w:val="single" w:sz="4" w:space="0" w:color="auto"/>
              <w:right w:val="single" w:sz="4" w:space="0" w:color="auto"/>
            </w:tcBorders>
            <w:vAlign w:val="center"/>
          </w:tcPr>
          <w:p w:rsidR="00E80687" w:rsidRPr="00D00169" w:rsidRDefault="00E80687" w:rsidP="00E72F68">
            <w:pPr>
              <w:jc w:val="center"/>
              <w:rPr>
                <w:b w:val="0"/>
              </w:rPr>
            </w:pPr>
            <w:r w:rsidRPr="00D00169">
              <w:rPr>
                <w:b w:val="0"/>
              </w:rPr>
              <w:t>Groundhog Day Gale</w:t>
            </w:r>
          </w:p>
        </w:tc>
        <w:tc>
          <w:tcPr>
            <w:cnfStyle w:val="000010000000"/>
            <w:tcW w:w="828" w:type="dxa"/>
            <w:tcBorders>
              <w:top w:val="single" w:sz="4" w:space="0" w:color="auto"/>
              <w:left w:val="single" w:sz="4" w:space="0" w:color="auto"/>
              <w:bottom w:val="single" w:sz="4" w:space="0" w:color="auto"/>
              <w:right w:val="single" w:sz="4" w:space="0" w:color="auto"/>
            </w:tcBorders>
            <w:vAlign w:val="center"/>
          </w:tcPr>
          <w:p w:rsidR="00E80687" w:rsidRPr="00D00169" w:rsidRDefault="00E80687" w:rsidP="00E72F68">
            <w:pPr>
              <w:jc w:val="center"/>
            </w:pPr>
            <w:r w:rsidRPr="00D00169">
              <w:t>1976</w:t>
            </w:r>
          </w:p>
        </w:tc>
        <w:tc>
          <w:tcPr>
            <w:cnfStyle w:val="000100000000"/>
            <w:tcW w:w="2700" w:type="dxa"/>
            <w:tcBorders>
              <w:top w:val="single" w:sz="4" w:space="0" w:color="auto"/>
              <w:left w:val="single" w:sz="4" w:space="0" w:color="auto"/>
              <w:bottom w:val="single" w:sz="4" w:space="0" w:color="auto"/>
              <w:right w:val="single" w:sz="4" w:space="0" w:color="auto"/>
            </w:tcBorders>
            <w:vAlign w:val="center"/>
          </w:tcPr>
          <w:p w:rsidR="00E80687" w:rsidRPr="00D00169" w:rsidRDefault="00E80687" w:rsidP="00E72F68">
            <w:pPr>
              <w:jc w:val="center"/>
              <w:rPr>
                <w:b w:val="0"/>
              </w:rPr>
            </w:pPr>
            <w:r w:rsidRPr="00D00169">
              <w:rPr>
                <w:b w:val="0"/>
              </w:rPr>
              <w:t>Not Applicable</w:t>
            </w:r>
          </w:p>
        </w:tc>
      </w:tr>
      <w:tr w:rsidR="00E80687" w:rsidRPr="00E90827">
        <w:trPr>
          <w:cnfStyle w:val="000000100000"/>
          <w:trHeight w:val="404"/>
          <w:jc w:val="center"/>
        </w:trPr>
        <w:tc>
          <w:tcPr>
            <w:cnfStyle w:val="001000000000"/>
            <w:tcW w:w="3240" w:type="dxa"/>
            <w:tcBorders>
              <w:top w:val="single" w:sz="4" w:space="0" w:color="auto"/>
              <w:left w:val="single" w:sz="4" w:space="0" w:color="auto"/>
              <w:bottom w:val="single" w:sz="4" w:space="0" w:color="auto"/>
              <w:right w:val="single" w:sz="4" w:space="0" w:color="auto"/>
            </w:tcBorders>
            <w:vAlign w:val="center"/>
          </w:tcPr>
          <w:p w:rsidR="00E80687" w:rsidRPr="00D00169" w:rsidRDefault="00E80687" w:rsidP="00E72F68">
            <w:pPr>
              <w:jc w:val="center"/>
              <w:rPr>
                <w:b w:val="0"/>
              </w:rPr>
            </w:pPr>
            <w:r w:rsidRPr="00D00169">
              <w:rPr>
                <w:b w:val="0"/>
              </w:rPr>
              <w:t>Gloria</w:t>
            </w:r>
          </w:p>
        </w:tc>
        <w:tc>
          <w:tcPr>
            <w:cnfStyle w:val="000010000000"/>
            <w:tcW w:w="828" w:type="dxa"/>
            <w:tcBorders>
              <w:top w:val="single" w:sz="4" w:space="0" w:color="auto"/>
              <w:left w:val="single" w:sz="4" w:space="0" w:color="auto"/>
              <w:bottom w:val="single" w:sz="4" w:space="0" w:color="auto"/>
              <w:right w:val="single" w:sz="4" w:space="0" w:color="auto"/>
            </w:tcBorders>
            <w:vAlign w:val="center"/>
          </w:tcPr>
          <w:p w:rsidR="00E80687" w:rsidRPr="00D00169" w:rsidRDefault="00E80687" w:rsidP="00E72F68">
            <w:pPr>
              <w:jc w:val="center"/>
            </w:pPr>
            <w:r w:rsidRPr="00D00169">
              <w:t>1985</w:t>
            </w:r>
          </w:p>
        </w:tc>
        <w:tc>
          <w:tcPr>
            <w:cnfStyle w:val="000100000000"/>
            <w:tcW w:w="2700" w:type="dxa"/>
            <w:tcBorders>
              <w:top w:val="single" w:sz="4" w:space="0" w:color="auto"/>
              <w:left w:val="single" w:sz="4" w:space="0" w:color="auto"/>
              <w:bottom w:val="single" w:sz="4" w:space="0" w:color="auto"/>
              <w:right w:val="single" w:sz="4" w:space="0" w:color="auto"/>
            </w:tcBorders>
            <w:vAlign w:val="center"/>
          </w:tcPr>
          <w:p w:rsidR="00E80687" w:rsidRPr="00D00169" w:rsidRDefault="00E80687" w:rsidP="00E72F68">
            <w:pPr>
              <w:jc w:val="center"/>
              <w:rPr>
                <w:b w:val="0"/>
              </w:rPr>
            </w:pPr>
            <w:r w:rsidRPr="00D00169">
              <w:rPr>
                <w:b w:val="0"/>
              </w:rPr>
              <w:t>1</w:t>
            </w:r>
          </w:p>
        </w:tc>
      </w:tr>
      <w:tr w:rsidR="00E80687" w:rsidRPr="00E90827">
        <w:trPr>
          <w:trHeight w:val="413"/>
          <w:jc w:val="center"/>
        </w:trPr>
        <w:tc>
          <w:tcPr>
            <w:cnfStyle w:val="001000000000"/>
            <w:tcW w:w="3240" w:type="dxa"/>
            <w:tcBorders>
              <w:top w:val="single" w:sz="4" w:space="0" w:color="auto"/>
              <w:left w:val="single" w:sz="4" w:space="0" w:color="auto"/>
              <w:bottom w:val="single" w:sz="4" w:space="0" w:color="auto"/>
              <w:right w:val="single" w:sz="4" w:space="0" w:color="auto"/>
            </w:tcBorders>
            <w:vAlign w:val="center"/>
          </w:tcPr>
          <w:p w:rsidR="00E80687" w:rsidRPr="00D00169" w:rsidRDefault="00E80687" w:rsidP="00E72F68">
            <w:pPr>
              <w:jc w:val="center"/>
              <w:rPr>
                <w:b w:val="0"/>
              </w:rPr>
            </w:pPr>
            <w:r w:rsidRPr="00D00169">
              <w:rPr>
                <w:b w:val="0"/>
              </w:rPr>
              <w:t>Bob</w:t>
            </w:r>
          </w:p>
        </w:tc>
        <w:tc>
          <w:tcPr>
            <w:cnfStyle w:val="000010000000"/>
            <w:tcW w:w="828" w:type="dxa"/>
            <w:tcBorders>
              <w:top w:val="single" w:sz="4" w:space="0" w:color="auto"/>
              <w:left w:val="single" w:sz="4" w:space="0" w:color="auto"/>
              <w:bottom w:val="single" w:sz="4" w:space="0" w:color="auto"/>
              <w:right w:val="single" w:sz="4" w:space="0" w:color="auto"/>
            </w:tcBorders>
            <w:vAlign w:val="center"/>
          </w:tcPr>
          <w:p w:rsidR="00E80687" w:rsidRPr="00D00169" w:rsidRDefault="00E80687" w:rsidP="00E72F68">
            <w:pPr>
              <w:jc w:val="center"/>
            </w:pPr>
            <w:r w:rsidRPr="00D00169">
              <w:t>1991</w:t>
            </w:r>
          </w:p>
        </w:tc>
        <w:tc>
          <w:tcPr>
            <w:cnfStyle w:val="000100000000"/>
            <w:tcW w:w="2700" w:type="dxa"/>
            <w:tcBorders>
              <w:top w:val="single" w:sz="4" w:space="0" w:color="auto"/>
              <w:left w:val="single" w:sz="4" w:space="0" w:color="auto"/>
              <w:bottom w:val="single" w:sz="4" w:space="0" w:color="auto"/>
              <w:right w:val="single" w:sz="4" w:space="0" w:color="auto"/>
            </w:tcBorders>
            <w:vAlign w:val="center"/>
          </w:tcPr>
          <w:p w:rsidR="00E80687" w:rsidRPr="00D00169" w:rsidRDefault="00E80687" w:rsidP="00E72F68">
            <w:pPr>
              <w:jc w:val="center"/>
              <w:rPr>
                <w:b w:val="0"/>
              </w:rPr>
            </w:pPr>
            <w:r w:rsidRPr="00D00169">
              <w:rPr>
                <w:b w:val="0"/>
              </w:rPr>
              <w:t>2</w:t>
            </w:r>
          </w:p>
        </w:tc>
      </w:tr>
      <w:tr w:rsidR="00E80687" w:rsidRPr="00B7167D">
        <w:trPr>
          <w:cnfStyle w:val="000000100000"/>
          <w:trHeight w:val="422"/>
          <w:jc w:val="center"/>
        </w:trPr>
        <w:tc>
          <w:tcPr>
            <w:cnfStyle w:val="001000000000"/>
            <w:tcW w:w="3240" w:type="dxa"/>
            <w:tcBorders>
              <w:top w:val="single" w:sz="4" w:space="0" w:color="auto"/>
              <w:left w:val="single" w:sz="4" w:space="0" w:color="auto"/>
              <w:bottom w:val="single" w:sz="4" w:space="0" w:color="auto"/>
              <w:right w:val="single" w:sz="4" w:space="0" w:color="auto"/>
            </w:tcBorders>
            <w:vAlign w:val="center"/>
          </w:tcPr>
          <w:p w:rsidR="00E80687" w:rsidRPr="00D00169" w:rsidRDefault="00E80687" w:rsidP="00E72F68">
            <w:pPr>
              <w:jc w:val="center"/>
              <w:rPr>
                <w:b w:val="0"/>
              </w:rPr>
            </w:pPr>
            <w:r w:rsidRPr="00D00169">
              <w:rPr>
                <w:b w:val="0"/>
              </w:rPr>
              <w:t>Floyd</w:t>
            </w:r>
          </w:p>
        </w:tc>
        <w:tc>
          <w:tcPr>
            <w:cnfStyle w:val="000010000000"/>
            <w:tcW w:w="828" w:type="dxa"/>
            <w:tcBorders>
              <w:top w:val="single" w:sz="4" w:space="0" w:color="auto"/>
              <w:left w:val="single" w:sz="4" w:space="0" w:color="auto"/>
              <w:bottom w:val="single" w:sz="4" w:space="0" w:color="auto"/>
              <w:right w:val="single" w:sz="4" w:space="0" w:color="auto"/>
            </w:tcBorders>
            <w:vAlign w:val="center"/>
          </w:tcPr>
          <w:p w:rsidR="00E80687" w:rsidRPr="00D00169" w:rsidRDefault="00E80687" w:rsidP="00E72F68">
            <w:pPr>
              <w:jc w:val="center"/>
            </w:pPr>
            <w:r w:rsidRPr="00D00169">
              <w:t>1999</w:t>
            </w:r>
          </w:p>
        </w:tc>
        <w:tc>
          <w:tcPr>
            <w:cnfStyle w:val="000100000000"/>
            <w:tcW w:w="2700" w:type="dxa"/>
            <w:tcBorders>
              <w:top w:val="single" w:sz="4" w:space="0" w:color="auto"/>
              <w:left w:val="single" w:sz="4" w:space="0" w:color="auto"/>
              <w:bottom w:val="single" w:sz="4" w:space="0" w:color="auto"/>
              <w:right w:val="single" w:sz="4" w:space="0" w:color="auto"/>
            </w:tcBorders>
            <w:vAlign w:val="center"/>
          </w:tcPr>
          <w:p w:rsidR="00E80687" w:rsidRPr="00D00169" w:rsidRDefault="00E80687" w:rsidP="00E72F68">
            <w:pPr>
              <w:jc w:val="center"/>
              <w:rPr>
                <w:b w:val="0"/>
              </w:rPr>
            </w:pPr>
            <w:r w:rsidRPr="00D00169">
              <w:rPr>
                <w:b w:val="0"/>
              </w:rPr>
              <w:t>Tropical Storm</w:t>
            </w:r>
          </w:p>
        </w:tc>
      </w:tr>
      <w:tr w:rsidR="00E80687" w:rsidRPr="00B7167D">
        <w:trPr>
          <w:trHeight w:val="413"/>
          <w:jc w:val="center"/>
        </w:trPr>
        <w:tc>
          <w:tcPr>
            <w:cnfStyle w:val="001000000000"/>
            <w:tcW w:w="3240" w:type="dxa"/>
            <w:tcBorders>
              <w:top w:val="single" w:sz="4" w:space="0" w:color="auto"/>
              <w:left w:val="single" w:sz="4" w:space="0" w:color="auto"/>
              <w:bottom w:val="single" w:sz="4" w:space="0" w:color="auto"/>
              <w:right w:val="single" w:sz="4" w:space="0" w:color="auto"/>
            </w:tcBorders>
            <w:vAlign w:val="center"/>
          </w:tcPr>
          <w:p w:rsidR="00E80687" w:rsidRPr="00D00169" w:rsidRDefault="00E80687" w:rsidP="00E72F68">
            <w:pPr>
              <w:jc w:val="center"/>
              <w:rPr>
                <w:b w:val="0"/>
              </w:rPr>
            </w:pPr>
            <w:r w:rsidRPr="00D00169">
              <w:rPr>
                <w:b w:val="0"/>
              </w:rPr>
              <w:t>Irene</w:t>
            </w:r>
          </w:p>
        </w:tc>
        <w:tc>
          <w:tcPr>
            <w:cnfStyle w:val="000010000000"/>
            <w:tcW w:w="828" w:type="dxa"/>
            <w:tcBorders>
              <w:top w:val="single" w:sz="4" w:space="0" w:color="auto"/>
              <w:left w:val="single" w:sz="4" w:space="0" w:color="auto"/>
              <w:bottom w:val="single" w:sz="4" w:space="0" w:color="auto"/>
              <w:right w:val="single" w:sz="4" w:space="0" w:color="auto"/>
            </w:tcBorders>
            <w:vAlign w:val="center"/>
          </w:tcPr>
          <w:p w:rsidR="00E80687" w:rsidRPr="00D00169" w:rsidRDefault="00E80687" w:rsidP="00E72F68">
            <w:pPr>
              <w:jc w:val="center"/>
            </w:pPr>
            <w:r w:rsidRPr="00D00169">
              <w:t>2011</w:t>
            </w:r>
          </w:p>
        </w:tc>
        <w:tc>
          <w:tcPr>
            <w:cnfStyle w:val="000100000000"/>
            <w:tcW w:w="2700" w:type="dxa"/>
            <w:tcBorders>
              <w:top w:val="single" w:sz="4" w:space="0" w:color="auto"/>
              <w:left w:val="single" w:sz="4" w:space="0" w:color="auto"/>
              <w:bottom w:val="single" w:sz="4" w:space="0" w:color="auto"/>
              <w:right w:val="single" w:sz="4" w:space="0" w:color="auto"/>
            </w:tcBorders>
            <w:vAlign w:val="center"/>
          </w:tcPr>
          <w:p w:rsidR="00E80687" w:rsidRPr="00D00169" w:rsidRDefault="00E80687" w:rsidP="00E72F68">
            <w:pPr>
              <w:jc w:val="center"/>
              <w:rPr>
                <w:b w:val="0"/>
              </w:rPr>
            </w:pPr>
            <w:r w:rsidRPr="00D00169">
              <w:rPr>
                <w:b w:val="0"/>
              </w:rPr>
              <w:t>Tropical Storm</w:t>
            </w:r>
          </w:p>
        </w:tc>
      </w:tr>
      <w:tr w:rsidR="00E80687" w:rsidRPr="00B7167D">
        <w:trPr>
          <w:cnfStyle w:val="010000000000"/>
          <w:trHeight w:val="395"/>
          <w:jc w:val="center"/>
        </w:trPr>
        <w:tc>
          <w:tcPr>
            <w:cnfStyle w:val="001000000000"/>
            <w:tcW w:w="3240" w:type="dxa"/>
            <w:tcBorders>
              <w:top w:val="single" w:sz="4" w:space="0" w:color="auto"/>
              <w:left w:val="single" w:sz="4" w:space="0" w:color="auto"/>
              <w:bottom w:val="single" w:sz="4" w:space="0" w:color="auto"/>
              <w:right w:val="single" w:sz="4" w:space="0" w:color="auto"/>
            </w:tcBorders>
            <w:vAlign w:val="center"/>
          </w:tcPr>
          <w:p w:rsidR="00E80687" w:rsidRPr="00D00169" w:rsidRDefault="00E80687" w:rsidP="00E72F68">
            <w:pPr>
              <w:jc w:val="center"/>
              <w:rPr>
                <w:b w:val="0"/>
              </w:rPr>
            </w:pPr>
            <w:r w:rsidRPr="00D00169">
              <w:rPr>
                <w:b w:val="0"/>
              </w:rPr>
              <w:t>Sandy</w:t>
            </w:r>
          </w:p>
        </w:tc>
        <w:tc>
          <w:tcPr>
            <w:cnfStyle w:val="000010000000"/>
            <w:tcW w:w="828" w:type="dxa"/>
            <w:tcBorders>
              <w:top w:val="single" w:sz="4" w:space="0" w:color="auto"/>
              <w:left w:val="single" w:sz="4" w:space="0" w:color="auto"/>
              <w:bottom w:val="single" w:sz="4" w:space="0" w:color="auto"/>
              <w:right w:val="single" w:sz="4" w:space="0" w:color="auto"/>
            </w:tcBorders>
            <w:vAlign w:val="center"/>
          </w:tcPr>
          <w:p w:rsidR="00E80687" w:rsidRPr="00D00169" w:rsidRDefault="00E80687" w:rsidP="00E72F68">
            <w:pPr>
              <w:jc w:val="center"/>
              <w:rPr>
                <w:b w:val="0"/>
              </w:rPr>
            </w:pPr>
            <w:r w:rsidRPr="00D00169">
              <w:rPr>
                <w:b w:val="0"/>
              </w:rPr>
              <w:t>2012</w:t>
            </w:r>
          </w:p>
        </w:tc>
        <w:tc>
          <w:tcPr>
            <w:cnfStyle w:val="000100000000"/>
            <w:tcW w:w="2700" w:type="dxa"/>
            <w:tcBorders>
              <w:top w:val="single" w:sz="4" w:space="0" w:color="auto"/>
              <w:left w:val="single" w:sz="4" w:space="0" w:color="auto"/>
              <w:bottom w:val="single" w:sz="4" w:space="0" w:color="auto"/>
              <w:right w:val="single" w:sz="4" w:space="0" w:color="auto"/>
            </w:tcBorders>
            <w:vAlign w:val="center"/>
          </w:tcPr>
          <w:p w:rsidR="00E80687" w:rsidRPr="00D00169" w:rsidRDefault="00E80687" w:rsidP="00E72F68">
            <w:pPr>
              <w:jc w:val="center"/>
              <w:rPr>
                <w:b w:val="0"/>
              </w:rPr>
            </w:pPr>
            <w:r w:rsidRPr="00D00169">
              <w:rPr>
                <w:b w:val="0"/>
              </w:rPr>
              <w:t>Super Storm</w:t>
            </w:r>
          </w:p>
        </w:tc>
      </w:tr>
    </w:tbl>
    <w:p w:rsidR="00E80687" w:rsidRPr="00E80687" w:rsidRDefault="00E80687" w:rsidP="00E80687">
      <w:pPr>
        <w:pStyle w:val="BodyText"/>
        <w:spacing w:after="0"/>
        <w:jc w:val="center"/>
        <w:rPr>
          <w:rFonts w:asciiTheme="minorHAnsi" w:hAnsiTheme="minorHAnsi"/>
        </w:rPr>
      </w:pPr>
    </w:p>
    <w:p w:rsidR="00213780" w:rsidRDefault="00213780" w:rsidP="00213780">
      <w:pPr>
        <w:pStyle w:val="Heading4"/>
        <w:spacing w:before="0" w:after="0"/>
      </w:pPr>
    </w:p>
    <w:p w:rsidR="00E80687" w:rsidRDefault="00E80687" w:rsidP="00E80687"/>
    <w:p w:rsidR="00E80687" w:rsidRDefault="00E80687" w:rsidP="00E80687"/>
    <w:p w:rsidR="00E80687" w:rsidRDefault="00E80687" w:rsidP="00E80687"/>
    <w:p w:rsidR="00E80687" w:rsidRDefault="00E80687" w:rsidP="00E80687"/>
    <w:p w:rsidR="00E80687" w:rsidRDefault="00E80687" w:rsidP="00E80687"/>
    <w:p w:rsidR="00E80687" w:rsidRPr="00E80687" w:rsidRDefault="00E80687" w:rsidP="00E80687">
      <w:pPr>
        <w:pStyle w:val="Heading4"/>
        <w:numPr>
          <w:ilvl w:val="3"/>
          <w:numId w:val="0"/>
        </w:numPr>
        <w:jc w:val="both"/>
        <w:rPr>
          <w:rFonts w:asciiTheme="minorHAnsi" w:hAnsiTheme="minorHAnsi"/>
        </w:rPr>
      </w:pPr>
      <w:r w:rsidRPr="00E80687">
        <w:rPr>
          <w:rFonts w:asciiTheme="minorHAnsi" w:hAnsiTheme="minorHAnsi"/>
        </w:rPr>
        <w:t>Probability of Future Events</w:t>
      </w:r>
    </w:p>
    <w:p w:rsidR="00E80687" w:rsidRPr="00E80687" w:rsidRDefault="00E80687" w:rsidP="00E80687">
      <w:pPr>
        <w:jc w:val="both"/>
        <w:rPr>
          <w:rFonts w:asciiTheme="minorHAnsi" w:hAnsiTheme="minorHAnsi"/>
          <w:sz w:val="24"/>
        </w:rPr>
      </w:pPr>
      <w:r>
        <w:rPr>
          <w:rFonts w:asciiTheme="minorHAnsi" w:hAnsiTheme="minorHAnsi"/>
          <w:sz w:val="24"/>
        </w:rPr>
        <w:t>Chesterfield</w:t>
      </w:r>
      <w:r w:rsidRPr="00E80687">
        <w:rPr>
          <w:rFonts w:asciiTheme="minorHAnsi" w:hAnsiTheme="minorHAnsi"/>
          <w:sz w:val="24"/>
        </w:rPr>
        <w:t>’s location in western Massachusetts reduces the risk of extremely high winds that are associated with hurricanes, although it can experience some high wind events. The probability of future events is estimated to be “</w:t>
      </w:r>
      <w:r>
        <w:rPr>
          <w:rFonts w:asciiTheme="minorHAnsi" w:hAnsiTheme="minorHAnsi"/>
          <w:sz w:val="24"/>
        </w:rPr>
        <w:t>moderate</w:t>
      </w:r>
      <w:r w:rsidRPr="00E80687">
        <w:rPr>
          <w:rFonts w:asciiTheme="minorHAnsi" w:hAnsiTheme="minorHAnsi"/>
          <w:sz w:val="24"/>
        </w:rPr>
        <w:t>,” or between 1</w:t>
      </w:r>
      <w:r>
        <w:rPr>
          <w:rFonts w:asciiTheme="minorHAnsi" w:hAnsiTheme="minorHAnsi"/>
          <w:sz w:val="24"/>
        </w:rPr>
        <w:t>0</w:t>
      </w:r>
      <w:r w:rsidRPr="00E80687">
        <w:rPr>
          <w:rFonts w:asciiTheme="minorHAnsi" w:hAnsiTheme="minorHAnsi"/>
          <w:sz w:val="24"/>
        </w:rPr>
        <w:t xml:space="preserve"> and </w:t>
      </w:r>
      <w:r>
        <w:rPr>
          <w:rFonts w:asciiTheme="minorHAnsi" w:hAnsiTheme="minorHAnsi"/>
          <w:sz w:val="24"/>
        </w:rPr>
        <w:t>4</w:t>
      </w:r>
      <w:r w:rsidRPr="00E80687">
        <w:rPr>
          <w:rFonts w:asciiTheme="minorHAnsi" w:hAnsiTheme="minorHAnsi"/>
          <w:sz w:val="24"/>
        </w:rPr>
        <w:t>0 percent in any given year.</w:t>
      </w:r>
    </w:p>
    <w:p w:rsidR="00E80687" w:rsidRDefault="00E80687" w:rsidP="00E80687"/>
    <w:p w:rsidR="00E80687" w:rsidRDefault="00E80687" w:rsidP="00E80687"/>
    <w:p w:rsidR="00E80687" w:rsidRPr="00E80687" w:rsidRDefault="00E80687" w:rsidP="00E80687">
      <w:pPr>
        <w:pStyle w:val="Heading4"/>
        <w:numPr>
          <w:ilvl w:val="3"/>
          <w:numId w:val="0"/>
        </w:numPr>
        <w:jc w:val="both"/>
        <w:rPr>
          <w:rFonts w:asciiTheme="minorHAnsi" w:hAnsiTheme="minorHAnsi"/>
        </w:rPr>
      </w:pPr>
      <w:r w:rsidRPr="00E80687">
        <w:rPr>
          <w:rFonts w:asciiTheme="minorHAnsi" w:hAnsiTheme="minorHAnsi"/>
        </w:rPr>
        <w:t>Impact</w:t>
      </w:r>
    </w:p>
    <w:p w:rsidR="00E151EC" w:rsidRPr="00E151EC" w:rsidRDefault="00E80687" w:rsidP="00E151EC">
      <w:pPr>
        <w:jc w:val="both"/>
        <w:rPr>
          <w:rFonts w:asciiTheme="minorHAnsi" w:hAnsiTheme="minorHAnsi"/>
          <w:sz w:val="24"/>
        </w:rPr>
      </w:pPr>
      <w:r w:rsidRPr="00E80687">
        <w:rPr>
          <w:rFonts w:asciiTheme="minorHAnsi" w:hAnsiTheme="minorHAnsi"/>
          <w:sz w:val="24"/>
        </w:rPr>
        <w:t xml:space="preserve">A description of the damages that could occur due to a hurricane is described by the Saffir-Simpson scale, as shown below. </w:t>
      </w:r>
      <w:r w:rsidR="00E151EC">
        <w:rPr>
          <w:rFonts w:asciiTheme="minorHAnsi" w:hAnsiTheme="minorHAnsi"/>
          <w:sz w:val="24"/>
        </w:rPr>
        <w:t xml:space="preserve">  </w:t>
      </w:r>
      <w:r w:rsidR="00E151EC" w:rsidRPr="00E151EC">
        <w:rPr>
          <w:rFonts w:asciiTheme="minorHAnsi" w:hAnsiTheme="minorHAnsi"/>
          <w:sz w:val="24"/>
        </w:rPr>
        <w:t>The impact of hurricanes to the Town is estimated to be “</w:t>
      </w:r>
      <w:r w:rsidR="00E151EC">
        <w:rPr>
          <w:rFonts w:asciiTheme="minorHAnsi" w:hAnsiTheme="minorHAnsi"/>
          <w:sz w:val="24"/>
        </w:rPr>
        <w:t>critical</w:t>
      </w:r>
      <w:r w:rsidR="00E151EC" w:rsidRPr="00E151EC">
        <w:rPr>
          <w:rFonts w:asciiTheme="minorHAnsi" w:hAnsiTheme="minorHAnsi"/>
          <w:sz w:val="24"/>
        </w:rPr>
        <w:t xml:space="preserve">,” with more than </w:t>
      </w:r>
      <w:r w:rsidR="00446CC5">
        <w:rPr>
          <w:rFonts w:asciiTheme="minorHAnsi" w:hAnsiTheme="minorHAnsi"/>
          <w:sz w:val="24"/>
        </w:rPr>
        <w:t>25</w:t>
      </w:r>
      <w:r w:rsidR="00446CC5" w:rsidRPr="00E151EC">
        <w:rPr>
          <w:rFonts w:asciiTheme="minorHAnsi" w:hAnsiTheme="minorHAnsi"/>
          <w:sz w:val="24"/>
        </w:rPr>
        <w:t xml:space="preserve"> </w:t>
      </w:r>
      <w:r w:rsidR="00E151EC" w:rsidRPr="00E151EC">
        <w:rPr>
          <w:rFonts w:asciiTheme="minorHAnsi" w:hAnsiTheme="minorHAnsi"/>
          <w:sz w:val="24"/>
        </w:rPr>
        <w:t xml:space="preserve">percent </w:t>
      </w:r>
      <w:r w:rsidR="00E151EC">
        <w:rPr>
          <w:rFonts w:asciiTheme="minorHAnsi" w:hAnsiTheme="minorHAnsi"/>
          <w:sz w:val="24"/>
        </w:rPr>
        <w:t xml:space="preserve">and up to 50 percent </w:t>
      </w:r>
      <w:r w:rsidR="00E151EC" w:rsidRPr="00E151EC">
        <w:rPr>
          <w:rFonts w:asciiTheme="minorHAnsi" w:hAnsiTheme="minorHAnsi"/>
          <w:sz w:val="24"/>
        </w:rPr>
        <w:t xml:space="preserve">of property in the affected area damaged or destroyed. </w:t>
      </w:r>
    </w:p>
    <w:p w:rsidR="00E80687" w:rsidRPr="00E80687" w:rsidRDefault="00E80687" w:rsidP="00E80687">
      <w:pPr>
        <w:jc w:val="both"/>
        <w:rPr>
          <w:rFonts w:asciiTheme="minorHAnsi" w:hAnsiTheme="minorHAnsi"/>
          <w:sz w:val="24"/>
        </w:rPr>
      </w:pPr>
    </w:p>
    <w:p w:rsidR="00E80687" w:rsidRDefault="00E80687" w:rsidP="00E80687"/>
    <w:p w:rsidR="00E80687" w:rsidRDefault="00E80687" w:rsidP="00E80687"/>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40"/>
        <w:gridCol w:w="2430"/>
        <w:gridCol w:w="4410"/>
        <w:gridCol w:w="1260"/>
      </w:tblGrid>
      <w:tr w:rsidR="00E151EC" w:rsidRPr="0047046B">
        <w:trPr>
          <w:trHeight w:val="702"/>
          <w:tblHeader/>
          <w:jc w:val="center"/>
        </w:trPr>
        <w:tc>
          <w:tcPr>
            <w:tcW w:w="9540" w:type="dxa"/>
            <w:gridSpan w:val="4"/>
            <w:tcBorders>
              <w:left w:val="single" w:sz="4" w:space="0" w:color="auto"/>
              <w:bottom w:val="single" w:sz="4" w:space="0" w:color="auto"/>
            </w:tcBorders>
            <w:shd w:val="clear" w:color="auto" w:fill="8496B0" w:themeFill="text2" w:themeFillTint="99"/>
            <w:tcMar>
              <w:top w:w="17" w:type="dxa"/>
              <w:left w:w="17" w:type="dxa"/>
              <w:bottom w:w="0" w:type="dxa"/>
              <w:right w:w="17" w:type="dxa"/>
            </w:tcMar>
            <w:vAlign w:val="center"/>
          </w:tcPr>
          <w:p w:rsidR="00E151EC" w:rsidRPr="00E151EC" w:rsidRDefault="00E151EC" w:rsidP="00E72F68">
            <w:pPr>
              <w:jc w:val="center"/>
              <w:rPr>
                <w:rFonts w:asciiTheme="minorHAnsi" w:hAnsiTheme="minorHAnsi"/>
                <w:b/>
                <w:color w:val="FFFFFF" w:themeColor="background1"/>
                <w:sz w:val="24"/>
              </w:rPr>
            </w:pPr>
            <w:r w:rsidRPr="00E151EC">
              <w:rPr>
                <w:rFonts w:asciiTheme="minorHAnsi" w:hAnsiTheme="minorHAnsi"/>
                <w:sz w:val="24"/>
              </w:rPr>
              <w:br w:type="page"/>
            </w:r>
            <w:r w:rsidRPr="00E151EC">
              <w:rPr>
                <w:rFonts w:asciiTheme="minorHAnsi" w:hAnsiTheme="minorHAnsi"/>
                <w:b/>
                <w:color w:val="FFFFFF" w:themeColor="background1"/>
                <w:sz w:val="24"/>
                <w:shd w:val="clear" w:color="auto" w:fill="4472C4" w:themeFill="accent5"/>
              </w:rPr>
              <w:t>Hurricane Damage Classifications</w:t>
            </w:r>
          </w:p>
        </w:tc>
      </w:tr>
      <w:tr w:rsidR="00E151EC" w:rsidRPr="0047046B">
        <w:trPr>
          <w:trHeight w:val="382"/>
          <w:tblHeader/>
          <w:jc w:val="center"/>
        </w:trPr>
        <w:tc>
          <w:tcPr>
            <w:tcW w:w="1440" w:type="dxa"/>
            <w:tcBorders>
              <w:left w:val="single" w:sz="4" w:space="0" w:color="auto"/>
              <w:bottom w:val="single" w:sz="4" w:space="0" w:color="auto"/>
            </w:tcBorders>
            <w:shd w:val="clear" w:color="auto" w:fill="auto"/>
            <w:tcMar>
              <w:top w:w="17" w:type="dxa"/>
              <w:left w:w="17" w:type="dxa"/>
              <w:bottom w:w="0" w:type="dxa"/>
              <w:right w:w="17" w:type="dxa"/>
            </w:tcMar>
            <w:vAlign w:val="center"/>
          </w:tcPr>
          <w:p w:rsidR="00E151EC" w:rsidRPr="00C650C5" w:rsidRDefault="00E151EC" w:rsidP="00E72F68">
            <w:pPr>
              <w:jc w:val="center"/>
              <w:rPr>
                <w:b/>
              </w:rPr>
            </w:pPr>
            <w:r w:rsidRPr="00C650C5">
              <w:rPr>
                <w:b/>
              </w:rPr>
              <w:br w:type="page"/>
              <w:t>Storm</w:t>
            </w:r>
          </w:p>
          <w:p w:rsidR="00E151EC" w:rsidRPr="00C650C5" w:rsidRDefault="00E151EC" w:rsidP="00E72F68">
            <w:pPr>
              <w:jc w:val="center"/>
              <w:rPr>
                <w:b/>
              </w:rPr>
            </w:pPr>
            <w:r w:rsidRPr="00C650C5">
              <w:rPr>
                <w:b/>
              </w:rPr>
              <w:t>Category</w:t>
            </w:r>
          </w:p>
        </w:tc>
        <w:tc>
          <w:tcPr>
            <w:tcW w:w="2430" w:type="dxa"/>
            <w:shd w:val="clear" w:color="auto" w:fill="auto"/>
            <w:tcMar>
              <w:top w:w="17" w:type="dxa"/>
              <w:left w:w="17" w:type="dxa"/>
              <w:bottom w:w="0" w:type="dxa"/>
              <w:right w:w="17" w:type="dxa"/>
            </w:tcMar>
            <w:vAlign w:val="center"/>
          </w:tcPr>
          <w:p w:rsidR="00E151EC" w:rsidRPr="00C650C5" w:rsidRDefault="00E151EC" w:rsidP="00E72F68">
            <w:pPr>
              <w:jc w:val="center"/>
              <w:rPr>
                <w:b/>
              </w:rPr>
            </w:pPr>
            <w:r w:rsidRPr="00C650C5">
              <w:rPr>
                <w:b/>
              </w:rPr>
              <w:t xml:space="preserve">Damage </w:t>
            </w:r>
            <w:r w:rsidRPr="00C650C5">
              <w:rPr>
                <w:b/>
              </w:rPr>
              <w:br/>
              <w:t>Level</w:t>
            </w:r>
          </w:p>
        </w:tc>
        <w:tc>
          <w:tcPr>
            <w:tcW w:w="4410" w:type="dxa"/>
            <w:shd w:val="clear" w:color="auto" w:fill="auto"/>
            <w:tcMar>
              <w:top w:w="17" w:type="dxa"/>
              <w:left w:w="17" w:type="dxa"/>
              <w:bottom w:w="0" w:type="dxa"/>
              <w:right w:w="17" w:type="dxa"/>
            </w:tcMar>
            <w:vAlign w:val="center"/>
          </w:tcPr>
          <w:p w:rsidR="00E151EC" w:rsidRPr="00E151EC" w:rsidRDefault="00E151EC" w:rsidP="00E72F68">
            <w:pPr>
              <w:jc w:val="center"/>
              <w:rPr>
                <w:rFonts w:asciiTheme="minorHAnsi" w:hAnsiTheme="minorHAnsi"/>
                <w:b/>
                <w:sz w:val="24"/>
              </w:rPr>
            </w:pPr>
            <w:r w:rsidRPr="00E151EC">
              <w:rPr>
                <w:rFonts w:asciiTheme="minorHAnsi" w:hAnsiTheme="minorHAnsi"/>
                <w:b/>
                <w:sz w:val="24"/>
              </w:rPr>
              <w:t>Description of Damages</w:t>
            </w:r>
          </w:p>
        </w:tc>
        <w:tc>
          <w:tcPr>
            <w:tcW w:w="1260" w:type="dxa"/>
            <w:vAlign w:val="center"/>
          </w:tcPr>
          <w:p w:rsidR="00E151EC" w:rsidRPr="00C650C5" w:rsidRDefault="00E151EC" w:rsidP="00E72F68">
            <w:pPr>
              <w:jc w:val="center"/>
              <w:rPr>
                <w:b/>
              </w:rPr>
            </w:pPr>
            <w:r w:rsidRPr="00C650C5">
              <w:rPr>
                <w:b/>
              </w:rPr>
              <w:t>Wind Speed (MPH)</w:t>
            </w:r>
          </w:p>
        </w:tc>
      </w:tr>
      <w:tr w:rsidR="00E151EC" w:rsidRPr="0047046B">
        <w:trPr>
          <w:cantSplit/>
          <w:trHeight w:val="466"/>
          <w:tblHeader/>
          <w:jc w:val="center"/>
        </w:trPr>
        <w:tc>
          <w:tcPr>
            <w:tcW w:w="1440" w:type="dxa"/>
            <w:vMerge w:val="restart"/>
            <w:tcBorders>
              <w:left w:val="single" w:sz="4" w:space="0" w:color="auto"/>
            </w:tcBorders>
            <w:shd w:val="clear" w:color="auto" w:fill="FFFF9E"/>
            <w:tcMar>
              <w:top w:w="17" w:type="dxa"/>
              <w:left w:w="17" w:type="dxa"/>
              <w:bottom w:w="0" w:type="dxa"/>
              <w:right w:w="17" w:type="dxa"/>
            </w:tcMar>
            <w:vAlign w:val="center"/>
          </w:tcPr>
          <w:p w:rsidR="00E151EC" w:rsidRPr="0047046B" w:rsidRDefault="00E151EC" w:rsidP="00E72F68">
            <w:pPr>
              <w:jc w:val="center"/>
            </w:pPr>
            <w:r w:rsidRPr="0047046B">
              <w:t>1</w:t>
            </w:r>
          </w:p>
        </w:tc>
        <w:tc>
          <w:tcPr>
            <w:tcW w:w="2430" w:type="dxa"/>
            <w:shd w:val="clear" w:color="auto" w:fill="auto"/>
            <w:tcMar>
              <w:top w:w="17" w:type="dxa"/>
              <w:left w:w="17" w:type="dxa"/>
              <w:bottom w:w="0" w:type="dxa"/>
              <w:right w:w="17" w:type="dxa"/>
            </w:tcMar>
            <w:vAlign w:val="center"/>
          </w:tcPr>
          <w:p w:rsidR="00E151EC" w:rsidRPr="00E151EC" w:rsidRDefault="00E151EC" w:rsidP="00E72F68">
            <w:pPr>
              <w:jc w:val="center"/>
              <w:rPr>
                <w:rFonts w:asciiTheme="minorHAnsi" w:hAnsiTheme="minorHAnsi"/>
                <w:sz w:val="22"/>
                <w:szCs w:val="22"/>
              </w:rPr>
            </w:pPr>
            <w:r w:rsidRPr="00E151EC">
              <w:rPr>
                <w:rFonts w:asciiTheme="minorHAnsi" w:hAnsiTheme="minorHAnsi"/>
                <w:sz w:val="22"/>
                <w:szCs w:val="22"/>
              </w:rPr>
              <w:t>MINIMAL</w:t>
            </w:r>
          </w:p>
        </w:tc>
        <w:tc>
          <w:tcPr>
            <w:tcW w:w="4410" w:type="dxa"/>
            <w:vMerge w:val="restart"/>
            <w:shd w:val="clear" w:color="auto" w:fill="auto"/>
            <w:tcMar>
              <w:top w:w="17" w:type="dxa"/>
              <w:left w:w="72" w:type="dxa"/>
              <w:bottom w:w="0" w:type="dxa"/>
              <w:right w:w="72" w:type="dxa"/>
            </w:tcMar>
            <w:vAlign w:val="center"/>
          </w:tcPr>
          <w:p w:rsidR="00E151EC" w:rsidRPr="00E151EC" w:rsidRDefault="00E151EC" w:rsidP="00E72F68">
            <w:pPr>
              <w:jc w:val="center"/>
              <w:rPr>
                <w:rFonts w:asciiTheme="minorHAnsi" w:hAnsiTheme="minorHAnsi"/>
                <w:sz w:val="22"/>
                <w:szCs w:val="22"/>
              </w:rPr>
            </w:pPr>
            <w:r w:rsidRPr="00E151EC">
              <w:rPr>
                <w:rFonts w:asciiTheme="minorHAnsi" w:hAnsiTheme="minorHAnsi"/>
                <w:sz w:val="22"/>
                <w:szCs w:val="22"/>
              </w:rPr>
              <w:t>No real damage to building structures.  Damage primarily to unanchored mobile homes, shrubbery, and trees.  Also, some coastal flooding and minor pier damage. An example of a Category 1 hurricane is Hurricane Dolly (2008).</w:t>
            </w:r>
          </w:p>
        </w:tc>
        <w:tc>
          <w:tcPr>
            <w:tcW w:w="1260" w:type="dxa"/>
            <w:vMerge w:val="restart"/>
            <w:vAlign w:val="center"/>
          </w:tcPr>
          <w:p w:rsidR="00E151EC" w:rsidRPr="0047046B" w:rsidRDefault="00E151EC" w:rsidP="00E72F68">
            <w:pPr>
              <w:jc w:val="center"/>
            </w:pPr>
            <w:r w:rsidRPr="0047046B">
              <w:t>74-95</w:t>
            </w:r>
          </w:p>
        </w:tc>
      </w:tr>
      <w:tr w:rsidR="00E151EC" w:rsidRPr="0047046B">
        <w:trPr>
          <w:cantSplit/>
          <w:trHeight w:val="466"/>
          <w:tblHeader/>
          <w:jc w:val="center"/>
        </w:trPr>
        <w:tc>
          <w:tcPr>
            <w:tcW w:w="1440" w:type="dxa"/>
            <w:vMerge/>
            <w:tcBorders>
              <w:left w:val="single" w:sz="4" w:space="0" w:color="auto"/>
              <w:bottom w:val="single" w:sz="4" w:space="0" w:color="auto"/>
            </w:tcBorders>
            <w:shd w:val="clear" w:color="auto" w:fill="FFFF9E"/>
            <w:tcMar>
              <w:top w:w="17" w:type="dxa"/>
              <w:left w:w="17" w:type="dxa"/>
              <w:bottom w:w="0" w:type="dxa"/>
              <w:right w:w="17" w:type="dxa"/>
            </w:tcMar>
            <w:vAlign w:val="center"/>
          </w:tcPr>
          <w:p w:rsidR="00E151EC" w:rsidRPr="0047046B" w:rsidRDefault="00E151EC" w:rsidP="00E72F68">
            <w:pPr>
              <w:jc w:val="center"/>
            </w:pPr>
          </w:p>
        </w:tc>
        <w:tc>
          <w:tcPr>
            <w:tcW w:w="2430" w:type="dxa"/>
            <w:shd w:val="clear" w:color="auto" w:fill="auto"/>
            <w:tcMar>
              <w:top w:w="17" w:type="dxa"/>
              <w:left w:w="17" w:type="dxa"/>
              <w:bottom w:w="0" w:type="dxa"/>
              <w:right w:w="17" w:type="dxa"/>
            </w:tcMar>
            <w:vAlign w:val="center"/>
          </w:tcPr>
          <w:p w:rsidR="00E151EC" w:rsidRPr="00E151EC" w:rsidRDefault="00E151EC" w:rsidP="00E72F68">
            <w:pPr>
              <w:jc w:val="center"/>
              <w:rPr>
                <w:rFonts w:asciiTheme="minorHAnsi" w:hAnsiTheme="minorHAnsi"/>
                <w:sz w:val="22"/>
                <w:szCs w:val="22"/>
              </w:rPr>
            </w:pPr>
            <w:r w:rsidRPr="00E151EC">
              <w:rPr>
                <w:rFonts w:asciiTheme="minorHAnsi" w:hAnsiTheme="minorHAnsi"/>
                <w:sz w:val="22"/>
                <w:szCs w:val="22"/>
              </w:rPr>
              <w:t>Very dangerous winds will produce some damage</w:t>
            </w:r>
          </w:p>
        </w:tc>
        <w:tc>
          <w:tcPr>
            <w:tcW w:w="4410" w:type="dxa"/>
            <w:vMerge/>
            <w:shd w:val="clear" w:color="auto" w:fill="auto"/>
            <w:tcMar>
              <w:top w:w="17" w:type="dxa"/>
              <w:left w:w="72" w:type="dxa"/>
              <w:bottom w:w="0" w:type="dxa"/>
              <w:right w:w="72" w:type="dxa"/>
            </w:tcMar>
            <w:vAlign w:val="center"/>
          </w:tcPr>
          <w:p w:rsidR="00E151EC" w:rsidRPr="00E151EC" w:rsidRDefault="00E151EC" w:rsidP="00E72F68">
            <w:pPr>
              <w:jc w:val="center"/>
              <w:rPr>
                <w:rFonts w:asciiTheme="minorHAnsi" w:hAnsiTheme="minorHAnsi"/>
                <w:sz w:val="22"/>
                <w:szCs w:val="22"/>
              </w:rPr>
            </w:pPr>
          </w:p>
        </w:tc>
        <w:tc>
          <w:tcPr>
            <w:tcW w:w="1260" w:type="dxa"/>
            <w:vMerge/>
            <w:vAlign w:val="center"/>
          </w:tcPr>
          <w:p w:rsidR="00E151EC" w:rsidRPr="0047046B" w:rsidRDefault="00E151EC" w:rsidP="00E72F68">
            <w:pPr>
              <w:jc w:val="center"/>
            </w:pPr>
          </w:p>
        </w:tc>
      </w:tr>
      <w:tr w:rsidR="00E151EC" w:rsidRPr="0047046B">
        <w:trPr>
          <w:cantSplit/>
          <w:trHeight w:val="459"/>
          <w:tblHeader/>
          <w:jc w:val="center"/>
        </w:trPr>
        <w:tc>
          <w:tcPr>
            <w:tcW w:w="1440" w:type="dxa"/>
            <w:vMerge w:val="restart"/>
            <w:tcBorders>
              <w:left w:val="single" w:sz="4" w:space="0" w:color="auto"/>
            </w:tcBorders>
            <w:shd w:val="clear" w:color="auto" w:fill="FDCC8A"/>
            <w:tcMar>
              <w:top w:w="17" w:type="dxa"/>
              <w:left w:w="17" w:type="dxa"/>
              <w:bottom w:w="0" w:type="dxa"/>
              <w:right w:w="17" w:type="dxa"/>
            </w:tcMar>
            <w:vAlign w:val="center"/>
          </w:tcPr>
          <w:p w:rsidR="00E151EC" w:rsidRPr="0047046B" w:rsidRDefault="00E151EC" w:rsidP="00E72F68">
            <w:pPr>
              <w:jc w:val="center"/>
            </w:pPr>
            <w:r w:rsidRPr="0047046B">
              <w:t>2</w:t>
            </w:r>
          </w:p>
        </w:tc>
        <w:tc>
          <w:tcPr>
            <w:tcW w:w="2430" w:type="dxa"/>
            <w:shd w:val="clear" w:color="auto" w:fill="auto"/>
            <w:tcMar>
              <w:top w:w="17" w:type="dxa"/>
              <w:left w:w="17" w:type="dxa"/>
              <w:bottom w:w="0" w:type="dxa"/>
              <w:right w:w="17" w:type="dxa"/>
            </w:tcMar>
            <w:vAlign w:val="center"/>
          </w:tcPr>
          <w:p w:rsidR="00E151EC" w:rsidRPr="00E151EC" w:rsidRDefault="00E151EC" w:rsidP="00E72F68">
            <w:pPr>
              <w:jc w:val="center"/>
              <w:rPr>
                <w:rFonts w:asciiTheme="minorHAnsi" w:hAnsiTheme="minorHAnsi"/>
                <w:sz w:val="22"/>
                <w:szCs w:val="22"/>
              </w:rPr>
            </w:pPr>
            <w:r w:rsidRPr="00E151EC">
              <w:rPr>
                <w:rFonts w:asciiTheme="minorHAnsi" w:hAnsiTheme="minorHAnsi"/>
                <w:sz w:val="22"/>
                <w:szCs w:val="22"/>
              </w:rPr>
              <w:t>MODERATE</w:t>
            </w:r>
          </w:p>
        </w:tc>
        <w:tc>
          <w:tcPr>
            <w:tcW w:w="4410" w:type="dxa"/>
            <w:vMerge w:val="restart"/>
            <w:shd w:val="clear" w:color="auto" w:fill="auto"/>
            <w:tcMar>
              <w:top w:w="17" w:type="dxa"/>
              <w:left w:w="72" w:type="dxa"/>
              <w:bottom w:w="0" w:type="dxa"/>
              <w:right w:w="72" w:type="dxa"/>
            </w:tcMar>
            <w:vAlign w:val="center"/>
          </w:tcPr>
          <w:p w:rsidR="00E151EC" w:rsidRPr="00E151EC" w:rsidRDefault="00E151EC" w:rsidP="00E72F68">
            <w:pPr>
              <w:jc w:val="center"/>
              <w:rPr>
                <w:rFonts w:asciiTheme="minorHAnsi" w:hAnsiTheme="minorHAnsi"/>
                <w:sz w:val="22"/>
                <w:szCs w:val="22"/>
              </w:rPr>
            </w:pPr>
            <w:r w:rsidRPr="00E151EC">
              <w:rPr>
                <w:rFonts w:asciiTheme="minorHAnsi" w:hAnsiTheme="minorHAnsi"/>
                <w:sz w:val="22"/>
                <w:szCs w:val="22"/>
              </w:rPr>
              <w:t>Some roofing material, door, and window damage.  Considerable damage to vegetation, mobile homes, etc.  Flooding damages piers and small craft in unprotected moorings may break their moorings. An example of a Category 2 hurricane is Hurricane Francis in 2004.</w:t>
            </w:r>
          </w:p>
        </w:tc>
        <w:tc>
          <w:tcPr>
            <w:tcW w:w="1260" w:type="dxa"/>
            <w:vMerge w:val="restart"/>
            <w:vAlign w:val="center"/>
          </w:tcPr>
          <w:p w:rsidR="00E151EC" w:rsidRPr="0047046B" w:rsidRDefault="00E151EC" w:rsidP="00E72F68">
            <w:pPr>
              <w:jc w:val="center"/>
            </w:pPr>
            <w:r w:rsidRPr="0047046B">
              <w:t>96-110</w:t>
            </w:r>
          </w:p>
        </w:tc>
      </w:tr>
      <w:tr w:rsidR="00E151EC" w:rsidRPr="0047046B">
        <w:trPr>
          <w:cantSplit/>
          <w:trHeight w:val="459"/>
          <w:tblHeader/>
          <w:jc w:val="center"/>
        </w:trPr>
        <w:tc>
          <w:tcPr>
            <w:tcW w:w="1440" w:type="dxa"/>
            <w:vMerge/>
            <w:tcBorders>
              <w:left w:val="single" w:sz="4" w:space="0" w:color="auto"/>
              <w:bottom w:val="single" w:sz="4" w:space="0" w:color="auto"/>
            </w:tcBorders>
            <w:shd w:val="clear" w:color="auto" w:fill="FDCC8A"/>
            <w:tcMar>
              <w:top w:w="17" w:type="dxa"/>
              <w:left w:w="17" w:type="dxa"/>
              <w:bottom w:w="0" w:type="dxa"/>
              <w:right w:w="17" w:type="dxa"/>
            </w:tcMar>
            <w:vAlign w:val="center"/>
          </w:tcPr>
          <w:p w:rsidR="00E151EC" w:rsidRPr="0047046B" w:rsidRDefault="00E151EC" w:rsidP="00E72F68">
            <w:pPr>
              <w:jc w:val="center"/>
            </w:pPr>
          </w:p>
        </w:tc>
        <w:tc>
          <w:tcPr>
            <w:tcW w:w="2430" w:type="dxa"/>
            <w:shd w:val="clear" w:color="auto" w:fill="auto"/>
            <w:tcMar>
              <w:top w:w="17" w:type="dxa"/>
              <w:left w:w="17" w:type="dxa"/>
              <w:bottom w:w="0" w:type="dxa"/>
              <w:right w:w="17" w:type="dxa"/>
            </w:tcMar>
            <w:vAlign w:val="center"/>
          </w:tcPr>
          <w:p w:rsidR="00E151EC" w:rsidRPr="00E151EC" w:rsidRDefault="00E151EC" w:rsidP="00E72F68">
            <w:pPr>
              <w:jc w:val="center"/>
              <w:rPr>
                <w:rFonts w:asciiTheme="minorHAnsi" w:hAnsiTheme="minorHAnsi"/>
                <w:sz w:val="22"/>
                <w:szCs w:val="22"/>
              </w:rPr>
            </w:pPr>
            <w:r w:rsidRPr="00E151EC">
              <w:rPr>
                <w:rFonts w:asciiTheme="minorHAnsi" w:hAnsiTheme="minorHAnsi"/>
                <w:sz w:val="22"/>
                <w:szCs w:val="22"/>
              </w:rPr>
              <w:t>Extremely dangerous winds will cause extensive damage</w:t>
            </w:r>
          </w:p>
        </w:tc>
        <w:tc>
          <w:tcPr>
            <w:tcW w:w="4410" w:type="dxa"/>
            <w:vMerge/>
            <w:shd w:val="clear" w:color="auto" w:fill="auto"/>
            <w:tcMar>
              <w:top w:w="17" w:type="dxa"/>
              <w:left w:w="72" w:type="dxa"/>
              <w:bottom w:w="0" w:type="dxa"/>
              <w:right w:w="72" w:type="dxa"/>
            </w:tcMar>
            <w:vAlign w:val="center"/>
          </w:tcPr>
          <w:p w:rsidR="00E151EC" w:rsidRPr="00E151EC" w:rsidRDefault="00E151EC" w:rsidP="00E72F68">
            <w:pPr>
              <w:jc w:val="center"/>
              <w:rPr>
                <w:rFonts w:asciiTheme="minorHAnsi" w:hAnsiTheme="minorHAnsi"/>
                <w:sz w:val="22"/>
                <w:szCs w:val="22"/>
              </w:rPr>
            </w:pPr>
          </w:p>
        </w:tc>
        <w:tc>
          <w:tcPr>
            <w:tcW w:w="1260" w:type="dxa"/>
            <w:vMerge/>
            <w:vAlign w:val="center"/>
          </w:tcPr>
          <w:p w:rsidR="00E151EC" w:rsidRPr="0047046B" w:rsidRDefault="00E151EC" w:rsidP="00E72F68">
            <w:pPr>
              <w:jc w:val="center"/>
            </w:pPr>
          </w:p>
        </w:tc>
      </w:tr>
      <w:tr w:rsidR="00E151EC" w:rsidRPr="0047046B">
        <w:trPr>
          <w:cantSplit/>
          <w:trHeight w:val="533"/>
          <w:tblHeader/>
          <w:jc w:val="center"/>
        </w:trPr>
        <w:tc>
          <w:tcPr>
            <w:tcW w:w="1440" w:type="dxa"/>
            <w:vMerge w:val="restart"/>
            <w:tcBorders>
              <w:left w:val="single" w:sz="4" w:space="0" w:color="auto"/>
            </w:tcBorders>
            <w:shd w:val="clear" w:color="auto" w:fill="FC9759"/>
            <w:tcMar>
              <w:top w:w="17" w:type="dxa"/>
              <w:left w:w="17" w:type="dxa"/>
              <w:bottom w:w="0" w:type="dxa"/>
              <w:right w:w="17" w:type="dxa"/>
            </w:tcMar>
            <w:vAlign w:val="center"/>
          </w:tcPr>
          <w:p w:rsidR="00E151EC" w:rsidRPr="0047046B" w:rsidRDefault="00E151EC" w:rsidP="00E72F68">
            <w:pPr>
              <w:jc w:val="center"/>
            </w:pPr>
            <w:r w:rsidRPr="0047046B">
              <w:t>3</w:t>
            </w:r>
          </w:p>
        </w:tc>
        <w:tc>
          <w:tcPr>
            <w:tcW w:w="2430" w:type="dxa"/>
            <w:shd w:val="clear" w:color="auto" w:fill="auto"/>
            <w:tcMar>
              <w:top w:w="17" w:type="dxa"/>
              <w:left w:w="17" w:type="dxa"/>
              <w:bottom w:w="0" w:type="dxa"/>
              <w:right w:w="17" w:type="dxa"/>
            </w:tcMar>
            <w:vAlign w:val="center"/>
          </w:tcPr>
          <w:p w:rsidR="00E151EC" w:rsidRPr="00E151EC" w:rsidRDefault="00E151EC" w:rsidP="00E72F68">
            <w:pPr>
              <w:jc w:val="center"/>
              <w:rPr>
                <w:rFonts w:asciiTheme="minorHAnsi" w:hAnsiTheme="minorHAnsi"/>
                <w:sz w:val="22"/>
                <w:szCs w:val="22"/>
              </w:rPr>
            </w:pPr>
            <w:r w:rsidRPr="00E151EC">
              <w:rPr>
                <w:rFonts w:asciiTheme="minorHAnsi" w:hAnsiTheme="minorHAnsi"/>
                <w:sz w:val="22"/>
                <w:szCs w:val="22"/>
              </w:rPr>
              <w:t>EXTENSIVE</w:t>
            </w:r>
          </w:p>
        </w:tc>
        <w:tc>
          <w:tcPr>
            <w:tcW w:w="4410" w:type="dxa"/>
            <w:vMerge w:val="restart"/>
            <w:shd w:val="clear" w:color="auto" w:fill="auto"/>
            <w:tcMar>
              <w:top w:w="17" w:type="dxa"/>
              <w:left w:w="72" w:type="dxa"/>
              <w:bottom w:w="0" w:type="dxa"/>
              <w:right w:w="72" w:type="dxa"/>
            </w:tcMar>
            <w:vAlign w:val="center"/>
          </w:tcPr>
          <w:p w:rsidR="00E151EC" w:rsidRPr="00E151EC" w:rsidRDefault="00E151EC" w:rsidP="00E72F68">
            <w:pPr>
              <w:jc w:val="center"/>
              <w:rPr>
                <w:rFonts w:asciiTheme="minorHAnsi" w:hAnsiTheme="minorHAnsi"/>
                <w:sz w:val="22"/>
                <w:szCs w:val="22"/>
              </w:rPr>
            </w:pPr>
            <w:r w:rsidRPr="00E151EC">
              <w:rPr>
                <w:rFonts w:asciiTheme="minorHAnsi" w:hAnsiTheme="minorHAnsi"/>
                <w:sz w:val="22"/>
                <w:szCs w:val="22"/>
              </w:rPr>
              <w:t>Some structural damage to small residences and utility buildings, with a minor amount of curtain wall failures.  Mobile homes are destroyed.  Flooding near the coast destroys smaller structures, with larger structures damaged by floating debris.  Terrain may be flooded well inland. An example of a Category 3 hurricane is Hurricane Ivan (2004).</w:t>
            </w:r>
          </w:p>
        </w:tc>
        <w:tc>
          <w:tcPr>
            <w:tcW w:w="1260" w:type="dxa"/>
            <w:vMerge w:val="restart"/>
            <w:vAlign w:val="center"/>
          </w:tcPr>
          <w:p w:rsidR="00E151EC" w:rsidRPr="0047046B" w:rsidRDefault="00E151EC" w:rsidP="00E72F68">
            <w:pPr>
              <w:jc w:val="center"/>
            </w:pPr>
            <w:r w:rsidRPr="0047046B">
              <w:t>111-129</w:t>
            </w:r>
          </w:p>
        </w:tc>
      </w:tr>
      <w:tr w:rsidR="00E151EC" w:rsidRPr="0047046B">
        <w:trPr>
          <w:cantSplit/>
          <w:trHeight w:val="533"/>
          <w:tblHeader/>
          <w:jc w:val="center"/>
        </w:trPr>
        <w:tc>
          <w:tcPr>
            <w:tcW w:w="1440" w:type="dxa"/>
            <w:vMerge/>
            <w:tcBorders>
              <w:left w:val="single" w:sz="4" w:space="0" w:color="auto"/>
              <w:bottom w:val="single" w:sz="4" w:space="0" w:color="auto"/>
            </w:tcBorders>
            <w:shd w:val="clear" w:color="auto" w:fill="FC9759"/>
            <w:tcMar>
              <w:top w:w="17" w:type="dxa"/>
              <w:left w:w="17" w:type="dxa"/>
              <w:bottom w:w="0" w:type="dxa"/>
              <w:right w:w="17" w:type="dxa"/>
            </w:tcMar>
            <w:vAlign w:val="center"/>
          </w:tcPr>
          <w:p w:rsidR="00E151EC" w:rsidRPr="0047046B" w:rsidRDefault="00E151EC" w:rsidP="00E72F68">
            <w:pPr>
              <w:jc w:val="center"/>
            </w:pPr>
          </w:p>
        </w:tc>
        <w:tc>
          <w:tcPr>
            <w:tcW w:w="2430" w:type="dxa"/>
            <w:shd w:val="clear" w:color="auto" w:fill="auto"/>
            <w:tcMar>
              <w:top w:w="17" w:type="dxa"/>
              <w:left w:w="17" w:type="dxa"/>
              <w:bottom w:w="0" w:type="dxa"/>
              <w:right w:w="17" w:type="dxa"/>
            </w:tcMar>
            <w:vAlign w:val="center"/>
          </w:tcPr>
          <w:p w:rsidR="00E151EC" w:rsidRPr="00E151EC" w:rsidRDefault="00E151EC" w:rsidP="00E72F68">
            <w:pPr>
              <w:jc w:val="center"/>
              <w:rPr>
                <w:rFonts w:asciiTheme="minorHAnsi" w:hAnsiTheme="minorHAnsi"/>
                <w:sz w:val="22"/>
                <w:szCs w:val="22"/>
              </w:rPr>
            </w:pPr>
            <w:r w:rsidRPr="00E151EC">
              <w:rPr>
                <w:rFonts w:asciiTheme="minorHAnsi" w:hAnsiTheme="minorHAnsi"/>
                <w:sz w:val="22"/>
                <w:szCs w:val="22"/>
              </w:rPr>
              <w:t>Devastating damage will occur</w:t>
            </w:r>
          </w:p>
        </w:tc>
        <w:tc>
          <w:tcPr>
            <w:tcW w:w="4410" w:type="dxa"/>
            <w:vMerge/>
            <w:shd w:val="clear" w:color="auto" w:fill="auto"/>
            <w:tcMar>
              <w:top w:w="17" w:type="dxa"/>
              <w:left w:w="72" w:type="dxa"/>
              <w:bottom w:w="0" w:type="dxa"/>
              <w:right w:w="72" w:type="dxa"/>
            </w:tcMar>
            <w:vAlign w:val="center"/>
          </w:tcPr>
          <w:p w:rsidR="00E151EC" w:rsidRPr="00E151EC" w:rsidRDefault="00E151EC" w:rsidP="00E72F68">
            <w:pPr>
              <w:jc w:val="center"/>
              <w:rPr>
                <w:rFonts w:asciiTheme="minorHAnsi" w:hAnsiTheme="minorHAnsi"/>
                <w:sz w:val="22"/>
                <w:szCs w:val="22"/>
              </w:rPr>
            </w:pPr>
          </w:p>
        </w:tc>
        <w:tc>
          <w:tcPr>
            <w:tcW w:w="1260" w:type="dxa"/>
            <w:vMerge/>
            <w:vAlign w:val="center"/>
          </w:tcPr>
          <w:p w:rsidR="00E151EC" w:rsidRPr="0047046B" w:rsidRDefault="00E151EC" w:rsidP="00E72F68">
            <w:pPr>
              <w:jc w:val="center"/>
            </w:pPr>
          </w:p>
        </w:tc>
      </w:tr>
      <w:tr w:rsidR="00E151EC" w:rsidRPr="0047046B">
        <w:trPr>
          <w:cantSplit/>
          <w:trHeight w:val="459"/>
          <w:tblHeader/>
          <w:jc w:val="center"/>
        </w:trPr>
        <w:tc>
          <w:tcPr>
            <w:tcW w:w="1440" w:type="dxa"/>
            <w:vMerge w:val="restart"/>
            <w:tcBorders>
              <w:left w:val="single" w:sz="4" w:space="0" w:color="auto"/>
            </w:tcBorders>
            <w:shd w:val="clear" w:color="auto" w:fill="E34A33"/>
            <w:tcMar>
              <w:top w:w="17" w:type="dxa"/>
              <w:left w:w="17" w:type="dxa"/>
              <w:bottom w:w="0" w:type="dxa"/>
              <w:right w:w="17" w:type="dxa"/>
            </w:tcMar>
            <w:vAlign w:val="center"/>
          </w:tcPr>
          <w:p w:rsidR="00E151EC" w:rsidRPr="0047046B" w:rsidRDefault="00E151EC" w:rsidP="00E72F68">
            <w:pPr>
              <w:jc w:val="center"/>
            </w:pPr>
            <w:r w:rsidRPr="0047046B">
              <w:t>4</w:t>
            </w:r>
          </w:p>
        </w:tc>
        <w:tc>
          <w:tcPr>
            <w:tcW w:w="2430" w:type="dxa"/>
            <w:shd w:val="clear" w:color="auto" w:fill="auto"/>
            <w:tcMar>
              <w:top w:w="17" w:type="dxa"/>
              <w:left w:w="17" w:type="dxa"/>
              <w:bottom w:w="0" w:type="dxa"/>
              <w:right w:w="17" w:type="dxa"/>
            </w:tcMar>
            <w:vAlign w:val="center"/>
          </w:tcPr>
          <w:p w:rsidR="00E151EC" w:rsidRPr="00E151EC" w:rsidRDefault="00E151EC" w:rsidP="00E72F68">
            <w:pPr>
              <w:jc w:val="center"/>
              <w:rPr>
                <w:rFonts w:asciiTheme="minorHAnsi" w:hAnsiTheme="minorHAnsi"/>
                <w:sz w:val="22"/>
                <w:szCs w:val="22"/>
              </w:rPr>
            </w:pPr>
            <w:r w:rsidRPr="00E151EC">
              <w:rPr>
                <w:rFonts w:asciiTheme="minorHAnsi" w:hAnsiTheme="minorHAnsi"/>
                <w:sz w:val="22"/>
                <w:szCs w:val="22"/>
              </w:rPr>
              <w:t>EXTREME</w:t>
            </w:r>
          </w:p>
        </w:tc>
        <w:tc>
          <w:tcPr>
            <w:tcW w:w="4410" w:type="dxa"/>
            <w:vMerge w:val="restart"/>
            <w:shd w:val="clear" w:color="auto" w:fill="auto"/>
            <w:tcMar>
              <w:top w:w="17" w:type="dxa"/>
              <w:left w:w="72" w:type="dxa"/>
              <w:bottom w:w="0" w:type="dxa"/>
              <w:right w:w="72" w:type="dxa"/>
            </w:tcMar>
            <w:vAlign w:val="center"/>
          </w:tcPr>
          <w:p w:rsidR="00E151EC" w:rsidRPr="00E151EC" w:rsidRDefault="00E151EC" w:rsidP="00E72F68">
            <w:pPr>
              <w:jc w:val="center"/>
              <w:rPr>
                <w:rFonts w:asciiTheme="minorHAnsi" w:hAnsiTheme="minorHAnsi"/>
                <w:sz w:val="22"/>
                <w:szCs w:val="22"/>
              </w:rPr>
            </w:pPr>
            <w:r w:rsidRPr="00E151EC">
              <w:rPr>
                <w:rFonts w:asciiTheme="minorHAnsi" w:hAnsiTheme="minorHAnsi"/>
                <w:sz w:val="22"/>
                <w:szCs w:val="22"/>
              </w:rPr>
              <w:t>More extensive curtain wall failures with some complete roof structure failure on small residences.  Major erosion of beach areas.  Terrain may be flooded well inland. An example of a Category 4 hurricane is Hurricane Charley (2004).</w:t>
            </w:r>
          </w:p>
        </w:tc>
        <w:tc>
          <w:tcPr>
            <w:tcW w:w="1260" w:type="dxa"/>
            <w:vMerge w:val="restart"/>
            <w:vAlign w:val="center"/>
          </w:tcPr>
          <w:p w:rsidR="00E151EC" w:rsidRPr="0047046B" w:rsidRDefault="00E151EC" w:rsidP="00E72F68">
            <w:pPr>
              <w:jc w:val="center"/>
            </w:pPr>
            <w:r w:rsidRPr="0047046B">
              <w:t>130-156</w:t>
            </w:r>
          </w:p>
        </w:tc>
      </w:tr>
      <w:tr w:rsidR="00E151EC" w:rsidRPr="0047046B">
        <w:trPr>
          <w:cantSplit/>
          <w:trHeight w:val="459"/>
          <w:tblHeader/>
          <w:jc w:val="center"/>
        </w:trPr>
        <w:tc>
          <w:tcPr>
            <w:tcW w:w="1440" w:type="dxa"/>
            <w:vMerge/>
            <w:tcBorders>
              <w:left w:val="single" w:sz="4" w:space="0" w:color="auto"/>
              <w:bottom w:val="single" w:sz="4" w:space="0" w:color="auto"/>
            </w:tcBorders>
            <w:shd w:val="clear" w:color="auto" w:fill="E34A33"/>
            <w:tcMar>
              <w:top w:w="17" w:type="dxa"/>
              <w:left w:w="17" w:type="dxa"/>
              <w:bottom w:w="0" w:type="dxa"/>
              <w:right w:w="17" w:type="dxa"/>
            </w:tcMar>
            <w:vAlign w:val="center"/>
          </w:tcPr>
          <w:p w:rsidR="00E151EC" w:rsidRPr="0047046B" w:rsidRDefault="00E151EC" w:rsidP="00E72F68">
            <w:pPr>
              <w:jc w:val="center"/>
            </w:pPr>
          </w:p>
        </w:tc>
        <w:tc>
          <w:tcPr>
            <w:tcW w:w="2430" w:type="dxa"/>
            <w:shd w:val="clear" w:color="auto" w:fill="auto"/>
            <w:tcMar>
              <w:top w:w="17" w:type="dxa"/>
              <w:left w:w="17" w:type="dxa"/>
              <w:bottom w:w="0" w:type="dxa"/>
              <w:right w:w="17" w:type="dxa"/>
            </w:tcMar>
            <w:vAlign w:val="center"/>
          </w:tcPr>
          <w:p w:rsidR="00E151EC" w:rsidRPr="00E151EC" w:rsidRDefault="00E151EC" w:rsidP="00E72F68">
            <w:pPr>
              <w:jc w:val="center"/>
              <w:rPr>
                <w:rFonts w:asciiTheme="minorHAnsi" w:hAnsiTheme="minorHAnsi"/>
                <w:sz w:val="22"/>
                <w:szCs w:val="22"/>
              </w:rPr>
            </w:pPr>
            <w:r w:rsidRPr="00E151EC">
              <w:rPr>
                <w:rFonts w:asciiTheme="minorHAnsi" w:hAnsiTheme="minorHAnsi"/>
                <w:sz w:val="22"/>
                <w:szCs w:val="22"/>
              </w:rPr>
              <w:t>Catastrophic damage will occur</w:t>
            </w:r>
          </w:p>
        </w:tc>
        <w:tc>
          <w:tcPr>
            <w:tcW w:w="4410" w:type="dxa"/>
            <w:vMerge/>
            <w:shd w:val="clear" w:color="auto" w:fill="auto"/>
            <w:tcMar>
              <w:top w:w="17" w:type="dxa"/>
              <w:left w:w="72" w:type="dxa"/>
              <w:bottom w:w="0" w:type="dxa"/>
              <w:right w:w="72" w:type="dxa"/>
            </w:tcMar>
            <w:vAlign w:val="center"/>
          </w:tcPr>
          <w:p w:rsidR="00E151EC" w:rsidRPr="00E151EC" w:rsidRDefault="00E151EC" w:rsidP="00E72F68">
            <w:pPr>
              <w:jc w:val="center"/>
              <w:rPr>
                <w:rFonts w:asciiTheme="minorHAnsi" w:hAnsiTheme="minorHAnsi"/>
                <w:sz w:val="22"/>
                <w:szCs w:val="22"/>
              </w:rPr>
            </w:pPr>
          </w:p>
        </w:tc>
        <w:tc>
          <w:tcPr>
            <w:tcW w:w="1260" w:type="dxa"/>
            <w:vMerge/>
            <w:vAlign w:val="center"/>
          </w:tcPr>
          <w:p w:rsidR="00E151EC" w:rsidRPr="0047046B" w:rsidRDefault="00E151EC" w:rsidP="00E72F68">
            <w:pPr>
              <w:jc w:val="center"/>
            </w:pPr>
          </w:p>
        </w:tc>
      </w:tr>
      <w:tr w:rsidR="00E151EC" w:rsidRPr="0047046B">
        <w:trPr>
          <w:cantSplit/>
          <w:trHeight w:val="1728"/>
          <w:tblHeader/>
          <w:jc w:val="center"/>
        </w:trPr>
        <w:tc>
          <w:tcPr>
            <w:tcW w:w="1440" w:type="dxa"/>
            <w:vMerge w:val="restart"/>
            <w:tcBorders>
              <w:left w:val="single" w:sz="4" w:space="0" w:color="auto"/>
            </w:tcBorders>
            <w:shd w:val="clear" w:color="auto" w:fill="BC2D1A"/>
            <w:tcMar>
              <w:top w:w="17" w:type="dxa"/>
              <w:left w:w="17" w:type="dxa"/>
              <w:bottom w:w="0" w:type="dxa"/>
              <w:right w:w="17" w:type="dxa"/>
            </w:tcMar>
            <w:vAlign w:val="center"/>
          </w:tcPr>
          <w:p w:rsidR="00E151EC" w:rsidRPr="0047046B" w:rsidRDefault="00E151EC" w:rsidP="00E72F68">
            <w:pPr>
              <w:jc w:val="center"/>
            </w:pPr>
            <w:r w:rsidRPr="0047046B">
              <w:t>5</w:t>
            </w:r>
          </w:p>
        </w:tc>
        <w:tc>
          <w:tcPr>
            <w:tcW w:w="2430" w:type="dxa"/>
            <w:shd w:val="clear" w:color="auto" w:fill="auto"/>
            <w:tcMar>
              <w:top w:w="17" w:type="dxa"/>
              <w:left w:w="17" w:type="dxa"/>
              <w:bottom w:w="0" w:type="dxa"/>
              <w:right w:w="17" w:type="dxa"/>
            </w:tcMar>
            <w:vAlign w:val="center"/>
          </w:tcPr>
          <w:p w:rsidR="00E151EC" w:rsidRPr="00E151EC" w:rsidRDefault="00E151EC" w:rsidP="00E72F68">
            <w:pPr>
              <w:jc w:val="center"/>
              <w:rPr>
                <w:rFonts w:asciiTheme="minorHAnsi" w:hAnsiTheme="minorHAnsi"/>
                <w:sz w:val="22"/>
                <w:szCs w:val="22"/>
              </w:rPr>
            </w:pPr>
            <w:r w:rsidRPr="00E151EC">
              <w:rPr>
                <w:rFonts w:asciiTheme="minorHAnsi" w:hAnsiTheme="minorHAnsi"/>
                <w:sz w:val="22"/>
                <w:szCs w:val="22"/>
              </w:rPr>
              <w:t>CATASTROPHIC</w:t>
            </w:r>
          </w:p>
        </w:tc>
        <w:tc>
          <w:tcPr>
            <w:tcW w:w="4410" w:type="dxa"/>
            <w:vMerge w:val="restart"/>
            <w:shd w:val="clear" w:color="auto" w:fill="auto"/>
            <w:tcMar>
              <w:top w:w="17" w:type="dxa"/>
              <w:left w:w="72" w:type="dxa"/>
              <w:bottom w:w="0" w:type="dxa"/>
              <w:right w:w="72" w:type="dxa"/>
            </w:tcMar>
            <w:vAlign w:val="center"/>
          </w:tcPr>
          <w:p w:rsidR="00E151EC" w:rsidRPr="00E151EC" w:rsidRDefault="00E151EC" w:rsidP="00E72F68">
            <w:pPr>
              <w:jc w:val="center"/>
              <w:rPr>
                <w:rFonts w:asciiTheme="minorHAnsi" w:hAnsiTheme="minorHAnsi"/>
                <w:sz w:val="22"/>
                <w:szCs w:val="22"/>
              </w:rPr>
            </w:pPr>
            <w:r w:rsidRPr="00E151EC">
              <w:rPr>
                <w:rFonts w:asciiTheme="minorHAnsi" w:hAnsiTheme="minorHAnsi"/>
                <w:sz w:val="22"/>
                <w:szCs w:val="22"/>
              </w:rPr>
              <w:t>Complete roof failure on many residences and industrial buildings.  Some complete building failures with small utility buildings blown over or away.  Flooding causes major damage to lower floors of all structures near the shoreline.  Massive evacuation of residential areas may be required. An example of a Category 5 hurricane is Hurricane Andrew (1992).</w:t>
            </w:r>
          </w:p>
        </w:tc>
        <w:tc>
          <w:tcPr>
            <w:tcW w:w="1260" w:type="dxa"/>
            <w:vMerge w:val="restart"/>
            <w:vAlign w:val="center"/>
          </w:tcPr>
          <w:p w:rsidR="00E151EC" w:rsidRPr="0047046B" w:rsidRDefault="00E151EC" w:rsidP="00E72F68">
            <w:pPr>
              <w:jc w:val="center"/>
            </w:pPr>
            <w:r w:rsidRPr="0047046B">
              <w:t>157+</w:t>
            </w:r>
          </w:p>
        </w:tc>
      </w:tr>
      <w:tr w:rsidR="00E151EC" w:rsidRPr="0047046B">
        <w:trPr>
          <w:cantSplit/>
          <w:trHeight w:val="68"/>
          <w:tblHeader/>
          <w:jc w:val="center"/>
        </w:trPr>
        <w:tc>
          <w:tcPr>
            <w:tcW w:w="1440" w:type="dxa"/>
            <w:vMerge/>
            <w:tcBorders>
              <w:left w:val="single" w:sz="4" w:space="0" w:color="auto"/>
            </w:tcBorders>
            <w:shd w:val="clear" w:color="auto" w:fill="BC2D1A"/>
            <w:tcMar>
              <w:top w:w="17" w:type="dxa"/>
              <w:left w:w="17" w:type="dxa"/>
              <w:bottom w:w="0" w:type="dxa"/>
              <w:right w:w="17" w:type="dxa"/>
            </w:tcMar>
            <w:vAlign w:val="center"/>
          </w:tcPr>
          <w:p w:rsidR="00E151EC" w:rsidRPr="0047046B" w:rsidRDefault="00E151EC" w:rsidP="00E72F68">
            <w:pPr>
              <w:jc w:val="center"/>
            </w:pPr>
          </w:p>
        </w:tc>
        <w:tc>
          <w:tcPr>
            <w:tcW w:w="2430" w:type="dxa"/>
            <w:shd w:val="clear" w:color="auto" w:fill="auto"/>
            <w:tcMar>
              <w:top w:w="17" w:type="dxa"/>
              <w:left w:w="17" w:type="dxa"/>
              <w:bottom w:w="0" w:type="dxa"/>
              <w:right w:w="17" w:type="dxa"/>
            </w:tcMar>
            <w:vAlign w:val="center"/>
          </w:tcPr>
          <w:p w:rsidR="00E151EC" w:rsidRPr="00E151EC" w:rsidRDefault="00E151EC" w:rsidP="00E72F68">
            <w:pPr>
              <w:jc w:val="center"/>
              <w:rPr>
                <w:rFonts w:asciiTheme="minorHAnsi" w:hAnsiTheme="minorHAnsi"/>
                <w:sz w:val="22"/>
                <w:szCs w:val="22"/>
              </w:rPr>
            </w:pPr>
            <w:r w:rsidRPr="00E151EC">
              <w:rPr>
                <w:rFonts w:asciiTheme="minorHAnsi" w:hAnsiTheme="minorHAnsi"/>
                <w:sz w:val="22"/>
                <w:szCs w:val="22"/>
              </w:rPr>
              <w:t>Catastrophic damage will occur</w:t>
            </w:r>
          </w:p>
        </w:tc>
        <w:tc>
          <w:tcPr>
            <w:tcW w:w="4410" w:type="dxa"/>
            <w:vMerge/>
            <w:shd w:val="clear" w:color="auto" w:fill="auto"/>
            <w:tcMar>
              <w:top w:w="17" w:type="dxa"/>
              <w:left w:w="72" w:type="dxa"/>
              <w:bottom w:w="0" w:type="dxa"/>
              <w:right w:w="72" w:type="dxa"/>
            </w:tcMar>
            <w:vAlign w:val="center"/>
          </w:tcPr>
          <w:p w:rsidR="00E151EC" w:rsidRPr="0047046B" w:rsidRDefault="00E151EC" w:rsidP="00E72F68">
            <w:pPr>
              <w:jc w:val="center"/>
            </w:pPr>
          </w:p>
        </w:tc>
        <w:tc>
          <w:tcPr>
            <w:tcW w:w="1260" w:type="dxa"/>
            <w:vMerge/>
            <w:vAlign w:val="center"/>
          </w:tcPr>
          <w:p w:rsidR="00E151EC" w:rsidRPr="0047046B" w:rsidRDefault="00E151EC" w:rsidP="00E72F68">
            <w:pPr>
              <w:jc w:val="center"/>
            </w:pPr>
          </w:p>
        </w:tc>
      </w:tr>
    </w:tbl>
    <w:p w:rsidR="00E151EC" w:rsidRDefault="00E151EC" w:rsidP="00E151EC"/>
    <w:p w:rsidR="00E151EC" w:rsidRPr="00E151EC" w:rsidRDefault="00E151EC" w:rsidP="00E151EC">
      <w:pPr>
        <w:jc w:val="both"/>
        <w:rPr>
          <w:rFonts w:asciiTheme="minorHAnsi" w:hAnsiTheme="minorHAnsi"/>
          <w:sz w:val="24"/>
        </w:rPr>
      </w:pPr>
      <w:r w:rsidRPr="00E151EC">
        <w:rPr>
          <w:rFonts w:asciiTheme="minorHAnsi" w:hAnsiTheme="minorHAnsi"/>
          <w:sz w:val="24"/>
        </w:rPr>
        <w:t xml:space="preserve">In the event of a tropical storm or hurricane, the greatest risk to </w:t>
      </w:r>
      <w:r>
        <w:rPr>
          <w:rFonts w:asciiTheme="minorHAnsi" w:hAnsiTheme="minorHAnsi"/>
          <w:sz w:val="24"/>
        </w:rPr>
        <w:t>Chesterfield</w:t>
      </w:r>
      <w:r w:rsidRPr="00E151EC">
        <w:rPr>
          <w:rFonts w:asciiTheme="minorHAnsi" w:hAnsiTheme="minorHAnsi"/>
          <w:sz w:val="24"/>
        </w:rPr>
        <w:t xml:space="preserve"> will be flooding of the </w:t>
      </w:r>
      <w:r>
        <w:rPr>
          <w:rFonts w:asciiTheme="minorHAnsi" w:hAnsiTheme="minorHAnsi"/>
          <w:sz w:val="24"/>
        </w:rPr>
        <w:t>Westfield</w:t>
      </w:r>
      <w:r w:rsidRPr="00E151EC">
        <w:rPr>
          <w:rFonts w:asciiTheme="minorHAnsi" w:hAnsiTheme="minorHAnsi"/>
          <w:sz w:val="24"/>
        </w:rPr>
        <w:t xml:space="preserve"> River</w:t>
      </w:r>
      <w:r>
        <w:rPr>
          <w:rFonts w:asciiTheme="minorHAnsi" w:hAnsiTheme="minorHAnsi"/>
          <w:sz w:val="24"/>
        </w:rPr>
        <w:t>, which has, historically, been a problem in the Town</w:t>
      </w:r>
      <w:r w:rsidRPr="00E151EC">
        <w:rPr>
          <w:rFonts w:asciiTheme="minorHAnsi" w:hAnsiTheme="minorHAnsi"/>
          <w:sz w:val="24"/>
        </w:rPr>
        <w:t>.  Wind damage will be limited, but widely spread, perhaps including downed power and communications lines; the town’s transportation infrastructure and evacuation routes could also be impacted</w:t>
      </w:r>
      <w:r w:rsidR="003E1AE3">
        <w:rPr>
          <w:rFonts w:asciiTheme="minorHAnsi" w:hAnsiTheme="minorHAnsi"/>
          <w:sz w:val="24"/>
        </w:rPr>
        <w:t xml:space="preserve">. </w:t>
      </w:r>
    </w:p>
    <w:p w:rsidR="00E151EC" w:rsidRPr="00E151EC" w:rsidRDefault="00E151EC" w:rsidP="00E151EC">
      <w:pPr>
        <w:jc w:val="both"/>
        <w:rPr>
          <w:rFonts w:asciiTheme="minorHAnsi" w:hAnsiTheme="minorHAnsi"/>
          <w:sz w:val="24"/>
        </w:rPr>
      </w:pPr>
    </w:p>
    <w:p w:rsidR="00E151EC" w:rsidRPr="00E151EC" w:rsidRDefault="00E151EC" w:rsidP="00E151EC">
      <w:pPr>
        <w:jc w:val="both"/>
        <w:rPr>
          <w:rFonts w:asciiTheme="minorHAnsi" w:hAnsiTheme="minorHAnsi"/>
          <w:sz w:val="24"/>
        </w:rPr>
      </w:pPr>
      <w:r w:rsidRPr="00E151EC">
        <w:rPr>
          <w:rFonts w:asciiTheme="minorHAnsi" w:hAnsiTheme="minorHAnsi"/>
          <w:sz w:val="24"/>
        </w:rPr>
        <w:t xml:space="preserve">For most hurricanes or severe wind events, the </w:t>
      </w:r>
      <w:r w:rsidR="00DA6F34">
        <w:rPr>
          <w:rFonts w:asciiTheme="minorHAnsi" w:hAnsiTheme="minorHAnsi"/>
          <w:sz w:val="24"/>
        </w:rPr>
        <w:t>t</w:t>
      </w:r>
      <w:r w:rsidR="00DA6F34" w:rsidRPr="00E151EC">
        <w:rPr>
          <w:rFonts w:asciiTheme="minorHAnsi" w:hAnsiTheme="minorHAnsi"/>
          <w:sz w:val="24"/>
        </w:rPr>
        <w:t xml:space="preserve">own </w:t>
      </w:r>
      <w:r w:rsidRPr="00E151EC">
        <w:rPr>
          <w:rFonts w:asciiTheme="minorHAnsi" w:hAnsiTheme="minorHAnsi"/>
          <w:sz w:val="24"/>
        </w:rPr>
        <w:t>has experienced small blocks of downed timber and uprooting of trees onto structures. Using a total value of all structures in town of $1</w:t>
      </w:r>
      <w:r w:rsidR="003E1AE3">
        <w:rPr>
          <w:rFonts w:asciiTheme="minorHAnsi" w:hAnsiTheme="minorHAnsi"/>
          <w:sz w:val="24"/>
        </w:rPr>
        <w:t>4</w:t>
      </w:r>
      <w:r w:rsidR="003E4ED1">
        <w:rPr>
          <w:rFonts w:asciiTheme="minorHAnsi" w:hAnsiTheme="minorHAnsi"/>
          <w:sz w:val="24"/>
        </w:rPr>
        <w:t>3</w:t>
      </w:r>
      <w:r w:rsidRPr="00E151EC">
        <w:rPr>
          <w:rFonts w:asciiTheme="minorHAnsi" w:hAnsiTheme="minorHAnsi"/>
          <w:sz w:val="24"/>
        </w:rPr>
        <w:t>,</w:t>
      </w:r>
      <w:r w:rsidR="003E4ED1">
        <w:rPr>
          <w:rFonts w:asciiTheme="minorHAnsi" w:hAnsiTheme="minorHAnsi"/>
          <w:sz w:val="24"/>
        </w:rPr>
        <w:t>368</w:t>
      </w:r>
      <w:r w:rsidRPr="00E151EC">
        <w:rPr>
          <w:rFonts w:asciiTheme="minorHAnsi" w:hAnsiTheme="minorHAnsi"/>
          <w:sz w:val="24"/>
        </w:rPr>
        <w:t>,</w:t>
      </w:r>
      <w:r w:rsidR="003E4ED1">
        <w:rPr>
          <w:rFonts w:asciiTheme="minorHAnsi" w:hAnsiTheme="minorHAnsi"/>
          <w:sz w:val="24"/>
        </w:rPr>
        <w:t>80</w:t>
      </w:r>
      <w:r w:rsidRPr="00E151EC">
        <w:rPr>
          <w:rFonts w:asciiTheme="minorHAnsi" w:hAnsiTheme="minorHAnsi"/>
          <w:sz w:val="24"/>
        </w:rPr>
        <w:t xml:space="preserve">0, and an estimated wind damage of 5 percent to all structures with 10 percent damage to each structure, an estimated </w:t>
      </w:r>
      <w:r w:rsidR="00DA6F34" w:rsidRPr="00DA6F34">
        <w:rPr>
          <w:rFonts w:asciiTheme="minorHAnsi" w:hAnsiTheme="minorHAnsi"/>
          <w:sz w:val="24"/>
        </w:rPr>
        <w:t>$</w:t>
      </w:r>
      <w:r w:rsidR="00DA6F34">
        <w:rPr>
          <w:rFonts w:asciiTheme="minorHAnsi" w:hAnsiTheme="minorHAnsi"/>
          <w:sz w:val="24"/>
        </w:rPr>
        <w:t>716,844</w:t>
      </w:r>
      <w:r w:rsidR="00DA6F34" w:rsidRPr="00E151EC">
        <w:rPr>
          <w:rFonts w:asciiTheme="minorHAnsi" w:hAnsiTheme="minorHAnsi"/>
          <w:sz w:val="24"/>
        </w:rPr>
        <w:t xml:space="preserve"> </w:t>
      </w:r>
      <w:r w:rsidRPr="00E151EC">
        <w:rPr>
          <w:rFonts w:asciiTheme="minorHAnsi" w:hAnsiTheme="minorHAnsi"/>
          <w:sz w:val="24"/>
        </w:rPr>
        <w:t xml:space="preserve">damage would occur. Estimated flood damage to 10 percent of the structures with 20 percent damage to each structure would result in </w:t>
      </w:r>
      <w:r w:rsidRPr="00DA6F34">
        <w:rPr>
          <w:rFonts w:asciiTheme="minorHAnsi" w:hAnsiTheme="minorHAnsi"/>
          <w:sz w:val="24"/>
        </w:rPr>
        <w:t>$</w:t>
      </w:r>
      <w:r w:rsidR="00DA6F34" w:rsidRPr="00DA6F34">
        <w:rPr>
          <w:rFonts w:asciiTheme="minorHAnsi" w:hAnsiTheme="minorHAnsi"/>
          <w:sz w:val="24"/>
        </w:rPr>
        <w:t>2,867,376</w:t>
      </w:r>
      <w:r w:rsidRPr="00E151EC">
        <w:rPr>
          <w:rFonts w:asciiTheme="minorHAnsi" w:hAnsiTheme="minorHAnsi"/>
          <w:sz w:val="24"/>
        </w:rPr>
        <w:t>of damage. The cost of repairing or replacing the roads, bridges, utilities, and contents of structures is not included in this estimate.</w:t>
      </w:r>
    </w:p>
    <w:p w:rsidR="00E151EC" w:rsidRPr="0047046B" w:rsidRDefault="00E151EC" w:rsidP="00E151EC">
      <w:pPr>
        <w:jc w:val="both"/>
        <w:rPr>
          <w:sz w:val="24"/>
          <w:u w:val="single"/>
        </w:rPr>
      </w:pPr>
    </w:p>
    <w:p w:rsidR="00E151EC" w:rsidRPr="003E1AE3" w:rsidRDefault="00E151EC" w:rsidP="003E1AE3">
      <w:pPr>
        <w:pStyle w:val="Heading4"/>
        <w:jc w:val="both"/>
        <w:rPr>
          <w:rFonts w:asciiTheme="minorHAnsi" w:hAnsiTheme="minorHAnsi"/>
        </w:rPr>
      </w:pPr>
      <w:r w:rsidRPr="003E1AE3">
        <w:rPr>
          <w:rFonts w:asciiTheme="minorHAnsi" w:hAnsiTheme="minorHAnsi"/>
        </w:rPr>
        <w:t xml:space="preserve">Vulnerability </w:t>
      </w:r>
    </w:p>
    <w:p w:rsidR="00E151EC" w:rsidRPr="003E1AE3" w:rsidRDefault="00E151EC" w:rsidP="003E1AE3">
      <w:pPr>
        <w:jc w:val="both"/>
        <w:rPr>
          <w:rFonts w:asciiTheme="minorHAnsi" w:hAnsiTheme="minorHAnsi"/>
          <w:sz w:val="24"/>
        </w:rPr>
      </w:pPr>
      <w:r w:rsidRPr="003E1AE3">
        <w:rPr>
          <w:rFonts w:asciiTheme="minorHAnsi" w:hAnsiTheme="minorHAnsi"/>
          <w:sz w:val="24"/>
        </w:rPr>
        <w:t xml:space="preserve">Based on the above analysis, </w:t>
      </w:r>
      <w:r w:rsidR="003E1AE3">
        <w:rPr>
          <w:rFonts w:asciiTheme="minorHAnsi" w:hAnsiTheme="minorHAnsi"/>
          <w:sz w:val="24"/>
        </w:rPr>
        <w:t>Chesterfield</w:t>
      </w:r>
      <w:r w:rsidRPr="003E1AE3">
        <w:rPr>
          <w:rFonts w:asciiTheme="minorHAnsi" w:hAnsiTheme="minorHAnsi"/>
          <w:sz w:val="24"/>
        </w:rPr>
        <w:t xml:space="preserve"> faces a vulnerability of “</w:t>
      </w:r>
      <w:r w:rsidR="003E1AE3">
        <w:rPr>
          <w:rFonts w:asciiTheme="minorHAnsi" w:hAnsiTheme="minorHAnsi"/>
          <w:sz w:val="24"/>
        </w:rPr>
        <w:t>3</w:t>
      </w:r>
      <w:r w:rsidRPr="003E1AE3">
        <w:rPr>
          <w:rFonts w:asciiTheme="minorHAnsi" w:hAnsiTheme="minorHAnsi"/>
          <w:sz w:val="24"/>
        </w:rPr>
        <w:t xml:space="preserve"> – </w:t>
      </w:r>
      <w:r w:rsidR="003E1AE3">
        <w:rPr>
          <w:rFonts w:asciiTheme="minorHAnsi" w:hAnsiTheme="minorHAnsi"/>
          <w:sz w:val="24"/>
        </w:rPr>
        <w:t>Medium</w:t>
      </w:r>
      <w:r w:rsidRPr="003E1AE3">
        <w:rPr>
          <w:rFonts w:asciiTheme="minorHAnsi" w:hAnsiTheme="minorHAnsi"/>
          <w:sz w:val="24"/>
        </w:rPr>
        <w:t xml:space="preserve"> Risk” from hurricanes.</w:t>
      </w:r>
    </w:p>
    <w:p w:rsidR="00E151EC" w:rsidRPr="00E151EC" w:rsidRDefault="00E151EC" w:rsidP="00E151EC"/>
    <w:p w:rsidR="003E1AE3" w:rsidRPr="003E1AE3" w:rsidRDefault="003E1AE3" w:rsidP="003E1AE3">
      <w:pPr>
        <w:pStyle w:val="Heading3"/>
        <w:rPr>
          <w:rFonts w:asciiTheme="minorHAnsi" w:hAnsiTheme="minorHAnsi"/>
        </w:rPr>
      </w:pPr>
      <w:bookmarkStart w:id="37" w:name="_Toc391904830"/>
      <w:bookmarkStart w:id="38" w:name="_Toc440467429"/>
      <w:r w:rsidRPr="003E1AE3">
        <w:rPr>
          <w:rFonts w:asciiTheme="minorHAnsi" w:hAnsiTheme="minorHAnsi"/>
        </w:rPr>
        <w:t>Severe Thunderstorms / Wind / Tornadoes</w:t>
      </w:r>
      <w:bookmarkEnd w:id="37"/>
      <w:bookmarkEnd w:id="38"/>
    </w:p>
    <w:p w:rsidR="003E1AE3" w:rsidRDefault="003E1AE3" w:rsidP="000D1A8D">
      <w:pPr>
        <w:pStyle w:val="Heading4"/>
        <w:spacing w:before="0" w:after="0"/>
      </w:pPr>
    </w:p>
    <w:p w:rsidR="003E1AE3" w:rsidRDefault="003E1AE3" w:rsidP="000D1A8D">
      <w:pPr>
        <w:pStyle w:val="Heading4"/>
        <w:spacing w:before="0" w:after="0"/>
        <w:rPr>
          <w:rFonts w:asciiTheme="minorHAnsi" w:hAnsiTheme="minorHAnsi"/>
        </w:rPr>
      </w:pPr>
      <w:r>
        <w:rPr>
          <w:rFonts w:asciiTheme="minorHAnsi" w:hAnsiTheme="minorHAnsi"/>
        </w:rPr>
        <w:t>Hazard Description</w:t>
      </w:r>
    </w:p>
    <w:p w:rsidR="003E1AE3" w:rsidRDefault="003E1AE3" w:rsidP="003E1AE3"/>
    <w:p w:rsidR="003E1AE3" w:rsidRDefault="003E1AE3" w:rsidP="003E1AE3">
      <w:pPr>
        <w:rPr>
          <w:rFonts w:asciiTheme="minorHAnsi" w:hAnsiTheme="minorHAnsi"/>
          <w:sz w:val="24"/>
        </w:rPr>
      </w:pPr>
    </w:p>
    <w:p w:rsidR="003E1AE3" w:rsidRPr="003E1AE3" w:rsidRDefault="003E1AE3" w:rsidP="003E1AE3">
      <w:pPr>
        <w:jc w:val="both"/>
        <w:rPr>
          <w:rFonts w:asciiTheme="minorHAnsi" w:hAnsiTheme="minorHAnsi"/>
          <w:sz w:val="24"/>
        </w:rPr>
      </w:pPr>
      <w:r w:rsidRPr="003E1AE3">
        <w:rPr>
          <w:rFonts w:asciiTheme="minorHAnsi" w:hAnsiTheme="minorHAnsi"/>
          <w:sz w:val="24"/>
        </w:rPr>
        <w:t>A thunderstorm is a storm with lightning and thunder produced by a cumulonimbus cloud, usually producing gusty winds, heavy rain, and sometimes hail. Effective January 5, 2010, the NWS modified the hail size criterion to classify a thunderstorm as ‘severe’ when it produces damaging wind gusts in excess of 58 mph (50 knots), hail that is 1 inch in diameter or larger (quarter size), or a tornado (NWS, 2013).</w:t>
      </w:r>
    </w:p>
    <w:p w:rsidR="003E1AE3" w:rsidRPr="003E1AE3" w:rsidRDefault="003E1AE3" w:rsidP="003E1AE3">
      <w:pPr>
        <w:jc w:val="both"/>
        <w:rPr>
          <w:rFonts w:asciiTheme="minorHAnsi" w:hAnsiTheme="minorHAnsi"/>
          <w:bCs/>
          <w:sz w:val="24"/>
          <w:u w:val="single"/>
        </w:rPr>
      </w:pPr>
    </w:p>
    <w:p w:rsidR="003E1AE3" w:rsidRPr="003E1AE3" w:rsidRDefault="003E1AE3" w:rsidP="003E1AE3">
      <w:pPr>
        <w:jc w:val="both"/>
        <w:rPr>
          <w:rFonts w:asciiTheme="minorHAnsi" w:hAnsiTheme="minorHAnsi"/>
          <w:sz w:val="24"/>
        </w:rPr>
      </w:pPr>
      <w:r w:rsidRPr="003E1AE3">
        <w:rPr>
          <w:rFonts w:asciiTheme="minorHAnsi" w:hAnsiTheme="minorHAnsi"/>
          <w:sz w:val="24"/>
        </w:rPr>
        <w:t>Wind is air in motion relative to surface of the earth. For non-tropical events over land, the NWS issues a Wind Advisory (sustained winds of 31 to 39 mph for at least 1 hour or any gusts 46 to 57 mph) or a High Wind Warning (sustained winds 40+ mph or any gusts 58+ mph). For non-tropical events over water, the NWS issues a small craft advisory (sustained winds 25-33 knots), a gale warning (sustained winds 34-47 knots), a storm warning (sustained winds 48 to 63 knots), or a hurricane force wind warning (sustained winds 64+ knots). For tropical systems, the NWS issues a tropical storm warning for any areas (inland or coastal) that are expecting sustained winds from 39 to 73 mph. A hurricane warning is issued for any areas (inland or coastal) that are expecting sustained winds of 74 mph. Effects from high winds can include downed trees and/or power lines and damage to roofs, windows, etc. High winds can cause scattered power outages. High winds are also a hazard for the boating, shipping, and aviation industry sectors.</w:t>
      </w:r>
    </w:p>
    <w:p w:rsidR="003E1AE3" w:rsidRPr="003E1AE3" w:rsidRDefault="003E1AE3" w:rsidP="003E1AE3">
      <w:pPr>
        <w:jc w:val="both"/>
        <w:rPr>
          <w:rFonts w:asciiTheme="minorHAnsi" w:hAnsiTheme="minorHAnsi"/>
          <w:sz w:val="24"/>
          <w:u w:val="single"/>
        </w:rPr>
      </w:pPr>
    </w:p>
    <w:p w:rsidR="003E1AE3" w:rsidRPr="003E1AE3" w:rsidRDefault="003E1AE3" w:rsidP="003E1AE3">
      <w:pPr>
        <w:jc w:val="both"/>
        <w:rPr>
          <w:rFonts w:asciiTheme="minorHAnsi" w:hAnsiTheme="minorHAnsi"/>
          <w:sz w:val="24"/>
          <w:u w:val="single"/>
        </w:rPr>
      </w:pPr>
      <w:r w:rsidRPr="003E1AE3">
        <w:rPr>
          <w:rFonts w:asciiTheme="minorHAnsi" w:hAnsiTheme="minorHAnsi"/>
          <w:sz w:val="24"/>
        </w:rPr>
        <w:t xml:space="preserve">Tornadoes are swirling columns of air that typically form in the spring and summer during severe thunderstorm events.  In a relatively short period of time and with little or no advance warning, a tornado can attain rotational wind speeds in excess of 250 miles per hour and can cause severe devastation along a path that ranges from a few dozen yards to over a mile in width.  The path of a tornado may be hard to predict because they can stall or change direction abruptly.  Within Massachusetts, tornadoes have occurred most frequently in Worcester County and in communities west of Worcester, including towns in eastern Hampshire County. High wind speeds, hail, and debris generated by tornadoes can result in loss of life, downed trees and power lines, and damage to structures and other personal property (cars, etc.). </w:t>
      </w:r>
    </w:p>
    <w:p w:rsidR="003E1AE3" w:rsidRPr="003E1AE3" w:rsidRDefault="003E1AE3" w:rsidP="003E1AE3">
      <w:pPr>
        <w:rPr>
          <w:rFonts w:asciiTheme="minorHAnsi" w:hAnsiTheme="minorHAnsi"/>
          <w:sz w:val="24"/>
        </w:rPr>
      </w:pPr>
    </w:p>
    <w:p w:rsidR="003E1AE3" w:rsidRDefault="003E1AE3" w:rsidP="000D1A8D">
      <w:pPr>
        <w:pStyle w:val="Heading4"/>
        <w:spacing w:before="0" w:after="0"/>
      </w:pPr>
    </w:p>
    <w:p w:rsidR="003E1AE3" w:rsidRPr="003E1AE3" w:rsidRDefault="003E1AE3" w:rsidP="003E1AE3">
      <w:pPr>
        <w:pStyle w:val="Heading4"/>
        <w:jc w:val="both"/>
        <w:rPr>
          <w:rFonts w:asciiTheme="minorHAnsi" w:hAnsiTheme="minorHAnsi"/>
          <w:u w:val="single"/>
        </w:rPr>
      </w:pPr>
      <w:r w:rsidRPr="003E1AE3">
        <w:rPr>
          <w:rFonts w:asciiTheme="minorHAnsi" w:hAnsiTheme="minorHAnsi"/>
        </w:rPr>
        <w:t>Location</w:t>
      </w:r>
    </w:p>
    <w:p w:rsidR="003E1AE3" w:rsidRPr="003E1AE3" w:rsidRDefault="003E1AE3" w:rsidP="003E1AE3">
      <w:pPr>
        <w:jc w:val="both"/>
        <w:rPr>
          <w:rFonts w:asciiTheme="minorHAnsi" w:hAnsiTheme="minorHAnsi"/>
          <w:sz w:val="24"/>
        </w:rPr>
      </w:pPr>
      <w:r w:rsidRPr="003E1AE3">
        <w:rPr>
          <w:rFonts w:asciiTheme="minorHAnsi" w:hAnsiTheme="minorHAnsi"/>
          <w:sz w:val="24"/>
        </w:rPr>
        <w:t xml:space="preserve">As per the </w:t>
      </w:r>
      <w:r w:rsidR="00CC2259">
        <w:rPr>
          <w:rFonts w:asciiTheme="minorHAnsi" w:hAnsiTheme="minorHAnsi"/>
          <w:sz w:val="24"/>
        </w:rPr>
        <w:t>previous Chesterfield</w:t>
      </w:r>
      <w:r w:rsidRPr="003E1AE3">
        <w:rPr>
          <w:rFonts w:asciiTheme="minorHAnsi" w:hAnsiTheme="minorHAnsi"/>
          <w:sz w:val="24"/>
        </w:rPr>
        <w:t xml:space="preserve"> Hazard Mitigation Plan, the </w:t>
      </w:r>
      <w:r w:rsidR="00473E5C">
        <w:rPr>
          <w:rFonts w:asciiTheme="minorHAnsi" w:hAnsiTheme="minorHAnsi"/>
          <w:sz w:val="24"/>
        </w:rPr>
        <w:t>t</w:t>
      </w:r>
      <w:r w:rsidR="00473E5C" w:rsidRPr="003E1AE3">
        <w:rPr>
          <w:rFonts w:asciiTheme="minorHAnsi" w:hAnsiTheme="minorHAnsi"/>
          <w:sz w:val="24"/>
        </w:rPr>
        <w:t xml:space="preserve">own </w:t>
      </w:r>
      <w:r w:rsidRPr="003E1AE3">
        <w:rPr>
          <w:rFonts w:asciiTheme="minorHAnsi" w:hAnsiTheme="minorHAnsi"/>
          <w:sz w:val="24"/>
        </w:rPr>
        <w:t xml:space="preserve">is at </w:t>
      </w:r>
      <w:r w:rsidR="00CC2259">
        <w:rPr>
          <w:rFonts w:asciiTheme="minorHAnsi" w:hAnsiTheme="minorHAnsi"/>
          <w:sz w:val="24"/>
        </w:rPr>
        <w:t xml:space="preserve">some </w:t>
      </w:r>
      <w:r w:rsidRPr="003E1AE3">
        <w:rPr>
          <w:rFonts w:asciiTheme="minorHAnsi" w:hAnsiTheme="minorHAnsi"/>
          <w:sz w:val="24"/>
        </w:rPr>
        <w:t>risk of high winds, severe thunderstorms, and tornadoes</w:t>
      </w:r>
      <w:r w:rsidR="00CC2259">
        <w:rPr>
          <w:rFonts w:asciiTheme="minorHAnsi" w:hAnsiTheme="minorHAnsi"/>
          <w:sz w:val="24"/>
        </w:rPr>
        <w:t>, though Worcester County and areas just to the west</w:t>
      </w:r>
      <w:r w:rsidR="005347D9">
        <w:rPr>
          <w:rFonts w:asciiTheme="minorHAnsi" w:hAnsiTheme="minorHAnsi"/>
          <w:sz w:val="24"/>
        </w:rPr>
        <w:t xml:space="preserve"> have been dubbed “tornado alley” and have seen the majority of the state’s tornado activity</w:t>
      </w:r>
      <w:r w:rsidRPr="003E1AE3">
        <w:rPr>
          <w:rFonts w:asciiTheme="minorHAnsi" w:hAnsiTheme="minorHAnsi"/>
          <w:sz w:val="24"/>
        </w:rPr>
        <w:t xml:space="preserve">. The location of occurrence for </w:t>
      </w:r>
      <w:r w:rsidR="00473E5C">
        <w:rPr>
          <w:rFonts w:asciiTheme="minorHAnsi" w:hAnsiTheme="minorHAnsi"/>
          <w:sz w:val="24"/>
        </w:rPr>
        <w:t>thunderstorm</w:t>
      </w:r>
      <w:r w:rsidR="00473E5C" w:rsidRPr="003E1AE3">
        <w:rPr>
          <w:rFonts w:asciiTheme="minorHAnsi" w:hAnsiTheme="minorHAnsi"/>
          <w:sz w:val="24"/>
        </w:rPr>
        <w:t xml:space="preserve"> </w:t>
      </w:r>
      <w:r w:rsidRPr="003E1AE3">
        <w:rPr>
          <w:rFonts w:asciiTheme="minorHAnsi" w:hAnsiTheme="minorHAnsi"/>
          <w:sz w:val="24"/>
        </w:rPr>
        <w:t>hazards is “</w:t>
      </w:r>
      <w:r w:rsidR="00473E5C">
        <w:rPr>
          <w:rFonts w:asciiTheme="minorHAnsi" w:hAnsiTheme="minorHAnsi"/>
          <w:sz w:val="24"/>
        </w:rPr>
        <w:t>large</w:t>
      </w:r>
      <w:r w:rsidRPr="003E1AE3">
        <w:rPr>
          <w:rFonts w:asciiTheme="minorHAnsi" w:hAnsiTheme="minorHAnsi"/>
          <w:sz w:val="24"/>
        </w:rPr>
        <w:t>,”</w:t>
      </w:r>
      <w:r w:rsidR="005347D9">
        <w:rPr>
          <w:rFonts w:asciiTheme="minorHAnsi" w:hAnsiTheme="minorHAnsi"/>
          <w:sz w:val="24"/>
        </w:rPr>
        <w:t xml:space="preserve"> </w:t>
      </w:r>
      <w:r w:rsidRPr="003E1AE3">
        <w:rPr>
          <w:rFonts w:asciiTheme="minorHAnsi" w:hAnsiTheme="minorHAnsi"/>
          <w:sz w:val="24"/>
        </w:rPr>
        <w:t xml:space="preserve">or </w:t>
      </w:r>
      <w:r w:rsidR="00473E5C">
        <w:rPr>
          <w:rFonts w:asciiTheme="minorHAnsi" w:hAnsiTheme="minorHAnsi"/>
          <w:sz w:val="24"/>
        </w:rPr>
        <w:t>more than</w:t>
      </w:r>
      <w:r w:rsidR="005347D9">
        <w:rPr>
          <w:rFonts w:asciiTheme="minorHAnsi" w:hAnsiTheme="minorHAnsi"/>
          <w:sz w:val="24"/>
        </w:rPr>
        <w:t xml:space="preserve"> 50</w:t>
      </w:r>
      <w:r w:rsidRPr="003E1AE3">
        <w:rPr>
          <w:rFonts w:asciiTheme="minorHAnsi" w:hAnsiTheme="minorHAnsi"/>
          <w:sz w:val="24"/>
        </w:rPr>
        <w:t xml:space="preserve"> percent of the town affected. </w:t>
      </w:r>
      <w:r w:rsidR="00473E5C">
        <w:rPr>
          <w:rFonts w:asciiTheme="minorHAnsi" w:hAnsiTheme="minorHAnsi"/>
          <w:sz w:val="24"/>
        </w:rPr>
        <w:t>The location of occurence for severe wind/tornadoes is “medium,” or 10 to 50 percent of the town affected.</w:t>
      </w:r>
    </w:p>
    <w:p w:rsidR="00E72F68" w:rsidRPr="00E72F68" w:rsidRDefault="00E72F68" w:rsidP="00E72F68">
      <w:pPr>
        <w:pStyle w:val="Heading4"/>
        <w:jc w:val="both"/>
        <w:rPr>
          <w:rFonts w:asciiTheme="minorHAnsi" w:hAnsiTheme="minorHAnsi"/>
        </w:rPr>
      </w:pPr>
      <w:r w:rsidRPr="00E72F68">
        <w:rPr>
          <w:rFonts w:asciiTheme="minorHAnsi" w:hAnsiTheme="minorHAnsi"/>
        </w:rPr>
        <w:t>Extent</w:t>
      </w:r>
    </w:p>
    <w:p w:rsidR="00E72F68" w:rsidRPr="00E72F68" w:rsidRDefault="00E72F68" w:rsidP="00E72F68">
      <w:pPr>
        <w:jc w:val="both"/>
        <w:rPr>
          <w:rFonts w:asciiTheme="minorHAnsi" w:hAnsiTheme="minorHAnsi"/>
          <w:sz w:val="24"/>
        </w:rPr>
      </w:pPr>
      <w:r w:rsidRPr="00E72F68">
        <w:rPr>
          <w:rFonts w:asciiTheme="minorHAnsi" w:hAnsiTheme="minorHAnsi"/>
          <w:sz w:val="24"/>
        </w:rPr>
        <w:t>An average thunderstorm is 15 miles across and lasts 30 minutes; severe thunderstorms can be much larger and longer. Southern New England typically experiences 10 to 15 days per year with severe thunderstorms. Thunderstorms can cause hail, wind, and flooding.</w:t>
      </w:r>
    </w:p>
    <w:p w:rsidR="00E72F68" w:rsidRPr="00E72F68" w:rsidRDefault="00E72F68" w:rsidP="00E72F68">
      <w:pPr>
        <w:jc w:val="both"/>
        <w:rPr>
          <w:rFonts w:asciiTheme="minorHAnsi" w:hAnsiTheme="minorHAnsi"/>
          <w:sz w:val="24"/>
        </w:rPr>
      </w:pPr>
    </w:p>
    <w:p w:rsidR="00E72F68" w:rsidRDefault="00E72F68" w:rsidP="00E72F68">
      <w:pPr>
        <w:jc w:val="both"/>
        <w:rPr>
          <w:rFonts w:asciiTheme="minorHAnsi" w:hAnsiTheme="minorHAnsi"/>
          <w:sz w:val="24"/>
        </w:rPr>
      </w:pPr>
      <w:r w:rsidRPr="00E72F68">
        <w:rPr>
          <w:rFonts w:asciiTheme="minorHAnsi" w:hAnsiTheme="minorHAnsi"/>
          <w:sz w:val="24"/>
        </w:rPr>
        <w:t>Tornadoes are measured using the enhanced F-Scale, shown with the following categories and corresponding descriptions of damage:</w:t>
      </w:r>
    </w:p>
    <w:p w:rsidR="00E72F68" w:rsidRDefault="00E72F68" w:rsidP="00E72F68">
      <w:pPr>
        <w:jc w:val="both"/>
        <w:rPr>
          <w:rFonts w:asciiTheme="minorHAnsi" w:hAnsiTheme="minorHAnsi"/>
          <w:sz w:val="24"/>
        </w:rPr>
      </w:pPr>
    </w:p>
    <w:p w:rsidR="00E72F68" w:rsidRDefault="00E72F68" w:rsidP="00E72F68">
      <w:pPr>
        <w:jc w:val="both"/>
        <w:rPr>
          <w:rFonts w:asciiTheme="minorHAnsi" w:hAnsiTheme="minorHAnsi"/>
          <w:sz w:val="24"/>
        </w:rPr>
      </w:pPr>
    </w:p>
    <w:tbl>
      <w:tblPr>
        <w:tblW w:w="9360" w:type="dxa"/>
        <w:jc w:val="center"/>
        <w:tblBorders>
          <w:insideH w:val="single" w:sz="4" w:space="0" w:color="auto"/>
          <w:insideV w:val="single" w:sz="4" w:space="0" w:color="auto"/>
        </w:tblBorders>
        <w:tblLayout w:type="fixed"/>
        <w:tblCellMar>
          <w:left w:w="0" w:type="dxa"/>
          <w:right w:w="0" w:type="dxa"/>
        </w:tblCellMar>
        <w:tblLook w:val="0000"/>
      </w:tblPr>
      <w:tblGrid>
        <w:gridCol w:w="1159"/>
        <w:gridCol w:w="1451"/>
        <w:gridCol w:w="1620"/>
        <w:gridCol w:w="5130"/>
      </w:tblGrid>
      <w:tr w:rsidR="00E72F68" w:rsidRPr="0047046B">
        <w:trPr>
          <w:trHeight w:val="559"/>
          <w:tblHeader/>
          <w:jc w:val="center"/>
        </w:trPr>
        <w:tc>
          <w:tcPr>
            <w:tcW w:w="9360" w:type="dxa"/>
            <w:gridSpan w:val="4"/>
            <w:tcBorders>
              <w:top w:val="single" w:sz="4" w:space="0" w:color="auto"/>
              <w:left w:val="single" w:sz="4" w:space="0" w:color="auto"/>
              <w:bottom w:val="single" w:sz="4" w:space="0" w:color="auto"/>
              <w:right w:val="single" w:sz="4" w:space="0" w:color="auto"/>
            </w:tcBorders>
            <w:shd w:val="clear" w:color="auto" w:fill="4472C4" w:themeFill="accent5"/>
            <w:tcMar>
              <w:top w:w="14" w:type="dxa"/>
              <w:left w:w="72" w:type="dxa"/>
              <w:bottom w:w="14" w:type="dxa"/>
              <w:right w:w="72" w:type="dxa"/>
            </w:tcMar>
            <w:vAlign w:val="center"/>
          </w:tcPr>
          <w:p w:rsidR="00E72F68" w:rsidRPr="008E0DD8" w:rsidRDefault="00E72F68" w:rsidP="00E72F68">
            <w:pPr>
              <w:jc w:val="center"/>
              <w:rPr>
                <w:rFonts w:asciiTheme="minorHAnsi" w:hAnsiTheme="minorHAnsi"/>
                <w:b/>
                <w:color w:val="FFFFFF" w:themeColor="background1"/>
                <w:sz w:val="22"/>
                <w:szCs w:val="22"/>
              </w:rPr>
            </w:pPr>
            <w:r w:rsidRPr="008E0DD8">
              <w:rPr>
                <w:rFonts w:asciiTheme="minorHAnsi" w:hAnsiTheme="minorHAnsi"/>
                <w:b/>
                <w:color w:val="FFFFFF" w:themeColor="background1"/>
                <w:sz w:val="22"/>
                <w:szCs w:val="22"/>
              </w:rPr>
              <w:t>Enhanced Fujita Scale Levels and Descriptions of Damage</w:t>
            </w:r>
          </w:p>
        </w:tc>
      </w:tr>
      <w:tr w:rsidR="00E72F68" w:rsidRPr="0047046B">
        <w:trPr>
          <w:trHeight w:val="559"/>
          <w:tblHeader/>
          <w:jc w:val="center"/>
        </w:trPr>
        <w:tc>
          <w:tcPr>
            <w:tcW w:w="1159" w:type="dxa"/>
            <w:tcBorders>
              <w:top w:val="single" w:sz="4" w:space="0" w:color="auto"/>
              <w:left w:val="single" w:sz="4" w:space="0" w:color="auto"/>
              <w:bottom w:val="single" w:sz="4" w:space="0" w:color="auto"/>
            </w:tcBorders>
            <w:shd w:val="clear" w:color="auto" w:fill="auto"/>
            <w:tcMar>
              <w:top w:w="14" w:type="dxa"/>
              <w:left w:w="72" w:type="dxa"/>
              <w:bottom w:w="14" w:type="dxa"/>
              <w:right w:w="72" w:type="dxa"/>
            </w:tcMar>
            <w:vAlign w:val="center"/>
          </w:tcPr>
          <w:p w:rsidR="00E72F68" w:rsidRPr="008E0DD8" w:rsidRDefault="00E72F68" w:rsidP="00E72F68">
            <w:pPr>
              <w:jc w:val="center"/>
              <w:rPr>
                <w:rFonts w:asciiTheme="minorHAnsi" w:eastAsia="Arial Unicode MS" w:hAnsiTheme="minorHAnsi"/>
                <w:b/>
                <w:sz w:val="22"/>
                <w:szCs w:val="22"/>
              </w:rPr>
            </w:pPr>
            <w:r w:rsidRPr="008E0DD8">
              <w:rPr>
                <w:rFonts w:asciiTheme="minorHAnsi" w:hAnsiTheme="minorHAnsi"/>
                <w:b/>
                <w:sz w:val="22"/>
                <w:szCs w:val="22"/>
              </w:rPr>
              <w:t>EF-Scale Number</w:t>
            </w:r>
          </w:p>
        </w:tc>
        <w:tc>
          <w:tcPr>
            <w:tcW w:w="1451"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E72F68" w:rsidRPr="008E0DD8" w:rsidRDefault="00E72F68" w:rsidP="00E72F68">
            <w:pPr>
              <w:jc w:val="center"/>
              <w:rPr>
                <w:rFonts w:asciiTheme="minorHAnsi" w:eastAsia="Arial Unicode MS" w:hAnsiTheme="minorHAnsi"/>
                <w:b/>
                <w:sz w:val="22"/>
                <w:szCs w:val="22"/>
              </w:rPr>
            </w:pPr>
            <w:r w:rsidRPr="008E0DD8">
              <w:rPr>
                <w:rFonts w:asciiTheme="minorHAnsi" w:hAnsiTheme="minorHAnsi"/>
                <w:b/>
                <w:sz w:val="22"/>
                <w:szCs w:val="22"/>
              </w:rPr>
              <w:t>Intensity Phrase</w:t>
            </w:r>
          </w:p>
        </w:tc>
        <w:tc>
          <w:tcPr>
            <w:tcW w:w="1620"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E72F68" w:rsidRPr="008E0DD8" w:rsidRDefault="00E72F68" w:rsidP="00E72F68">
            <w:pPr>
              <w:jc w:val="center"/>
              <w:rPr>
                <w:rFonts w:asciiTheme="minorHAnsi" w:eastAsia="Arial Unicode MS" w:hAnsiTheme="minorHAnsi"/>
                <w:b/>
                <w:sz w:val="22"/>
                <w:szCs w:val="22"/>
              </w:rPr>
            </w:pPr>
            <w:r w:rsidRPr="008E0DD8">
              <w:rPr>
                <w:rFonts w:asciiTheme="minorHAnsi" w:hAnsiTheme="minorHAnsi"/>
                <w:b/>
                <w:sz w:val="22"/>
                <w:szCs w:val="22"/>
              </w:rPr>
              <w:t>3-Second Gust (MPH)</w:t>
            </w:r>
          </w:p>
        </w:tc>
        <w:tc>
          <w:tcPr>
            <w:tcW w:w="5130" w:type="dxa"/>
            <w:tcBorders>
              <w:top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E72F68" w:rsidRPr="008E0DD8" w:rsidRDefault="00E72F68" w:rsidP="00E72F68">
            <w:pPr>
              <w:rPr>
                <w:rFonts w:asciiTheme="minorHAnsi" w:eastAsia="Arial Unicode MS" w:hAnsiTheme="minorHAnsi"/>
                <w:b/>
                <w:sz w:val="22"/>
                <w:szCs w:val="22"/>
              </w:rPr>
            </w:pPr>
            <w:r w:rsidRPr="008E0DD8">
              <w:rPr>
                <w:rFonts w:asciiTheme="minorHAnsi" w:hAnsiTheme="minorHAnsi"/>
                <w:b/>
                <w:sz w:val="22"/>
                <w:szCs w:val="22"/>
              </w:rPr>
              <w:t>Type of Damage Done</w:t>
            </w:r>
          </w:p>
        </w:tc>
      </w:tr>
      <w:tr w:rsidR="00E72F68" w:rsidRPr="0047046B">
        <w:trPr>
          <w:cantSplit/>
          <w:trHeight w:val="543"/>
          <w:jc w:val="center"/>
        </w:trPr>
        <w:tc>
          <w:tcPr>
            <w:tcW w:w="1159" w:type="dxa"/>
            <w:tcBorders>
              <w:top w:val="single" w:sz="4" w:space="0" w:color="auto"/>
              <w:left w:val="single" w:sz="4" w:space="0" w:color="auto"/>
              <w:bottom w:val="single" w:sz="4" w:space="0" w:color="auto"/>
            </w:tcBorders>
            <w:shd w:val="clear" w:color="auto" w:fill="FFFFE7"/>
            <w:tcMar>
              <w:top w:w="14" w:type="dxa"/>
              <w:left w:w="72" w:type="dxa"/>
              <w:bottom w:w="14" w:type="dxa"/>
              <w:right w:w="72" w:type="dxa"/>
            </w:tcMar>
            <w:vAlign w:val="center"/>
          </w:tcPr>
          <w:p w:rsidR="00E72F68" w:rsidRPr="008E0DD8" w:rsidRDefault="00E72F68" w:rsidP="00E72F68">
            <w:pPr>
              <w:jc w:val="center"/>
              <w:rPr>
                <w:rFonts w:asciiTheme="minorHAnsi" w:eastAsia="Arial Unicode MS" w:hAnsiTheme="minorHAnsi"/>
                <w:sz w:val="22"/>
                <w:szCs w:val="22"/>
              </w:rPr>
            </w:pPr>
            <w:r w:rsidRPr="008E0DD8">
              <w:rPr>
                <w:rFonts w:asciiTheme="minorHAnsi" w:hAnsiTheme="minorHAnsi"/>
                <w:sz w:val="22"/>
                <w:szCs w:val="22"/>
              </w:rPr>
              <w:t>EF0</w:t>
            </w:r>
          </w:p>
        </w:tc>
        <w:tc>
          <w:tcPr>
            <w:tcW w:w="1451" w:type="dxa"/>
            <w:tcBorders>
              <w:top w:val="single" w:sz="4" w:space="0" w:color="auto"/>
              <w:bottom w:val="single" w:sz="4" w:space="0" w:color="auto"/>
            </w:tcBorders>
            <w:tcMar>
              <w:top w:w="14" w:type="dxa"/>
              <w:left w:w="72" w:type="dxa"/>
              <w:bottom w:w="14" w:type="dxa"/>
              <w:right w:w="72" w:type="dxa"/>
            </w:tcMar>
            <w:vAlign w:val="center"/>
          </w:tcPr>
          <w:p w:rsidR="00E72F68" w:rsidRPr="008E0DD8" w:rsidRDefault="00E72F68" w:rsidP="00E72F68">
            <w:pPr>
              <w:jc w:val="center"/>
              <w:rPr>
                <w:rFonts w:asciiTheme="minorHAnsi" w:eastAsia="Arial Unicode MS" w:hAnsiTheme="minorHAnsi"/>
                <w:sz w:val="22"/>
                <w:szCs w:val="22"/>
              </w:rPr>
            </w:pPr>
            <w:r w:rsidRPr="008E0DD8">
              <w:rPr>
                <w:rFonts w:asciiTheme="minorHAnsi" w:hAnsiTheme="minorHAnsi"/>
                <w:sz w:val="22"/>
                <w:szCs w:val="22"/>
              </w:rPr>
              <w:t>Gale</w:t>
            </w:r>
          </w:p>
        </w:tc>
        <w:tc>
          <w:tcPr>
            <w:tcW w:w="1620" w:type="dxa"/>
            <w:tcBorders>
              <w:top w:val="single" w:sz="4" w:space="0" w:color="auto"/>
              <w:bottom w:val="single" w:sz="4" w:space="0" w:color="auto"/>
            </w:tcBorders>
            <w:tcMar>
              <w:top w:w="14" w:type="dxa"/>
              <w:left w:w="72" w:type="dxa"/>
              <w:bottom w:w="14" w:type="dxa"/>
              <w:right w:w="72" w:type="dxa"/>
            </w:tcMar>
            <w:vAlign w:val="center"/>
          </w:tcPr>
          <w:p w:rsidR="00E72F68" w:rsidRPr="008E0DD8" w:rsidRDefault="00E72F68" w:rsidP="00E72F68">
            <w:pPr>
              <w:jc w:val="center"/>
              <w:rPr>
                <w:rFonts w:asciiTheme="minorHAnsi" w:eastAsia="Arial Unicode MS" w:hAnsiTheme="minorHAnsi"/>
                <w:sz w:val="22"/>
                <w:szCs w:val="22"/>
              </w:rPr>
            </w:pPr>
            <w:r w:rsidRPr="008E0DD8">
              <w:rPr>
                <w:rFonts w:asciiTheme="minorHAnsi" w:hAnsiTheme="minorHAnsi"/>
                <w:sz w:val="22"/>
                <w:szCs w:val="22"/>
              </w:rPr>
              <w:t>65–85</w:t>
            </w:r>
          </w:p>
        </w:tc>
        <w:tc>
          <w:tcPr>
            <w:tcW w:w="5130" w:type="dxa"/>
            <w:tcBorders>
              <w:top w:val="single" w:sz="4" w:space="0" w:color="auto"/>
              <w:bottom w:val="single" w:sz="4" w:space="0" w:color="auto"/>
              <w:right w:val="single" w:sz="4" w:space="0" w:color="auto"/>
            </w:tcBorders>
            <w:tcMar>
              <w:top w:w="14" w:type="dxa"/>
              <w:left w:w="72" w:type="dxa"/>
              <w:bottom w:w="14" w:type="dxa"/>
              <w:right w:w="72" w:type="dxa"/>
            </w:tcMar>
            <w:vAlign w:val="center"/>
          </w:tcPr>
          <w:p w:rsidR="00E72F68" w:rsidRPr="008E0DD8" w:rsidRDefault="00E72F68" w:rsidP="00E72F68">
            <w:pPr>
              <w:rPr>
                <w:rFonts w:asciiTheme="minorHAnsi" w:eastAsia="Arial Unicode MS" w:hAnsiTheme="minorHAnsi"/>
                <w:sz w:val="22"/>
                <w:szCs w:val="22"/>
              </w:rPr>
            </w:pPr>
            <w:r w:rsidRPr="008E0DD8">
              <w:rPr>
                <w:rFonts w:asciiTheme="minorHAnsi" w:hAnsiTheme="minorHAnsi"/>
                <w:sz w:val="22"/>
                <w:szCs w:val="22"/>
              </w:rPr>
              <w:t>Some damage to chimneys; breaks branches off trees; pushes over shallow-rooted trees; damages to sign boards.</w:t>
            </w:r>
          </w:p>
        </w:tc>
      </w:tr>
      <w:tr w:rsidR="00E72F68" w:rsidRPr="0047046B">
        <w:trPr>
          <w:cantSplit/>
          <w:trHeight w:val="768"/>
          <w:jc w:val="center"/>
        </w:trPr>
        <w:tc>
          <w:tcPr>
            <w:tcW w:w="1159" w:type="dxa"/>
            <w:tcBorders>
              <w:top w:val="single" w:sz="4" w:space="0" w:color="auto"/>
              <w:left w:val="single" w:sz="4" w:space="0" w:color="auto"/>
              <w:bottom w:val="single" w:sz="4" w:space="0" w:color="auto"/>
            </w:tcBorders>
            <w:shd w:val="clear" w:color="auto" w:fill="FFFF9E"/>
            <w:tcMar>
              <w:top w:w="14" w:type="dxa"/>
              <w:left w:w="72" w:type="dxa"/>
              <w:bottom w:w="14" w:type="dxa"/>
              <w:right w:w="72" w:type="dxa"/>
            </w:tcMar>
            <w:vAlign w:val="center"/>
          </w:tcPr>
          <w:p w:rsidR="00E72F68" w:rsidRPr="008E0DD8" w:rsidRDefault="00E72F68" w:rsidP="00E72F68">
            <w:pPr>
              <w:jc w:val="center"/>
              <w:rPr>
                <w:rFonts w:asciiTheme="minorHAnsi" w:eastAsia="Arial Unicode MS" w:hAnsiTheme="minorHAnsi"/>
                <w:sz w:val="22"/>
                <w:szCs w:val="22"/>
              </w:rPr>
            </w:pPr>
            <w:r w:rsidRPr="008E0DD8">
              <w:rPr>
                <w:rFonts w:asciiTheme="minorHAnsi" w:hAnsiTheme="minorHAnsi"/>
                <w:sz w:val="22"/>
                <w:szCs w:val="22"/>
              </w:rPr>
              <w:t>EF1</w:t>
            </w:r>
          </w:p>
        </w:tc>
        <w:tc>
          <w:tcPr>
            <w:tcW w:w="1451"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E72F68" w:rsidRPr="008E0DD8" w:rsidRDefault="00E72F68" w:rsidP="00E72F68">
            <w:pPr>
              <w:jc w:val="center"/>
              <w:rPr>
                <w:rFonts w:asciiTheme="minorHAnsi" w:eastAsia="Arial Unicode MS" w:hAnsiTheme="minorHAnsi"/>
                <w:sz w:val="22"/>
                <w:szCs w:val="22"/>
              </w:rPr>
            </w:pPr>
            <w:r w:rsidRPr="008E0DD8">
              <w:rPr>
                <w:rFonts w:asciiTheme="minorHAnsi" w:hAnsiTheme="minorHAnsi"/>
                <w:sz w:val="22"/>
                <w:szCs w:val="22"/>
              </w:rPr>
              <w:t>Moderate</w:t>
            </w:r>
          </w:p>
        </w:tc>
        <w:tc>
          <w:tcPr>
            <w:tcW w:w="1620"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E72F68" w:rsidRPr="008E0DD8" w:rsidRDefault="00E72F68" w:rsidP="00E72F68">
            <w:pPr>
              <w:jc w:val="center"/>
              <w:rPr>
                <w:rFonts w:asciiTheme="minorHAnsi" w:eastAsia="Arial Unicode MS" w:hAnsiTheme="minorHAnsi"/>
                <w:sz w:val="22"/>
                <w:szCs w:val="22"/>
              </w:rPr>
            </w:pPr>
            <w:r w:rsidRPr="008E0DD8">
              <w:rPr>
                <w:rFonts w:asciiTheme="minorHAnsi" w:hAnsiTheme="minorHAnsi"/>
                <w:sz w:val="22"/>
                <w:szCs w:val="22"/>
              </w:rPr>
              <w:t>86–110</w:t>
            </w:r>
          </w:p>
        </w:tc>
        <w:tc>
          <w:tcPr>
            <w:tcW w:w="5130" w:type="dxa"/>
            <w:tcBorders>
              <w:top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E72F68" w:rsidRPr="008E0DD8" w:rsidRDefault="00E72F68" w:rsidP="00E72F68">
            <w:pPr>
              <w:rPr>
                <w:rFonts w:asciiTheme="minorHAnsi" w:eastAsia="Arial Unicode MS" w:hAnsiTheme="minorHAnsi"/>
                <w:sz w:val="22"/>
                <w:szCs w:val="22"/>
              </w:rPr>
            </w:pPr>
            <w:r w:rsidRPr="008E0DD8">
              <w:rPr>
                <w:rFonts w:asciiTheme="minorHAnsi" w:hAnsiTheme="minorHAnsi"/>
                <w:sz w:val="22"/>
                <w:szCs w:val="22"/>
              </w:rPr>
              <w:t>The lower limit is the beginning of hurricane wind speed; peels surface off roofs; mobile homes pushed off foundations or overturned; moving autos pushed off the roads; attached garages may be destroyed.</w:t>
            </w:r>
          </w:p>
        </w:tc>
      </w:tr>
      <w:tr w:rsidR="00E72F68" w:rsidRPr="0047046B">
        <w:trPr>
          <w:cantSplit/>
          <w:trHeight w:val="648"/>
          <w:jc w:val="center"/>
        </w:trPr>
        <w:tc>
          <w:tcPr>
            <w:tcW w:w="1159" w:type="dxa"/>
            <w:tcBorders>
              <w:top w:val="single" w:sz="4" w:space="0" w:color="auto"/>
              <w:left w:val="single" w:sz="4" w:space="0" w:color="auto"/>
              <w:bottom w:val="single" w:sz="4" w:space="0" w:color="auto"/>
            </w:tcBorders>
            <w:shd w:val="clear" w:color="auto" w:fill="FDCC8A"/>
            <w:tcMar>
              <w:top w:w="14" w:type="dxa"/>
              <w:left w:w="72" w:type="dxa"/>
              <w:bottom w:w="14" w:type="dxa"/>
              <w:right w:w="72" w:type="dxa"/>
            </w:tcMar>
            <w:vAlign w:val="center"/>
          </w:tcPr>
          <w:p w:rsidR="00E72F68" w:rsidRPr="008E0DD8" w:rsidRDefault="00E72F68" w:rsidP="00E72F68">
            <w:pPr>
              <w:jc w:val="center"/>
              <w:rPr>
                <w:rFonts w:asciiTheme="minorHAnsi" w:eastAsia="Arial Unicode MS" w:hAnsiTheme="minorHAnsi"/>
                <w:sz w:val="22"/>
                <w:szCs w:val="22"/>
              </w:rPr>
            </w:pPr>
            <w:r w:rsidRPr="008E0DD8">
              <w:rPr>
                <w:rFonts w:asciiTheme="minorHAnsi" w:hAnsiTheme="minorHAnsi"/>
                <w:sz w:val="22"/>
                <w:szCs w:val="22"/>
              </w:rPr>
              <w:t>EF2</w:t>
            </w:r>
          </w:p>
        </w:tc>
        <w:tc>
          <w:tcPr>
            <w:tcW w:w="1451"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E72F68" w:rsidRPr="008E0DD8" w:rsidRDefault="00E72F68" w:rsidP="00E72F68">
            <w:pPr>
              <w:jc w:val="center"/>
              <w:rPr>
                <w:rFonts w:asciiTheme="minorHAnsi" w:eastAsia="Arial Unicode MS" w:hAnsiTheme="minorHAnsi"/>
                <w:sz w:val="22"/>
                <w:szCs w:val="22"/>
              </w:rPr>
            </w:pPr>
            <w:r w:rsidRPr="008E0DD8">
              <w:rPr>
                <w:rFonts w:asciiTheme="minorHAnsi" w:hAnsiTheme="minorHAnsi"/>
                <w:sz w:val="22"/>
                <w:szCs w:val="22"/>
              </w:rPr>
              <w:t>Significant</w:t>
            </w:r>
          </w:p>
        </w:tc>
        <w:tc>
          <w:tcPr>
            <w:tcW w:w="1620"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E72F68" w:rsidRPr="008E0DD8" w:rsidRDefault="00E72F68" w:rsidP="00E72F68">
            <w:pPr>
              <w:jc w:val="center"/>
              <w:rPr>
                <w:rFonts w:asciiTheme="minorHAnsi" w:eastAsia="Arial Unicode MS" w:hAnsiTheme="minorHAnsi"/>
                <w:sz w:val="22"/>
                <w:szCs w:val="22"/>
              </w:rPr>
            </w:pPr>
            <w:r w:rsidRPr="008E0DD8">
              <w:rPr>
                <w:rFonts w:asciiTheme="minorHAnsi" w:hAnsiTheme="minorHAnsi"/>
                <w:sz w:val="22"/>
                <w:szCs w:val="22"/>
              </w:rPr>
              <w:t>111–135</w:t>
            </w:r>
          </w:p>
        </w:tc>
        <w:tc>
          <w:tcPr>
            <w:tcW w:w="5130" w:type="dxa"/>
            <w:tcBorders>
              <w:top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E72F68" w:rsidRPr="008E0DD8" w:rsidRDefault="00E72F68" w:rsidP="00E72F68">
            <w:pPr>
              <w:rPr>
                <w:rFonts w:asciiTheme="minorHAnsi" w:eastAsia="Arial Unicode MS" w:hAnsiTheme="minorHAnsi"/>
                <w:sz w:val="22"/>
                <w:szCs w:val="22"/>
              </w:rPr>
            </w:pPr>
            <w:r w:rsidRPr="008E0DD8">
              <w:rPr>
                <w:rFonts w:asciiTheme="minorHAnsi" w:hAnsiTheme="minorHAnsi"/>
                <w:sz w:val="22"/>
                <w:szCs w:val="22"/>
              </w:rPr>
              <w:t>Considerable damage. Roofs torn off frame houses; mobile homes demolished; boxcars pushed over; large trees snapped or uprooted; light object missiles generated.</w:t>
            </w:r>
          </w:p>
        </w:tc>
      </w:tr>
      <w:tr w:rsidR="00E72F68" w:rsidRPr="0047046B">
        <w:trPr>
          <w:cantSplit/>
          <w:trHeight w:val="648"/>
          <w:jc w:val="center"/>
        </w:trPr>
        <w:tc>
          <w:tcPr>
            <w:tcW w:w="1159" w:type="dxa"/>
            <w:tcBorders>
              <w:top w:val="single" w:sz="4" w:space="0" w:color="auto"/>
              <w:left w:val="single" w:sz="4" w:space="0" w:color="auto"/>
              <w:bottom w:val="single" w:sz="4" w:space="0" w:color="auto"/>
            </w:tcBorders>
            <w:shd w:val="clear" w:color="auto" w:fill="FC9759"/>
            <w:tcMar>
              <w:top w:w="14" w:type="dxa"/>
              <w:left w:w="72" w:type="dxa"/>
              <w:bottom w:w="14" w:type="dxa"/>
              <w:right w:w="72" w:type="dxa"/>
            </w:tcMar>
            <w:vAlign w:val="center"/>
          </w:tcPr>
          <w:p w:rsidR="00E72F68" w:rsidRPr="008E0DD8" w:rsidRDefault="00E72F68" w:rsidP="00E72F68">
            <w:pPr>
              <w:jc w:val="center"/>
              <w:rPr>
                <w:rFonts w:asciiTheme="minorHAnsi" w:eastAsia="Arial Unicode MS" w:hAnsiTheme="minorHAnsi"/>
                <w:sz w:val="22"/>
                <w:szCs w:val="22"/>
              </w:rPr>
            </w:pPr>
            <w:r w:rsidRPr="008E0DD8">
              <w:rPr>
                <w:rFonts w:asciiTheme="minorHAnsi" w:hAnsiTheme="minorHAnsi"/>
                <w:sz w:val="22"/>
                <w:szCs w:val="22"/>
              </w:rPr>
              <w:t>EF3</w:t>
            </w:r>
          </w:p>
        </w:tc>
        <w:tc>
          <w:tcPr>
            <w:tcW w:w="1451"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E72F68" w:rsidRPr="008E0DD8" w:rsidRDefault="00E72F68" w:rsidP="00E72F68">
            <w:pPr>
              <w:jc w:val="center"/>
              <w:rPr>
                <w:rFonts w:asciiTheme="minorHAnsi" w:eastAsia="Arial Unicode MS" w:hAnsiTheme="minorHAnsi"/>
                <w:sz w:val="22"/>
                <w:szCs w:val="22"/>
              </w:rPr>
            </w:pPr>
            <w:r w:rsidRPr="008E0DD8">
              <w:rPr>
                <w:rFonts w:asciiTheme="minorHAnsi" w:hAnsiTheme="minorHAnsi"/>
                <w:sz w:val="22"/>
                <w:szCs w:val="22"/>
              </w:rPr>
              <w:t>Severe</w:t>
            </w:r>
          </w:p>
        </w:tc>
        <w:tc>
          <w:tcPr>
            <w:tcW w:w="1620"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E72F68" w:rsidRPr="008E0DD8" w:rsidRDefault="00E72F68" w:rsidP="00E72F68">
            <w:pPr>
              <w:jc w:val="center"/>
              <w:rPr>
                <w:rFonts w:asciiTheme="minorHAnsi" w:eastAsia="Arial Unicode MS" w:hAnsiTheme="minorHAnsi"/>
                <w:sz w:val="22"/>
                <w:szCs w:val="22"/>
              </w:rPr>
            </w:pPr>
            <w:r w:rsidRPr="008E0DD8">
              <w:rPr>
                <w:rFonts w:asciiTheme="minorHAnsi" w:hAnsiTheme="minorHAnsi"/>
                <w:sz w:val="22"/>
                <w:szCs w:val="22"/>
              </w:rPr>
              <w:t>136–165</w:t>
            </w:r>
          </w:p>
        </w:tc>
        <w:tc>
          <w:tcPr>
            <w:tcW w:w="5130" w:type="dxa"/>
            <w:tcBorders>
              <w:top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E72F68" w:rsidRPr="008E0DD8" w:rsidRDefault="00E72F68" w:rsidP="00E72F68">
            <w:pPr>
              <w:rPr>
                <w:rFonts w:asciiTheme="minorHAnsi" w:eastAsia="Arial Unicode MS" w:hAnsiTheme="minorHAnsi"/>
                <w:sz w:val="22"/>
                <w:szCs w:val="22"/>
              </w:rPr>
            </w:pPr>
            <w:r w:rsidRPr="008E0DD8">
              <w:rPr>
                <w:rFonts w:asciiTheme="minorHAnsi" w:hAnsiTheme="minorHAnsi"/>
                <w:sz w:val="22"/>
                <w:szCs w:val="22"/>
              </w:rPr>
              <w:t>Roof and some walls torn off well-constructed houses; trains overturned; most trees in forest uprooted.</w:t>
            </w:r>
          </w:p>
        </w:tc>
      </w:tr>
      <w:tr w:rsidR="00E72F68" w:rsidRPr="0047046B">
        <w:trPr>
          <w:cantSplit/>
          <w:trHeight w:val="624"/>
          <w:jc w:val="center"/>
        </w:trPr>
        <w:tc>
          <w:tcPr>
            <w:tcW w:w="1159" w:type="dxa"/>
            <w:tcBorders>
              <w:top w:val="single" w:sz="4" w:space="0" w:color="auto"/>
              <w:left w:val="single" w:sz="4" w:space="0" w:color="auto"/>
              <w:bottom w:val="single" w:sz="4" w:space="0" w:color="auto"/>
            </w:tcBorders>
            <w:shd w:val="clear" w:color="auto" w:fill="E34A33"/>
            <w:tcMar>
              <w:top w:w="14" w:type="dxa"/>
              <w:left w:w="72" w:type="dxa"/>
              <w:bottom w:w="14" w:type="dxa"/>
              <w:right w:w="72" w:type="dxa"/>
            </w:tcMar>
            <w:vAlign w:val="center"/>
          </w:tcPr>
          <w:p w:rsidR="00E72F68" w:rsidRPr="008E0DD8" w:rsidRDefault="00E72F68" w:rsidP="00E72F68">
            <w:pPr>
              <w:jc w:val="center"/>
              <w:rPr>
                <w:rFonts w:asciiTheme="minorHAnsi" w:eastAsia="Arial Unicode MS" w:hAnsiTheme="minorHAnsi"/>
                <w:sz w:val="22"/>
                <w:szCs w:val="22"/>
              </w:rPr>
            </w:pPr>
            <w:r w:rsidRPr="008E0DD8">
              <w:rPr>
                <w:rFonts w:asciiTheme="minorHAnsi" w:hAnsiTheme="minorHAnsi"/>
                <w:sz w:val="22"/>
                <w:szCs w:val="22"/>
              </w:rPr>
              <w:t>EF4</w:t>
            </w:r>
          </w:p>
        </w:tc>
        <w:tc>
          <w:tcPr>
            <w:tcW w:w="1451"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E72F68" w:rsidRPr="008E0DD8" w:rsidRDefault="00E72F68" w:rsidP="00E72F68">
            <w:pPr>
              <w:jc w:val="center"/>
              <w:rPr>
                <w:rFonts w:asciiTheme="minorHAnsi" w:eastAsia="Arial Unicode MS" w:hAnsiTheme="minorHAnsi"/>
                <w:sz w:val="22"/>
                <w:szCs w:val="22"/>
              </w:rPr>
            </w:pPr>
            <w:r w:rsidRPr="008E0DD8">
              <w:rPr>
                <w:rFonts w:asciiTheme="minorHAnsi" w:hAnsiTheme="minorHAnsi"/>
                <w:sz w:val="22"/>
                <w:szCs w:val="22"/>
              </w:rPr>
              <w:t>Devastating</w:t>
            </w:r>
          </w:p>
        </w:tc>
        <w:tc>
          <w:tcPr>
            <w:tcW w:w="1620"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E72F68" w:rsidRPr="008E0DD8" w:rsidRDefault="00E72F68" w:rsidP="00E72F68">
            <w:pPr>
              <w:jc w:val="center"/>
              <w:rPr>
                <w:rFonts w:asciiTheme="minorHAnsi" w:eastAsia="Arial Unicode MS" w:hAnsiTheme="minorHAnsi"/>
                <w:sz w:val="22"/>
                <w:szCs w:val="22"/>
              </w:rPr>
            </w:pPr>
            <w:r w:rsidRPr="008E0DD8">
              <w:rPr>
                <w:rFonts w:asciiTheme="minorHAnsi" w:hAnsiTheme="minorHAnsi"/>
                <w:sz w:val="22"/>
                <w:szCs w:val="22"/>
              </w:rPr>
              <w:t>166–200</w:t>
            </w:r>
          </w:p>
        </w:tc>
        <w:tc>
          <w:tcPr>
            <w:tcW w:w="5130" w:type="dxa"/>
            <w:tcBorders>
              <w:top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E72F68" w:rsidRPr="008E0DD8" w:rsidRDefault="00E72F68" w:rsidP="00E72F68">
            <w:pPr>
              <w:rPr>
                <w:rFonts w:asciiTheme="minorHAnsi" w:eastAsia="Arial Unicode MS" w:hAnsiTheme="minorHAnsi"/>
                <w:sz w:val="22"/>
                <w:szCs w:val="22"/>
              </w:rPr>
            </w:pPr>
            <w:r w:rsidRPr="008E0DD8">
              <w:rPr>
                <w:rFonts w:asciiTheme="minorHAnsi" w:hAnsiTheme="minorHAnsi"/>
                <w:sz w:val="22"/>
                <w:szCs w:val="22"/>
              </w:rPr>
              <w:t>Well-constructed houses leveled; structures with weak foundations blown off some distance; cars thrown and large missiles generated.</w:t>
            </w:r>
          </w:p>
        </w:tc>
      </w:tr>
    </w:tbl>
    <w:p w:rsidR="00E72F68" w:rsidRPr="00E72F68" w:rsidRDefault="00E72F68" w:rsidP="00E72F68">
      <w:pPr>
        <w:jc w:val="both"/>
        <w:rPr>
          <w:rFonts w:asciiTheme="minorHAnsi" w:hAnsiTheme="minorHAnsi"/>
          <w:i/>
          <w:iCs/>
          <w:sz w:val="24"/>
        </w:rPr>
      </w:pPr>
    </w:p>
    <w:p w:rsidR="003E1AE3" w:rsidRDefault="003E1AE3" w:rsidP="00FF68E6">
      <w:pPr>
        <w:pStyle w:val="Heading4"/>
        <w:spacing w:before="0" w:after="0"/>
      </w:pPr>
    </w:p>
    <w:p w:rsidR="003E1AE3" w:rsidRDefault="00E72F68" w:rsidP="000D1A8D">
      <w:pPr>
        <w:pStyle w:val="Heading4"/>
        <w:spacing w:before="0" w:after="0"/>
        <w:rPr>
          <w:rFonts w:asciiTheme="minorHAnsi" w:hAnsiTheme="minorHAnsi"/>
        </w:rPr>
      </w:pPr>
      <w:r>
        <w:rPr>
          <w:rFonts w:asciiTheme="minorHAnsi" w:hAnsiTheme="minorHAnsi"/>
        </w:rPr>
        <w:t>Previous Occurrences</w:t>
      </w:r>
    </w:p>
    <w:p w:rsidR="00E72F68" w:rsidRDefault="00E72F68" w:rsidP="00E72F68"/>
    <w:p w:rsidR="00CC757D" w:rsidRDefault="00926B21" w:rsidP="00CC757D">
      <w:pPr>
        <w:rPr>
          <w:rFonts w:asciiTheme="minorHAnsi" w:hAnsiTheme="minorHAnsi"/>
          <w:sz w:val="24"/>
        </w:rPr>
      </w:pPr>
      <w:r w:rsidRPr="00CC757D">
        <w:rPr>
          <w:rFonts w:asciiTheme="minorHAnsi" w:hAnsiTheme="minorHAnsi"/>
          <w:sz w:val="24"/>
        </w:rPr>
        <w:t xml:space="preserve">Microbursts and tornadoes are not uncommon in the region, and they are expected to become more frequent and more violent as the earth’s atmosphere warms, due to predictions of climate change from global warming.  In the last fifty years, one known tornado has touched down in Chesterfield, and there have been several high-wind storms and hail events.  </w:t>
      </w:r>
      <w:r w:rsidR="00435391" w:rsidRPr="00CC757D">
        <w:rPr>
          <w:rFonts w:asciiTheme="minorHAnsi" w:hAnsiTheme="minorHAnsi"/>
          <w:sz w:val="24"/>
        </w:rPr>
        <w:t xml:space="preserve">There have been nine (9) incidents of tornado activity (F3 or less) in Hampshire County from 1954 to 2006.  </w:t>
      </w:r>
    </w:p>
    <w:p w:rsidR="00FF68E6" w:rsidRDefault="00FF68E6" w:rsidP="00CC757D">
      <w:pPr>
        <w:rPr>
          <w:rFonts w:asciiTheme="minorHAnsi" w:hAnsiTheme="minorHAnsi"/>
          <w:sz w:val="24"/>
        </w:rPr>
      </w:pPr>
    </w:p>
    <w:p w:rsidR="00FF68E6" w:rsidRPr="00FF68E6" w:rsidRDefault="00FF68E6" w:rsidP="00FF68E6">
      <w:pPr>
        <w:rPr>
          <w:rFonts w:asciiTheme="minorHAnsi" w:hAnsiTheme="minorHAnsi"/>
          <w:sz w:val="24"/>
        </w:rPr>
      </w:pPr>
      <w:r w:rsidRPr="00FF68E6">
        <w:rPr>
          <w:rFonts w:asciiTheme="minorHAnsi" w:hAnsiTheme="minorHAnsi"/>
          <w:sz w:val="24"/>
        </w:rPr>
        <w:t xml:space="preserve">Thunderstorms and high winds affect </w:t>
      </w:r>
      <w:r>
        <w:rPr>
          <w:rFonts w:asciiTheme="minorHAnsi" w:hAnsiTheme="minorHAnsi"/>
          <w:sz w:val="24"/>
        </w:rPr>
        <w:t>Chesterfield fairly</w:t>
      </w:r>
      <w:r w:rsidRPr="00FF68E6">
        <w:rPr>
          <w:rFonts w:asciiTheme="minorHAnsi" w:hAnsiTheme="minorHAnsi"/>
          <w:sz w:val="24"/>
        </w:rPr>
        <w:t xml:space="preserve"> regularly. While municipal records of storms are not kept, the National Weather Service compiles such data on a statewide basis</w:t>
      </w:r>
      <w:r>
        <w:rPr>
          <w:rFonts w:asciiTheme="minorHAnsi" w:hAnsiTheme="minorHAnsi"/>
          <w:sz w:val="24"/>
        </w:rPr>
        <w:t>,</w:t>
      </w:r>
      <w:r w:rsidRPr="00FF68E6">
        <w:rPr>
          <w:rFonts w:asciiTheme="minorHAnsi" w:hAnsiTheme="minorHAnsi"/>
          <w:sz w:val="24"/>
        </w:rPr>
        <w:t xml:space="preserve"> which is included in the Massachusetts Hazard Mitigation Plan. According to the most recent update of this plan, there are approximately 10 to 30 days of thunderstorm activity in the state each year. </w:t>
      </w:r>
    </w:p>
    <w:p w:rsidR="00FF68E6" w:rsidRPr="00FF68E6" w:rsidRDefault="00FF68E6" w:rsidP="00FF68E6">
      <w:pPr>
        <w:rPr>
          <w:rFonts w:asciiTheme="minorHAnsi" w:hAnsiTheme="minorHAnsi"/>
          <w:sz w:val="24"/>
        </w:rPr>
      </w:pPr>
    </w:p>
    <w:p w:rsidR="00FF68E6" w:rsidRPr="00FF68E6" w:rsidRDefault="00FF68E6" w:rsidP="00FF68E6">
      <w:pPr>
        <w:rPr>
          <w:rFonts w:asciiTheme="minorHAnsi" w:hAnsiTheme="minorHAnsi"/>
          <w:sz w:val="24"/>
        </w:rPr>
      </w:pPr>
      <w:r w:rsidRPr="00FF68E6">
        <w:rPr>
          <w:rFonts w:asciiTheme="minorHAnsi" w:hAnsiTheme="minorHAnsi"/>
          <w:sz w:val="24"/>
        </w:rPr>
        <w:t xml:space="preserve">There are typically 1 to 3 tornadoes somewhere in southern New England per year. Most occur in the late afternoon and evening hours, when the heating is the greatest. The most common months are June, July, and August, but the Great Barrington, MA tornado (1995) occurred in May and the Windsor Locks, CT tornado (1979) occurred in October. </w:t>
      </w:r>
    </w:p>
    <w:p w:rsidR="00FF68E6" w:rsidRPr="00FF68E6" w:rsidRDefault="00FF68E6" w:rsidP="00FF68E6">
      <w:pPr>
        <w:rPr>
          <w:rFonts w:asciiTheme="minorHAnsi" w:hAnsiTheme="minorHAnsi"/>
          <w:sz w:val="24"/>
        </w:rPr>
      </w:pPr>
    </w:p>
    <w:p w:rsidR="00FF68E6" w:rsidRPr="00CC757D" w:rsidRDefault="00FF68E6" w:rsidP="00FF68E6">
      <w:pPr>
        <w:rPr>
          <w:rFonts w:asciiTheme="minorHAnsi" w:hAnsiTheme="minorHAnsi"/>
          <w:sz w:val="24"/>
        </w:rPr>
      </w:pPr>
      <w:r w:rsidRPr="00FF68E6">
        <w:rPr>
          <w:rFonts w:asciiTheme="minorHAnsi" w:hAnsiTheme="minorHAnsi"/>
          <w:sz w:val="24"/>
        </w:rPr>
        <w:t>Within Massachusetts, tornadoes have occurred most frequently in Worcester County and in communities west of Worcester. In 2011, a tornado ranked F3 (Severe Damage) on the Fujita Scale of Tornado Intensity, blew through West Springfield, Westfield, Springfield, Monson, Wilbraham, Brimfield, Sturbridge, and Southbridge. The tornado and related storm killed 3 people and resulted in hundreds of injuries across the state.</w:t>
      </w:r>
    </w:p>
    <w:p w:rsidR="00CC757D" w:rsidRPr="00CC757D" w:rsidRDefault="00CC757D" w:rsidP="00CC757D">
      <w:pPr>
        <w:rPr>
          <w:rFonts w:asciiTheme="minorHAnsi" w:hAnsiTheme="minorHAnsi"/>
          <w:sz w:val="24"/>
        </w:rPr>
      </w:pPr>
    </w:p>
    <w:p w:rsidR="00BD5CE3" w:rsidRDefault="000D7BEB" w:rsidP="00CC757D">
      <w:pPr>
        <w:rPr>
          <w:rFonts w:asciiTheme="minorHAnsi" w:hAnsiTheme="minorHAnsi"/>
          <w:sz w:val="24"/>
        </w:rPr>
      </w:pPr>
      <w:r w:rsidRPr="00CC757D">
        <w:rPr>
          <w:rFonts w:asciiTheme="minorHAnsi" w:hAnsiTheme="minorHAnsi"/>
          <w:sz w:val="24"/>
        </w:rPr>
        <w:t xml:space="preserve">A microburst incident occurred in </w:t>
      </w:r>
      <w:r w:rsidRPr="00C22E75">
        <w:rPr>
          <w:rFonts w:asciiTheme="minorHAnsi" w:hAnsiTheme="minorHAnsi"/>
          <w:sz w:val="24"/>
          <w:highlight w:val="yellow"/>
        </w:rPr>
        <w:t>2005</w:t>
      </w:r>
      <w:r w:rsidRPr="00CC757D">
        <w:rPr>
          <w:rFonts w:asciiTheme="minorHAnsi" w:hAnsiTheme="minorHAnsi"/>
          <w:sz w:val="24"/>
        </w:rPr>
        <w:t xml:space="preserve"> in the Damon Pond area, resulting in structural damage to one house caused by destruction of several large white pine trees adjacent to the house.</w:t>
      </w:r>
      <w:r w:rsidR="00926B21" w:rsidRPr="00CC757D">
        <w:rPr>
          <w:rFonts w:asciiTheme="minorHAnsi" w:hAnsiTheme="minorHAnsi"/>
          <w:sz w:val="24"/>
        </w:rPr>
        <w:t xml:space="preserve">  </w:t>
      </w:r>
    </w:p>
    <w:p w:rsidR="00C22E75" w:rsidRDefault="00C22E75" w:rsidP="00CC757D">
      <w:pPr>
        <w:rPr>
          <w:rFonts w:asciiTheme="minorHAnsi" w:hAnsiTheme="minorHAnsi"/>
          <w:sz w:val="24"/>
        </w:rPr>
      </w:pPr>
      <w:r>
        <w:rPr>
          <w:rFonts w:asciiTheme="minorHAnsi" w:hAnsiTheme="minorHAnsi"/>
          <w:sz w:val="24"/>
        </w:rPr>
        <w:t>A microburst occurre</w:t>
      </w:r>
      <w:r w:rsidR="00FF68E6">
        <w:rPr>
          <w:rFonts w:asciiTheme="minorHAnsi" w:hAnsiTheme="minorHAnsi"/>
          <w:sz w:val="24"/>
        </w:rPr>
        <w:t xml:space="preserve">d </w:t>
      </w:r>
      <w:r w:rsidR="00FF68E6" w:rsidRPr="00FF68E6">
        <w:rPr>
          <w:rFonts w:asciiTheme="minorHAnsi" w:hAnsiTheme="minorHAnsi"/>
          <w:sz w:val="24"/>
          <w:highlight w:val="yellow"/>
        </w:rPr>
        <w:t xml:space="preserve">[date? sometime </w:t>
      </w:r>
      <w:r w:rsidR="00FF68E6">
        <w:rPr>
          <w:rFonts w:asciiTheme="minorHAnsi" w:hAnsiTheme="minorHAnsi"/>
          <w:sz w:val="24"/>
          <w:highlight w:val="yellow"/>
        </w:rPr>
        <w:t>~</w:t>
      </w:r>
      <w:r w:rsidR="00FF68E6" w:rsidRPr="00FF68E6">
        <w:rPr>
          <w:rFonts w:asciiTheme="minorHAnsi" w:hAnsiTheme="minorHAnsi"/>
          <w:sz w:val="24"/>
          <w:highlight w:val="yellow"/>
        </w:rPr>
        <w:t xml:space="preserve"> 2006</w:t>
      </w:r>
      <w:r w:rsidR="00577991">
        <w:rPr>
          <w:rFonts w:asciiTheme="minorHAnsi" w:hAnsiTheme="minorHAnsi"/>
          <w:sz w:val="24"/>
          <w:highlight w:val="yellow"/>
        </w:rPr>
        <w:t>?</w:t>
      </w:r>
      <w:r w:rsidR="00FF68E6" w:rsidRPr="00FF68E6">
        <w:rPr>
          <w:rFonts w:asciiTheme="minorHAnsi" w:hAnsiTheme="minorHAnsi"/>
          <w:sz w:val="24"/>
          <w:highlight w:val="yellow"/>
        </w:rPr>
        <w:t>]</w:t>
      </w:r>
      <w:r w:rsidR="00FF68E6">
        <w:rPr>
          <w:rFonts w:asciiTheme="minorHAnsi" w:hAnsiTheme="minorHAnsi"/>
          <w:sz w:val="24"/>
        </w:rPr>
        <w:t xml:space="preserve"> </w:t>
      </w:r>
      <w:r>
        <w:rPr>
          <w:rFonts w:asciiTheme="minorHAnsi" w:hAnsiTheme="minorHAnsi"/>
          <w:sz w:val="24"/>
        </w:rPr>
        <w:t>on East Street that resulted in tree damage</w:t>
      </w:r>
      <w:r w:rsidR="00FF68E6">
        <w:rPr>
          <w:rFonts w:asciiTheme="minorHAnsi" w:hAnsiTheme="minorHAnsi"/>
          <w:sz w:val="24"/>
        </w:rPr>
        <w:t>.</w:t>
      </w:r>
    </w:p>
    <w:p w:rsidR="00604F30" w:rsidRPr="00604F30" w:rsidRDefault="00604F30" w:rsidP="00604F30">
      <w:pPr>
        <w:pStyle w:val="Heading4"/>
        <w:jc w:val="both"/>
        <w:rPr>
          <w:rFonts w:asciiTheme="minorHAnsi" w:hAnsiTheme="minorHAnsi"/>
        </w:rPr>
      </w:pPr>
      <w:r w:rsidRPr="00604F30">
        <w:rPr>
          <w:rFonts w:asciiTheme="minorHAnsi" w:hAnsiTheme="minorHAnsi"/>
        </w:rPr>
        <w:t>Probability of Future Events</w:t>
      </w:r>
    </w:p>
    <w:p w:rsidR="00604F30" w:rsidRPr="00604F30" w:rsidRDefault="00604F30" w:rsidP="00604F30">
      <w:pPr>
        <w:jc w:val="both"/>
        <w:rPr>
          <w:rFonts w:asciiTheme="minorHAnsi" w:hAnsiTheme="minorHAnsi"/>
          <w:sz w:val="24"/>
        </w:rPr>
      </w:pPr>
      <w:r w:rsidRPr="00604F30">
        <w:rPr>
          <w:rFonts w:asciiTheme="minorHAnsi" w:hAnsiTheme="minorHAnsi"/>
          <w:sz w:val="24"/>
        </w:rPr>
        <w:t>One measure of tornado activity is the tornado index value. It is calculated based on historical tornado events data using USA.com algorithms. It is an indicator of the tornado level in a region. A higher tornado index value means a higher chance of tornado events. Data was used for Hamp</w:t>
      </w:r>
      <w:r>
        <w:rPr>
          <w:rFonts w:asciiTheme="minorHAnsi" w:hAnsiTheme="minorHAnsi"/>
          <w:sz w:val="24"/>
        </w:rPr>
        <w:t>shire</w:t>
      </w:r>
      <w:r w:rsidRPr="00604F30">
        <w:rPr>
          <w:rFonts w:asciiTheme="minorHAnsi" w:hAnsiTheme="minorHAnsi"/>
          <w:sz w:val="24"/>
        </w:rPr>
        <w:t xml:space="preserve"> County to determine the Tornado Index Value as shown in the table below.</w:t>
      </w:r>
      <w:r w:rsidR="001A7344">
        <w:rPr>
          <w:rFonts w:asciiTheme="minorHAnsi" w:hAnsiTheme="minorHAnsi"/>
          <w:sz w:val="24"/>
        </w:rPr>
        <w:t xml:space="preserve"> Hampshire County has a higher tornado index value than Massachusetts as a whole. </w:t>
      </w:r>
    </w:p>
    <w:p w:rsidR="00604F30" w:rsidRDefault="00604F30" w:rsidP="00BD5CE3">
      <w:pPr>
        <w:pStyle w:val="Heading4"/>
        <w:spacing w:before="0" w:after="0"/>
      </w:pPr>
    </w:p>
    <w:p w:rsidR="00604F30" w:rsidRDefault="00604F30" w:rsidP="00BD5CE3">
      <w:pPr>
        <w:pStyle w:val="Heading4"/>
        <w:spacing w:before="0" w:after="0"/>
      </w:pPr>
    </w:p>
    <w:tbl>
      <w:tblPr>
        <w:tblStyle w:val="LightList-Accent11"/>
        <w:tblW w:w="0" w:type="auto"/>
        <w:jc w:val="center"/>
        <w:tblLook w:val="04A0"/>
      </w:tblPr>
      <w:tblGrid>
        <w:gridCol w:w="3051"/>
        <w:gridCol w:w="3474"/>
      </w:tblGrid>
      <w:tr w:rsidR="00604F30" w:rsidRPr="0047046B">
        <w:trPr>
          <w:cnfStyle w:val="100000000000"/>
          <w:trHeight w:val="529"/>
          <w:jc w:val="center"/>
        </w:trPr>
        <w:tc>
          <w:tcPr>
            <w:cnfStyle w:val="001000000000"/>
            <w:tcW w:w="6525" w:type="dxa"/>
            <w:gridSpan w:val="2"/>
            <w:tcBorders>
              <w:bottom w:val="single" w:sz="4" w:space="0" w:color="auto"/>
            </w:tcBorders>
            <w:shd w:val="clear" w:color="auto" w:fill="4472C4" w:themeFill="accent5"/>
            <w:vAlign w:val="center"/>
          </w:tcPr>
          <w:p w:rsidR="00604F30" w:rsidRPr="00C650C5" w:rsidRDefault="00604F30" w:rsidP="0088350C">
            <w:pPr>
              <w:jc w:val="center"/>
            </w:pPr>
            <w:r w:rsidRPr="00C650C5">
              <w:t xml:space="preserve">Tornado Index for </w:t>
            </w:r>
            <w:r w:rsidR="0088350C">
              <w:t>Hampshire</w:t>
            </w:r>
            <w:r w:rsidRPr="00C650C5">
              <w:t xml:space="preserve"> County</w:t>
            </w:r>
          </w:p>
        </w:tc>
      </w:tr>
      <w:tr w:rsidR="00604F30" w:rsidRPr="0047046B">
        <w:trPr>
          <w:cnfStyle w:val="000000100000"/>
          <w:trHeight w:val="549"/>
          <w:jc w:val="center"/>
        </w:trPr>
        <w:tc>
          <w:tcPr>
            <w:cnfStyle w:val="001000000000"/>
            <w:tcW w:w="3051" w:type="dxa"/>
            <w:tcBorders>
              <w:top w:val="single" w:sz="4" w:space="0" w:color="auto"/>
              <w:left w:val="single" w:sz="4" w:space="0" w:color="auto"/>
              <w:bottom w:val="single" w:sz="4" w:space="0" w:color="auto"/>
              <w:right w:val="single" w:sz="4" w:space="0" w:color="auto"/>
            </w:tcBorders>
            <w:vAlign w:val="center"/>
          </w:tcPr>
          <w:p w:rsidR="00604F30" w:rsidRPr="0047046B" w:rsidRDefault="00604F30" w:rsidP="00604F30">
            <w:pPr>
              <w:jc w:val="center"/>
            </w:pPr>
            <w:r w:rsidRPr="0047046B">
              <w:t>Hamp</w:t>
            </w:r>
            <w:r>
              <w:t>shire</w:t>
            </w:r>
            <w:r w:rsidRPr="0047046B">
              <w:t xml:space="preserve"> County</w:t>
            </w:r>
          </w:p>
        </w:tc>
        <w:tc>
          <w:tcPr>
            <w:tcW w:w="3474" w:type="dxa"/>
            <w:tcBorders>
              <w:top w:val="single" w:sz="4" w:space="0" w:color="auto"/>
              <w:left w:val="single" w:sz="4" w:space="0" w:color="auto"/>
              <w:bottom w:val="single" w:sz="4" w:space="0" w:color="auto"/>
              <w:right w:val="single" w:sz="4" w:space="0" w:color="auto"/>
            </w:tcBorders>
            <w:vAlign w:val="center"/>
          </w:tcPr>
          <w:p w:rsidR="00604F30" w:rsidRPr="00604F30" w:rsidRDefault="00604F30" w:rsidP="00CC757D">
            <w:pPr>
              <w:jc w:val="center"/>
              <w:cnfStyle w:val="000000100000"/>
              <w:rPr>
                <w:b/>
                <w:color w:val="FF0000"/>
              </w:rPr>
            </w:pPr>
            <w:r w:rsidRPr="0047046B">
              <w:t>1</w:t>
            </w:r>
            <w:r>
              <w:t>25</w:t>
            </w:r>
            <w:r w:rsidRPr="0047046B">
              <w:t>.</w:t>
            </w:r>
            <w:r>
              <w:t xml:space="preserve">73 </w:t>
            </w:r>
          </w:p>
        </w:tc>
      </w:tr>
      <w:tr w:rsidR="00604F30" w:rsidRPr="0047046B">
        <w:trPr>
          <w:trHeight w:val="511"/>
          <w:jc w:val="center"/>
        </w:trPr>
        <w:tc>
          <w:tcPr>
            <w:cnfStyle w:val="001000000000"/>
            <w:tcW w:w="3051" w:type="dxa"/>
            <w:tcBorders>
              <w:top w:val="single" w:sz="4" w:space="0" w:color="auto"/>
              <w:left w:val="single" w:sz="4" w:space="0" w:color="auto"/>
              <w:bottom w:val="single" w:sz="4" w:space="0" w:color="auto"/>
              <w:right w:val="single" w:sz="4" w:space="0" w:color="auto"/>
            </w:tcBorders>
            <w:vAlign w:val="center"/>
          </w:tcPr>
          <w:p w:rsidR="00604F30" w:rsidRPr="0047046B" w:rsidRDefault="00604F30" w:rsidP="001A3937">
            <w:pPr>
              <w:jc w:val="center"/>
            </w:pPr>
            <w:r w:rsidRPr="0047046B">
              <w:t>Massachusetts</w:t>
            </w:r>
          </w:p>
        </w:tc>
        <w:tc>
          <w:tcPr>
            <w:tcW w:w="3474" w:type="dxa"/>
            <w:tcBorders>
              <w:top w:val="single" w:sz="4" w:space="0" w:color="auto"/>
              <w:left w:val="single" w:sz="4" w:space="0" w:color="auto"/>
              <w:bottom w:val="single" w:sz="4" w:space="0" w:color="auto"/>
              <w:right w:val="single" w:sz="4" w:space="0" w:color="auto"/>
            </w:tcBorders>
            <w:vAlign w:val="center"/>
          </w:tcPr>
          <w:p w:rsidR="00604F30" w:rsidRPr="0047046B" w:rsidRDefault="00604F30" w:rsidP="001A3937">
            <w:pPr>
              <w:jc w:val="center"/>
              <w:cnfStyle w:val="000000000000"/>
            </w:pPr>
            <w:r w:rsidRPr="0047046B">
              <w:t>87.60</w:t>
            </w:r>
          </w:p>
        </w:tc>
      </w:tr>
      <w:tr w:rsidR="00604F30" w:rsidRPr="0047046B">
        <w:trPr>
          <w:cnfStyle w:val="000000100000"/>
          <w:trHeight w:val="538"/>
          <w:jc w:val="center"/>
        </w:trPr>
        <w:tc>
          <w:tcPr>
            <w:cnfStyle w:val="001000000000"/>
            <w:tcW w:w="3051" w:type="dxa"/>
            <w:tcBorders>
              <w:top w:val="single" w:sz="4" w:space="0" w:color="auto"/>
              <w:left w:val="single" w:sz="4" w:space="0" w:color="auto"/>
              <w:bottom w:val="single" w:sz="4" w:space="0" w:color="auto"/>
              <w:right w:val="single" w:sz="4" w:space="0" w:color="auto"/>
            </w:tcBorders>
            <w:vAlign w:val="center"/>
          </w:tcPr>
          <w:p w:rsidR="00604F30" w:rsidRPr="0047046B" w:rsidRDefault="00604F30" w:rsidP="001A3937">
            <w:pPr>
              <w:jc w:val="center"/>
            </w:pPr>
            <w:r w:rsidRPr="0047046B">
              <w:t>United States</w:t>
            </w:r>
          </w:p>
        </w:tc>
        <w:tc>
          <w:tcPr>
            <w:tcW w:w="3474" w:type="dxa"/>
            <w:tcBorders>
              <w:top w:val="single" w:sz="4" w:space="0" w:color="auto"/>
              <w:left w:val="single" w:sz="4" w:space="0" w:color="auto"/>
              <w:bottom w:val="single" w:sz="4" w:space="0" w:color="auto"/>
              <w:right w:val="single" w:sz="4" w:space="0" w:color="auto"/>
            </w:tcBorders>
            <w:vAlign w:val="center"/>
          </w:tcPr>
          <w:p w:rsidR="00604F30" w:rsidRPr="0047046B" w:rsidRDefault="00604F30" w:rsidP="001A3937">
            <w:pPr>
              <w:jc w:val="center"/>
              <w:cnfStyle w:val="000000100000"/>
            </w:pPr>
            <w:r w:rsidRPr="0047046B">
              <w:t>136.45</w:t>
            </w:r>
          </w:p>
        </w:tc>
      </w:tr>
    </w:tbl>
    <w:p w:rsidR="00604F30" w:rsidRDefault="00604F30" w:rsidP="00BD5CE3">
      <w:pPr>
        <w:pStyle w:val="Heading4"/>
        <w:spacing w:before="0" w:after="0"/>
      </w:pPr>
    </w:p>
    <w:p w:rsidR="00604F30" w:rsidRDefault="00604F30" w:rsidP="00604F30">
      <w:pPr>
        <w:pStyle w:val="Heading4"/>
        <w:spacing w:before="0" w:after="0"/>
        <w:jc w:val="center"/>
        <w:rPr>
          <w:rFonts w:asciiTheme="minorHAnsi" w:hAnsiTheme="minorHAnsi"/>
          <w:b w:val="0"/>
          <w:sz w:val="22"/>
          <w:szCs w:val="22"/>
        </w:rPr>
      </w:pPr>
      <w:r>
        <w:rPr>
          <w:rFonts w:asciiTheme="minorHAnsi" w:hAnsiTheme="minorHAnsi"/>
          <w:b w:val="0"/>
          <w:sz w:val="22"/>
          <w:szCs w:val="22"/>
        </w:rPr>
        <w:t>Source: USA.com</w:t>
      </w:r>
    </w:p>
    <w:p w:rsidR="00604F30" w:rsidRDefault="00684CE0" w:rsidP="00604F30">
      <w:pPr>
        <w:jc w:val="center"/>
      </w:pPr>
      <w:hyperlink r:id="rId21" w:history="1">
        <w:r w:rsidR="00604F30" w:rsidRPr="00604F30">
          <w:rPr>
            <w:rStyle w:val="Hyperlink"/>
          </w:rPr>
          <w:t>http://www.usa.com/hampshire-county-ma-natural-disasters-extremes.htm</w:t>
        </w:r>
      </w:hyperlink>
    </w:p>
    <w:p w:rsidR="00604F30" w:rsidRDefault="00604F30" w:rsidP="00604F30">
      <w:pPr>
        <w:jc w:val="center"/>
      </w:pPr>
    </w:p>
    <w:p w:rsidR="00604F30" w:rsidRDefault="00604F30" w:rsidP="00604F30">
      <w:pPr>
        <w:jc w:val="both"/>
        <w:rPr>
          <w:rFonts w:asciiTheme="minorHAnsi" w:hAnsiTheme="minorHAnsi"/>
          <w:sz w:val="24"/>
        </w:rPr>
      </w:pPr>
    </w:p>
    <w:p w:rsidR="00604F30" w:rsidRPr="00604F30" w:rsidRDefault="00604F30" w:rsidP="00604F30">
      <w:pPr>
        <w:jc w:val="both"/>
        <w:rPr>
          <w:rFonts w:asciiTheme="minorHAnsi" w:hAnsiTheme="minorHAnsi"/>
          <w:sz w:val="24"/>
        </w:rPr>
      </w:pPr>
      <w:r w:rsidRPr="00604F30">
        <w:rPr>
          <w:rFonts w:asciiTheme="minorHAnsi" w:hAnsiTheme="minorHAnsi"/>
          <w:sz w:val="24"/>
        </w:rPr>
        <w:t xml:space="preserve">As per the Massachusetts Hazard Mitigation Plan, there are approximately 10 to 30 days of thunderstorm activity in the state each year. </w:t>
      </w:r>
    </w:p>
    <w:p w:rsidR="00604F30" w:rsidRPr="00604F30" w:rsidRDefault="00604F30" w:rsidP="00604F30">
      <w:pPr>
        <w:jc w:val="both"/>
        <w:rPr>
          <w:rFonts w:asciiTheme="minorHAnsi" w:hAnsiTheme="minorHAnsi"/>
          <w:sz w:val="24"/>
        </w:rPr>
      </w:pPr>
    </w:p>
    <w:p w:rsidR="00604F30" w:rsidRPr="00604F30" w:rsidRDefault="00604F30" w:rsidP="00604F30">
      <w:pPr>
        <w:jc w:val="both"/>
        <w:rPr>
          <w:rFonts w:asciiTheme="minorHAnsi" w:hAnsiTheme="minorHAnsi"/>
          <w:sz w:val="24"/>
        </w:rPr>
      </w:pPr>
      <w:r w:rsidRPr="00604F30">
        <w:rPr>
          <w:rFonts w:asciiTheme="minorHAnsi" w:hAnsiTheme="minorHAnsi"/>
          <w:sz w:val="24"/>
        </w:rPr>
        <w:t xml:space="preserve">Based upon the available historical record, it is reasonable to estimate that there is a </w:t>
      </w:r>
      <w:r w:rsidRPr="00162ECF">
        <w:rPr>
          <w:rFonts w:asciiTheme="minorHAnsi" w:hAnsiTheme="minorHAnsi"/>
          <w:sz w:val="24"/>
        </w:rPr>
        <w:t>“</w:t>
      </w:r>
      <w:r w:rsidR="001A7344">
        <w:rPr>
          <w:rFonts w:asciiTheme="minorHAnsi" w:hAnsiTheme="minorHAnsi"/>
          <w:sz w:val="24"/>
        </w:rPr>
        <w:t>moderate</w:t>
      </w:r>
      <w:r w:rsidRPr="00162ECF">
        <w:rPr>
          <w:rFonts w:asciiTheme="minorHAnsi" w:hAnsiTheme="minorHAnsi"/>
          <w:sz w:val="24"/>
        </w:rPr>
        <w:t>”</w:t>
      </w:r>
      <w:r w:rsidRPr="00604F30">
        <w:rPr>
          <w:rFonts w:asciiTheme="minorHAnsi" w:hAnsiTheme="minorHAnsi"/>
          <w:sz w:val="24"/>
        </w:rPr>
        <w:t xml:space="preserve"> occ</w:t>
      </w:r>
      <w:r w:rsidR="00162ECF">
        <w:rPr>
          <w:rFonts w:asciiTheme="minorHAnsi" w:hAnsiTheme="minorHAnsi"/>
          <w:sz w:val="24"/>
        </w:rPr>
        <w:t>urrence of severe thunderstorms and</w:t>
      </w:r>
      <w:r w:rsidRPr="00604F30">
        <w:rPr>
          <w:rFonts w:asciiTheme="minorHAnsi" w:hAnsiTheme="minorHAnsi"/>
          <w:sz w:val="24"/>
        </w:rPr>
        <w:t xml:space="preserve"> wind, and </w:t>
      </w:r>
      <w:r w:rsidR="00162ECF">
        <w:rPr>
          <w:rFonts w:asciiTheme="minorHAnsi" w:hAnsiTheme="minorHAnsi"/>
          <w:sz w:val="24"/>
        </w:rPr>
        <w:t xml:space="preserve">“low” occurrence of </w:t>
      </w:r>
      <w:r w:rsidRPr="00604F30">
        <w:rPr>
          <w:rFonts w:asciiTheme="minorHAnsi" w:hAnsiTheme="minorHAnsi"/>
          <w:sz w:val="24"/>
        </w:rPr>
        <w:t>tornadoes affecting the town in any given year.</w:t>
      </w:r>
    </w:p>
    <w:p w:rsidR="00604F30" w:rsidRPr="00604F30" w:rsidRDefault="00604F30" w:rsidP="00604F30">
      <w:pPr>
        <w:jc w:val="both"/>
        <w:rPr>
          <w:rFonts w:asciiTheme="minorHAnsi" w:hAnsiTheme="minorHAnsi"/>
          <w:sz w:val="24"/>
        </w:rPr>
      </w:pPr>
    </w:p>
    <w:p w:rsidR="00F21442" w:rsidRPr="00F21442" w:rsidRDefault="00F21442" w:rsidP="00F21442">
      <w:pPr>
        <w:pStyle w:val="Heading4"/>
        <w:jc w:val="both"/>
        <w:rPr>
          <w:rFonts w:asciiTheme="minorHAnsi" w:hAnsiTheme="minorHAnsi"/>
        </w:rPr>
      </w:pPr>
      <w:r w:rsidRPr="00F21442">
        <w:rPr>
          <w:rFonts w:asciiTheme="minorHAnsi" w:hAnsiTheme="minorHAnsi"/>
        </w:rPr>
        <w:t xml:space="preserve">Impact </w:t>
      </w:r>
    </w:p>
    <w:p w:rsidR="00F21442" w:rsidRDefault="00F21442" w:rsidP="00F21442">
      <w:pPr>
        <w:jc w:val="both"/>
        <w:rPr>
          <w:rFonts w:asciiTheme="minorHAnsi" w:hAnsiTheme="minorHAnsi"/>
          <w:sz w:val="24"/>
        </w:rPr>
      </w:pPr>
      <w:r w:rsidRPr="00F21442">
        <w:rPr>
          <w:rFonts w:asciiTheme="minorHAnsi" w:hAnsiTheme="minorHAnsi"/>
          <w:sz w:val="24"/>
        </w:rPr>
        <w:t xml:space="preserve">The potential for locally catastrophic damage is a factor in any tornado, severe thunderstorm, or wind event.  According to the </w:t>
      </w:r>
      <w:r w:rsidRPr="00F21442">
        <w:rPr>
          <w:rFonts w:asciiTheme="minorHAnsi" w:hAnsiTheme="minorHAnsi"/>
          <w:i/>
          <w:sz w:val="24"/>
        </w:rPr>
        <w:t>Institute for Business and Home Safety</w:t>
      </w:r>
      <w:r w:rsidRPr="00F21442">
        <w:rPr>
          <w:rFonts w:asciiTheme="minorHAnsi" w:hAnsiTheme="minorHAnsi"/>
          <w:sz w:val="24"/>
        </w:rPr>
        <w:t>, the wind speeds in most tornadoes are at or below design speeds that are used in current building codes</w:t>
      </w:r>
      <w:r>
        <w:rPr>
          <w:rFonts w:asciiTheme="minorHAnsi" w:hAnsiTheme="minorHAnsi"/>
          <w:sz w:val="24"/>
        </w:rPr>
        <w:t>; however, most buildings in the Town of Chesterfield have not been built to Zone 1, Design Wind Speed Codes</w:t>
      </w:r>
      <w:r w:rsidRPr="00F21442">
        <w:rPr>
          <w:rFonts w:asciiTheme="minorHAnsi" w:hAnsiTheme="minorHAnsi"/>
          <w:sz w:val="24"/>
        </w:rPr>
        <w:t xml:space="preserve">.   The first edition of the Massachusetts State Building Code went into effect on January 1, 1975, with most of the </w:t>
      </w:r>
      <w:r w:rsidR="001A7344">
        <w:rPr>
          <w:rFonts w:asciiTheme="minorHAnsi" w:hAnsiTheme="minorHAnsi"/>
          <w:sz w:val="24"/>
        </w:rPr>
        <w:t>t</w:t>
      </w:r>
      <w:r w:rsidRPr="00F21442">
        <w:rPr>
          <w:rFonts w:asciiTheme="minorHAnsi" w:hAnsiTheme="minorHAnsi"/>
          <w:sz w:val="24"/>
        </w:rPr>
        <w:t>own’s housing build before this date.</w:t>
      </w:r>
      <w:r>
        <w:rPr>
          <w:rFonts w:asciiTheme="minorHAnsi" w:hAnsiTheme="minorHAnsi"/>
          <w:sz w:val="24"/>
        </w:rPr>
        <w:t xml:space="preserve">  </w:t>
      </w:r>
    </w:p>
    <w:p w:rsidR="00F21442" w:rsidRDefault="00F21442" w:rsidP="00F21442">
      <w:pPr>
        <w:jc w:val="both"/>
        <w:rPr>
          <w:rFonts w:asciiTheme="minorHAnsi" w:hAnsiTheme="minorHAnsi"/>
          <w:sz w:val="24"/>
        </w:rPr>
      </w:pPr>
    </w:p>
    <w:p w:rsidR="00F21442" w:rsidRDefault="00F21442" w:rsidP="00F21442">
      <w:pPr>
        <w:jc w:val="both"/>
        <w:rPr>
          <w:rFonts w:asciiTheme="minorHAnsi" w:hAnsiTheme="minorHAnsi"/>
          <w:sz w:val="24"/>
        </w:rPr>
      </w:pPr>
      <w:r w:rsidRPr="00F21442">
        <w:rPr>
          <w:rFonts w:asciiTheme="minorHAnsi" w:hAnsiTheme="minorHAnsi"/>
          <w:sz w:val="24"/>
        </w:rPr>
        <w:t>Like earthquakes, the location and extent of potential damaging impacts of a tornado are completely unpredictable.  Most damage from tornadoes comes from high winds that can fell trees and electrical wires, generate hurtling debris and, possibly, hail.</w:t>
      </w:r>
      <w:r>
        <w:rPr>
          <w:rFonts w:asciiTheme="minorHAnsi" w:hAnsiTheme="minorHAnsi"/>
          <w:sz w:val="24"/>
        </w:rPr>
        <w:t xml:space="preserve">  </w:t>
      </w:r>
    </w:p>
    <w:p w:rsidR="00F21442" w:rsidRPr="00F21442" w:rsidRDefault="00F21442" w:rsidP="00F21442">
      <w:pPr>
        <w:jc w:val="both"/>
        <w:rPr>
          <w:rFonts w:asciiTheme="minorHAnsi" w:hAnsiTheme="minorHAnsi"/>
          <w:sz w:val="24"/>
        </w:rPr>
      </w:pPr>
      <w:r w:rsidRPr="00F21442">
        <w:rPr>
          <w:rFonts w:asciiTheme="minorHAnsi" w:hAnsiTheme="minorHAnsi"/>
          <w:sz w:val="24"/>
        </w:rPr>
        <w:t xml:space="preserve"> </w:t>
      </w:r>
    </w:p>
    <w:p w:rsidR="00F21442" w:rsidRPr="00F21442" w:rsidRDefault="00F21442" w:rsidP="00F21442">
      <w:pPr>
        <w:jc w:val="both"/>
        <w:rPr>
          <w:rFonts w:asciiTheme="minorHAnsi" w:hAnsiTheme="minorHAnsi"/>
          <w:sz w:val="24"/>
        </w:rPr>
      </w:pPr>
      <w:r w:rsidRPr="00F21442">
        <w:rPr>
          <w:rFonts w:asciiTheme="minorHAnsi" w:hAnsiTheme="minorHAnsi"/>
          <w:sz w:val="24"/>
        </w:rPr>
        <w:t>The estimated impact from a severe thunderstorm, wind, or tornado is “</w:t>
      </w:r>
      <w:r>
        <w:rPr>
          <w:rFonts w:asciiTheme="minorHAnsi" w:hAnsiTheme="minorHAnsi"/>
          <w:sz w:val="24"/>
        </w:rPr>
        <w:t>critical</w:t>
      </w:r>
      <w:r w:rsidRPr="00F21442">
        <w:rPr>
          <w:rFonts w:asciiTheme="minorHAnsi" w:hAnsiTheme="minorHAnsi"/>
          <w:sz w:val="24"/>
        </w:rPr>
        <w:t xml:space="preserve">,” with over </w:t>
      </w:r>
      <w:r w:rsidR="001A7344">
        <w:rPr>
          <w:rFonts w:asciiTheme="minorHAnsi" w:hAnsiTheme="minorHAnsi"/>
          <w:sz w:val="24"/>
        </w:rPr>
        <w:t>25%</w:t>
      </w:r>
      <w:r w:rsidR="001A7344" w:rsidRPr="00F21442">
        <w:rPr>
          <w:rFonts w:asciiTheme="minorHAnsi" w:hAnsiTheme="minorHAnsi"/>
          <w:sz w:val="24"/>
        </w:rPr>
        <w:t xml:space="preserve"> </w:t>
      </w:r>
      <w:r w:rsidRPr="00F21442">
        <w:rPr>
          <w:rFonts w:asciiTheme="minorHAnsi" w:hAnsiTheme="minorHAnsi"/>
          <w:sz w:val="24"/>
        </w:rPr>
        <w:t xml:space="preserve">percent </w:t>
      </w:r>
      <w:r>
        <w:rPr>
          <w:rFonts w:asciiTheme="minorHAnsi" w:hAnsiTheme="minorHAnsi"/>
          <w:sz w:val="24"/>
        </w:rPr>
        <w:t xml:space="preserve">but less than 50% </w:t>
      </w:r>
      <w:r w:rsidRPr="00F21442">
        <w:rPr>
          <w:rFonts w:asciiTheme="minorHAnsi" w:hAnsiTheme="minorHAnsi"/>
          <w:sz w:val="24"/>
        </w:rPr>
        <w:t>of property in the affected area damaged or destroyed.</w:t>
      </w:r>
    </w:p>
    <w:p w:rsidR="00F21442" w:rsidRPr="00F21442" w:rsidRDefault="00F21442" w:rsidP="00F21442">
      <w:pPr>
        <w:pStyle w:val="CM95"/>
        <w:spacing w:after="0" w:line="276" w:lineRule="atLeast"/>
        <w:jc w:val="both"/>
        <w:rPr>
          <w:rFonts w:asciiTheme="minorHAnsi" w:hAnsiTheme="minorHAnsi" w:cs="Times New Roman"/>
        </w:rPr>
      </w:pPr>
    </w:p>
    <w:p w:rsidR="00F21442" w:rsidRPr="00F21442" w:rsidRDefault="00F21442" w:rsidP="00F21442">
      <w:pPr>
        <w:jc w:val="both"/>
        <w:rPr>
          <w:rFonts w:asciiTheme="minorHAnsi" w:hAnsiTheme="minorHAnsi"/>
          <w:sz w:val="24"/>
        </w:rPr>
      </w:pPr>
      <w:r w:rsidRPr="00F21442">
        <w:rPr>
          <w:rFonts w:asciiTheme="minorHAnsi" w:hAnsiTheme="minorHAnsi"/>
          <w:sz w:val="24"/>
        </w:rPr>
        <w:t>Using a total value of $1</w:t>
      </w:r>
      <w:r w:rsidR="00F22A9F">
        <w:rPr>
          <w:rFonts w:asciiTheme="minorHAnsi" w:hAnsiTheme="minorHAnsi"/>
          <w:sz w:val="24"/>
        </w:rPr>
        <w:t>4</w:t>
      </w:r>
      <w:r w:rsidR="003E4ED1">
        <w:rPr>
          <w:rFonts w:asciiTheme="minorHAnsi" w:hAnsiTheme="minorHAnsi"/>
          <w:sz w:val="24"/>
        </w:rPr>
        <w:t>3</w:t>
      </w:r>
      <w:r w:rsidR="00F22A9F">
        <w:rPr>
          <w:rFonts w:asciiTheme="minorHAnsi" w:hAnsiTheme="minorHAnsi"/>
          <w:sz w:val="24"/>
        </w:rPr>
        <w:t>,</w:t>
      </w:r>
      <w:r w:rsidR="003E4ED1">
        <w:rPr>
          <w:rFonts w:asciiTheme="minorHAnsi" w:hAnsiTheme="minorHAnsi"/>
          <w:sz w:val="24"/>
        </w:rPr>
        <w:t>368</w:t>
      </w:r>
      <w:r w:rsidRPr="00F21442">
        <w:rPr>
          <w:rFonts w:asciiTheme="minorHAnsi" w:hAnsiTheme="minorHAnsi"/>
          <w:sz w:val="24"/>
        </w:rPr>
        <w:t>,</w:t>
      </w:r>
      <w:r w:rsidR="003E4ED1">
        <w:rPr>
          <w:rFonts w:asciiTheme="minorHAnsi" w:hAnsiTheme="minorHAnsi"/>
          <w:sz w:val="24"/>
        </w:rPr>
        <w:t>80</w:t>
      </w:r>
      <w:r w:rsidRPr="00F21442">
        <w:rPr>
          <w:rFonts w:asciiTheme="minorHAnsi" w:hAnsiTheme="minorHAnsi"/>
          <w:sz w:val="24"/>
        </w:rPr>
        <w:t xml:space="preserve">0 of all structures in </w:t>
      </w:r>
      <w:r w:rsidR="003E4ED1">
        <w:rPr>
          <w:rFonts w:asciiTheme="minorHAnsi" w:hAnsiTheme="minorHAnsi"/>
          <w:sz w:val="24"/>
        </w:rPr>
        <w:t>Chesterfield</w:t>
      </w:r>
      <w:r w:rsidRPr="00F21442">
        <w:rPr>
          <w:rFonts w:asciiTheme="minorHAnsi" w:hAnsiTheme="minorHAnsi"/>
          <w:sz w:val="24"/>
        </w:rPr>
        <w:t xml:space="preserve">, and an estimated </w:t>
      </w:r>
      <w:r w:rsidR="001A7344">
        <w:rPr>
          <w:rFonts w:asciiTheme="minorHAnsi" w:hAnsiTheme="minorHAnsi"/>
          <w:sz w:val="24"/>
        </w:rPr>
        <w:t>25</w:t>
      </w:r>
      <w:r w:rsidR="001A7344" w:rsidRPr="00F21442">
        <w:rPr>
          <w:rFonts w:asciiTheme="minorHAnsi" w:hAnsiTheme="minorHAnsi"/>
          <w:sz w:val="24"/>
        </w:rPr>
        <w:t xml:space="preserve"> </w:t>
      </w:r>
      <w:r w:rsidRPr="00F21442">
        <w:rPr>
          <w:rFonts w:asciiTheme="minorHAnsi" w:hAnsiTheme="minorHAnsi"/>
          <w:sz w:val="24"/>
        </w:rPr>
        <w:t>percent of structures damaged each by 20 percent, yields a total damage of $</w:t>
      </w:r>
      <w:r w:rsidR="001A7344">
        <w:rPr>
          <w:rFonts w:asciiTheme="minorHAnsi" w:hAnsiTheme="minorHAnsi"/>
          <w:sz w:val="24"/>
        </w:rPr>
        <w:t>7</w:t>
      </w:r>
      <w:r w:rsidRPr="00F21442">
        <w:rPr>
          <w:rFonts w:asciiTheme="minorHAnsi" w:hAnsiTheme="minorHAnsi"/>
          <w:sz w:val="24"/>
        </w:rPr>
        <w:t>,</w:t>
      </w:r>
      <w:r w:rsidR="001A7344">
        <w:rPr>
          <w:rFonts w:asciiTheme="minorHAnsi" w:hAnsiTheme="minorHAnsi"/>
          <w:sz w:val="24"/>
        </w:rPr>
        <w:t>168</w:t>
      </w:r>
      <w:r w:rsidRPr="00F21442">
        <w:rPr>
          <w:rFonts w:asciiTheme="minorHAnsi" w:hAnsiTheme="minorHAnsi"/>
          <w:sz w:val="24"/>
        </w:rPr>
        <w:t>,</w:t>
      </w:r>
      <w:r w:rsidR="001A7344">
        <w:rPr>
          <w:rFonts w:asciiTheme="minorHAnsi" w:hAnsiTheme="minorHAnsi"/>
          <w:sz w:val="24"/>
        </w:rPr>
        <w:t>440</w:t>
      </w:r>
      <w:r w:rsidR="006D11C8" w:rsidRPr="001A7344">
        <w:rPr>
          <w:rFonts w:asciiTheme="minorHAnsi" w:hAnsiTheme="minorHAnsi"/>
          <w:sz w:val="24"/>
        </w:rPr>
        <w:t>.</w:t>
      </w:r>
      <w:r w:rsidR="006D11C8">
        <w:rPr>
          <w:rFonts w:asciiTheme="minorHAnsi" w:hAnsiTheme="minorHAnsi"/>
          <w:b/>
          <w:color w:val="FF0000"/>
          <w:sz w:val="24"/>
        </w:rPr>
        <w:t xml:space="preserve"> </w:t>
      </w:r>
      <w:r w:rsidRPr="00F21442">
        <w:rPr>
          <w:rFonts w:asciiTheme="minorHAnsi" w:hAnsiTheme="minorHAnsi"/>
          <w:sz w:val="24"/>
        </w:rPr>
        <w:t xml:space="preserve">This estimate does not include building contents, land values or damages to utilities. </w:t>
      </w:r>
    </w:p>
    <w:p w:rsidR="00F21442" w:rsidRPr="00F21442" w:rsidRDefault="00F21442" w:rsidP="00F21442">
      <w:pPr>
        <w:pStyle w:val="Heading4"/>
        <w:jc w:val="both"/>
        <w:rPr>
          <w:rFonts w:asciiTheme="minorHAnsi" w:hAnsiTheme="minorHAnsi"/>
        </w:rPr>
      </w:pPr>
      <w:r w:rsidRPr="00F21442">
        <w:rPr>
          <w:rFonts w:asciiTheme="minorHAnsi" w:hAnsiTheme="minorHAnsi"/>
        </w:rPr>
        <w:t xml:space="preserve">Vulnerability </w:t>
      </w:r>
    </w:p>
    <w:p w:rsidR="00F21442" w:rsidRPr="00F22A9F" w:rsidRDefault="00F21442" w:rsidP="00F21442">
      <w:pPr>
        <w:jc w:val="both"/>
        <w:rPr>
          <w:rFonts w:asciiTheme="minorHAnsi" w:hAnsiTheme="minorHAnsi"/>
          <w:color w:val="FF0000"/>
          <w:sz w:val="24"/>
        </w:rPr>
      </w:pPr>
      <w:r w:rsidRPr="00F21442">
        <w:rPr>
          <w:rFonts w:asciiTheme="minorHAnsi" w:hAnsiTheme="minorHAnsi"/>
          <w:sz w:val="24"/>
        </w:rPr>
        <w:t xml:space="preserve">Based on the above assessment, </w:t>
      </w:r>
      <w:r w:rsidR="002C7BEB">
        <w:rPr>
          <w:rFonts w:asciiTheme="minorHAnsi" w:hAnsiTheme="minorHAnsi"/>
          <w:sz w:val="24"/>
        </w:rPr>
        <w:t>Chesterfield</w:t>
      </w:r>
      <w:r w:rsidRPr="00F21442">
        <w:rPr>
          <w:rFonts w:asciiTheme="minorHAnsi" w:hAnsiTheme="minorHAnsi"/>
          <w:sz w:val="24"/>
        </w:rPr>
        <w:t xml:space="preserve">’s vulnerability </w:t>
      </w:r>
      <w:r w:rsidR="007C4A2E">
        <w:rPr>
          <w:rFonts w:asciiTheme="minorHAnsi" w:hAnsiTheme="minorHAnsi"/>
          <w:sz w:val="24"/>
        </w:rPr>
        <w:t>to</w:t>
      </w:r>
      <w:r w:rsidRPr="00F21442">
        <w:rPr>
          <w:rFonts w:asciiTheme="minorHAnsi" w:hAnsiTheme="minorHAnsi"/>
          <w:sz w:val="24"/>
        </w:rPr>
        <w:t xml:space="preserve"> severe thunders</w:t>
      </w:r>
      <w:r w:rsidR="007C4A2E">
        <w:rPr>
          <w:rFonts w:asciiTheme="minorHAnsi" w:hAnsiTheme="minorHAnsi"/>
          <w:sz w:val="24"/>
        </w:rPr>
        <w:t>torms and wind</w:t>
      </w:r>
      <w:r w:rsidR="00F22A9F">
        <w:rPr>
          <w:rFonts w:asciiTheme="minorHAnsi" w:hAnsiTheme="minorHAnsi"/>
          <w:sz w:val="24"/>
        </w:rPr>
        <w:t xml:space="preserve"> </w:t>
      </w:r>
      <w:r w:rsidR="00F22A9F" w:rsidRPr="007C4A2E">
        <w:rPr>
          <w:rFonts w:asciiTheme="minorHAnsi" w:hAnsiTheme="minorHAnsi"/>
          <w:sz w:val="24"/>
        </w:rPr>
        <w:t xml:space="preserve">is </w:t>
      </w:r>
      <w:r w:rsidR="007C4A2E" w:rsidRPr="007C4A2E">
        <w:rPr>
          <w:rFonts w:asciiTheme="minorHAnsi" w:hAnsiTheme="minorHAnsi"/>
          <w:sz w:val="24"/>
        </w:rPr>
        <w:t>“2</w:t>
      </w:r>
      <w:r w:rsidRPr="007C4A2E">
        <w:rPr>
          <w:rFonts w:asciiTheme="minorHAnsi" w:hAnsiTheme="minorHAnsi"/>
          <w:sz w:val="24"/>
        </w:rPr>
        <w:t xml:space="preserve"> – </w:t>
      </w:r>
      <w:r w:rsidR="007C4A2E" w:rsidRPr="007C4A2E">
        <w:rPr>
          <w:rFonts w:asciiTheme="minorHAnsi" w:hAnsiTheme="minorHAnsi"/>
          <w:sz w:val="24"/>
        </w:rPr>
        <w:t>High</w:t>
      </w:r>
      <w:r w:rsidRPr="007C4A2E">
        <w:rPr>
          <w:rFonts w:asciiTheme="minorHAnsi" w:hAnsiTheme="minorHAnsi"/>
          <w:sz w:val="24"/>
        </w:rPr>
        <w:t xml:space="preserve"> Risk.”</w:t>
      </w:r>
      <w:r w:rsidR="00F22A9F" w:rsidRPr="007C4A2E">
        <w:rPr>
          <w:rFonts w:asciiTheme="minorHAnsi" w:hAnsiTheme="minorHAnsi"/>
          <w:sz w:val="24"/>
        </w:rPr>
        <w:t xml:space="preserve"> </w:t>
      </w:r>
      <w:r w:rsidR="007C4A2E" w:rsidRPr="007C4A2E">
        <w:rPr>
          <w:rFonts w:asciiTheme="minorHAnsi" w:hAnsiTheme="minorHAnsi"/>
          <w:sz w:val="24"/>
        </w:rPr>
        <w:t>Chesterfield’s</w:t>
      </w:r>
      <w:r w:rsidR="007C4A2E">
        <w:rPr>
          <w:rFonts w:asciiTheme="minorHAnsi" w:hAnsiTheme="minorHAnsi"/>
          <w:sz w:val="24"/>
        </w:rPr>
        <w:t xml:space="preserve"> vulnerability to tornadoes is “4 – Low Risk.”</w:t>
      </w:r>
    </w:p>
    <w:p w:rsidR="00F21442" w:rsidRDefault="00F21442" w:rsidP="00F21442"/>
    <w:p w:rsidR="00F21442" w:rsidRDefault="00F21442" w:rsidP="00F21442"/>
    <w:p w:rsidR="00F22A9F" w:rsidRDefault="00F22A9F">
      <w:r>
        <w:br w:type="page"/>
      </w:r>
    </w:p>
    <w:p w:rsidR="00F22A9F" w:rsidRPr="00F22A9F" w:rsidRDefault="00F22A9F" w:rsidP="00F22A9F">
      <w:pPr>
        <w:pStyle w:val="Heading3"/>
        <w:rPr>
          <w:rFonts w:asciiTheme="minorHAnsi" w:hAnsiTheme="minorHAnsi"/>
          <w:szCs w:val="28"/>
        </w:rPr>
      </w:pPr>
      <w:bookmarkStart w:id="39" w:name="_Toc382480716"/>
      <w:bookmarkStart w:id="40" w:name="_Toc391904831"/>
      <w:bookmarkStart w:id="41" w:name="_Toc440467430"/>
      <w:r w:rsidRPr="00F22A9F">
        <w:rPr>
          <w:rFonts w:asciiTheme="minorHAnsi" w:hAnsiTheme="minorHAnsi"/>
          <w:szCs w:val="28"/>
        </w:rPr>
        <w:t>Wildfire / Brushfire</w:t>
      </w:r>
      <w:bookmarkEnd w:id="39"/>
      <w:bookmarkEnd w:id="40"/>
      <w:bookmarkEnd w:id="41"/>
    </w:p>
    <w:p w:rsidR="00F22A9F" w:rsidRPr="00F22A9F" w:rsidRDefault="00F22A9F" w:rsidP="00F22A9F">
      <w:pPr>
        <w:pStyle w:val="Heading4"/>
        <w:rPr>
          <w:rFonts w:asciiTheme="minorHAnsi" w:hAnsiTheme="minorHAnsi"/>
        </w:rPr>
      </w:pPr>
      <w:r w:rsidRPr="00F22A9F">
        <w:rPr>
          <w:rFonts w:asciiTheme="minorHAnsi" w:hAnsiTheme="minorHAnsi"/>
        </w:rPr>
        <w:t>Hazard Description</w:t>
      </w:r>
    </w:p>
    <w:p w:rsidR="00F22A9F" w:rsidRPr="00F22A9F" w:rsidRDefault="00F22A9F" w:rsidP="00F22A9F">
      <w:pPr>
        <w:jc w:val="both"/>
        <w:rPr>
          <w:rFonts w:asciiTheme="minorHAnsi" w:hAnsiTheme="minorHAnsi"/>
          <w:sz w:val="24"/>
        </w:rPr>
      </w:pPr>
      <w:r w:rsidRPr="00F22A9F">
        <w:rPr>
          <w:rFonts w:asciiTheme="minorHAnsi" w:hAnsiTheme="minorHAnsi"/>
          <w:sz w:val="24"/>
        </w:rPr>
        <w:t xml:space="preserve">Wildland fires are typically larger fires, involving full-sized trees as well as meadows and scrublands.  Brushfires are uncontrolled fires that occur in meadows and scrublands, but do not involve full-sized trees.  Both wildland fires and brushfires can consume homes, other buildings and/or agricultural resources.  Typical causes of brushfires and wildfires are lightning strikes, human carelessness, and arson. </w:t>
      </w:r>
    </w:p>
    <w:p w:rsidR="00F22A9F" w:rsidRPr="00F22A9F" w:rsidRDefault="00F22A9F" w:rsidP="00F22A9F">
      <w:pPr>
        <w:jc w:val="both"/>
        <w:rPr>
          <w:rFonts w:asciiTheme="minorHAnsi" w:hAnsiTheme="minorHAnsi"/>
          <w:sz w:val="24"/>
        </w:rPr>
      </w:pPr>
    </w:p>
    <w:p w:rsidR="00F22A9F" w:rsidRPr="00F22A9F" w:rsidRDefault="00F22A9F" w:rsidP="00F22A9F">
      <w:pPr>
        <w:jc w:val="both"/>
        <w:rPr>
          <w:rFonts w:asciiTheme="minorHAnsi" w:hAnsiTheme="minorHAnsi"/>
          <w:sz w:val="24"/>
        </w:rPr>
      </w:pPr>
      <w:r w:rsidRPr="00F22A9F">
        <w:rPr>
          <w:rFonts w:asciiTheme="minorHAnsi" w:hAnsiTheme="minorHAnsi"/>
          <w:sz w:val="24"/>
        </w:rPr>
        <w:t xml:space="preserve">FEMA has classifications for 3 different classes of wildland fires:  </w:t>
      </w:r>
    </w:p>
    <w:p w:rsidR="00F22A9F" w:rsidRPr="00F22A9F" w:rsidRDefault="00F22A9F" w:rsidP="00F22A9F">
      <w:pPr>
        <w:jc w:val="both"/>
        <w:rPr>
          <w:rFonts w:asciiTheme="minorHAnsi" w:hAnsiTheme="minorHAnsi"/>
          <w:sz w:val="24"/>
        </w:rPr>
      </w:pPr>
    </w:p>
    <w:p w:rsidR="00F22A9F" w:rsidRPr="001A7344" w:rsidRDefault="00F22A9F" w:rsidP="00F22A9F">
      <w:pPr>
        <w:pStyle w:val="BodyText"/>
        <w:numPr>
          <w:ilvl w:val="0"/>
          <w:numId w:val="14"/>
        </w:numPr>
        <w:spacing w:after="60"/>
        <w:jc w:val="both"/>
        <w:rPr>
          <w:rFonts w:asciiTheme="minorHAnsi" w:hAnsiTheme="minorHAnsi"/>
        </w:rPr>
      </w:pPr>
      <w:r w:rsidRPr="00F22A9F">
        <w:rPr>
          <w:rFonts w:asciiTheme="minorHAnsi" w:hAnsiTheme="minorHAnsi"/>
        </w:rPr>
        <w:t>Surface fires – the most common type of wildland fire, surface fires burn slowly along the floor of a forest, killing or damaging trees.</w:t>
      </w:r>
    </w:p>
    <w:p w:rsidR="00F22A9F" w:rsidRPr="001A7344" w:rsidRDefault="00F22A9F" w:rsidP="00F22A9F">
      <w:pPr>
        <w:pStyle w:val="BodyText"/>
        <w:numPr>
          <w:ilvl w:val="0"/>
          <w:numId w:val="14"/>
        </w:numPr>
        <w:spacing w:after="60"/>
        <w:jc w:val="both"/>
        <w:rPr>
          <w:rFonts w:asciiTheme="minorHAnsi" w:hAnsiTheme="minorHAnsi"/>
        </w:rPr>
      </w:pPr>
      <w:r w:rsidRPr="00F22A9F">
        <w:rPr>
          <w:rFonts w:asciiTheme="minorHAnsi" w:hAnsiTheme="minorHAnsi"/>
        </w:rPr>
        <w:t>Ground fires burn on or below the forest floor and are usually started by lightning</w:t>
      </w:r>
    </w:p>
    <w:p w:rsidR="00F22A9F" w:rsidRPr="00F22A9F" w:rsidRDefault="00F22A9F" w:rsidP="003E57DE">
      <w:pPr>
        <w:pStyle w:val="BodyText"/>
        <w:numPr>
          <w:ilvl w:val="0"/>
          <w:numId w:val="14"/>
        </w:numPr>
        <w:spacing w:after="60"/>
        <w:jc w:val="both"/>
        <w:rPr>
          <w:rFonts w:asciiTheme="minorHAnsi" w:hAnsiTheme="minorHAnsi"/>
        </w:rPr>
      </w:pPr>
      <w:r w:rsidRPr="00F22A9F">
        <w:rPr>
          <w:rFonts w:asciiTheme="minorHAnsi" w:hAnsiTheme="minorHAnsi"/>
        </w:rPr>
        <w:t xml:space="preserve">Crown fires move quickly by jumping along the tops of trees.  A crown fire may spread rapidly, especially under windy conditions. </w:t>
      </w:r>
    </w:p>
    <w:p w:rsidR="00F21442" w:rsidRDefault="00F21442" w:rsidP="00F21442"/>
    <w:p w:rsidR="00F21442" w:rsidRPr="00F21442" w:rsidRDefault="00F21442" w:rsidP="00F21442"/>
    <w:p w:rsidR="00604F30" w:rsidRDefault="005F4B21" w:rsidP="00BD5CE3">
      <w:pPr>
        <w:pStyle w:val="Heading4"/>
        <w:spacing w:before="0" w:after="0"/>
      </w:pPr>
      <w:r>
        <w:rPr>
          <w:rFonts w:asciiTheme="minorHAnsi" w:hAnsiTheme="minorHAnsi"/>
        </w:rPr>
        <w:t>Location</w:t>
      </w:r>
    </w:p>
    <w:p w:rsidR="005F4B21" w:rsidRDefault="005F4B21" w:rsidP="00BD5CE3">
      <w:pPr>
        <w:pStyle w:val="Heading4"/>
        <w:spacing w:before="0" w:after="0"/>
      </w:pPr>
    </w:p>
    <w:p w:rsidR="00672E0F" w:rsidRDefault="005F4B21" w:rsidP="005F4B21">
      <w:pPr>
        <w:jc w:val="both"/>
        <w:rPr>
          <w:rFonts w:asciiTheme="minorHAnsi" w:hAnsiTheme="minorHAnsi"/>
          <w:sz w:val="24"/>
        </w:rPr>
      </w:pPr>
      <w:r w:rsidRPr="007C4A2E">
        <w:rPr>
          <w:rFonts w:asciiTheme="minorHAnsi" w:hAnsiTheme="minorHAnsi"/>
          <w:sz w:val="24"/>
        </w:rPr>
        <w:t>Hampshire County has approximately 252,000 acres of forested land</w:t>
      </w:r>
      <w:r w:rsidR="007C4A2E" w:rsidRPr="007C4A2E">
        <w:rPr>
          <w:rFonts w:asciiTheme="minorHAnsi" w:hAnsiTheme="minorHAnsi"/>
          <w:sz w:val="24"/>
        </w:rPr>
        <w:t>,</w:t>
      </w:r>
      <w:r w:rsidRPr="007C4A2E">
        <w:rPr>
          <w:rFonts w:asciiTheme="minorHAnsi" w:hAnsiTheme="minorHAnsi"/>
          <w:sz w:val="24"/>
        </w:rPr>
        <w:t xml:space="preserve"> which</w:t>
      </w:r>
      <w:r w:rsidRPr="005F4B21">
        <w:rPr>
          <w:rFonts w:asciiTheme="minorHAnsi" w:hAnsiTheme="minorHAnsi"/>
          <w:sz w:val="24"/>
        </w:rPr>
        <w:t xml:space="preserve"> accounts for 71 percent of total land area.  Forest fires are therefore a potentially significant issue.  In Chesterfield, approximately 88 percent of the </w:t>
      </w:r>
      <w:r w:rsidR="001A7344">
        <w:rPr>
          <w:rFonts w:asciiTheme="minorHAnsi" w:hAnsiTheme="minorHAnsi"/>
          <w:sz w:val="24"/>
        </w:rPr>
        <w:t>t</w:t>
      </w:r>
      <w:r w:rsidR="001A7344" w:rsidRPr="005F4B21">
        <w:rPr>
          <w:rFonts w:asciiTheme="minorHAnsi" w:hAnsiTheme="minorHAnsi"/>
          <w:sz w:val="24"/>
        </w:rPr>
        <w:t xml:space="preserve">own’s </w:t>
      </w:r>
      <w:r w:rsidRPr="005F4B21">
        <w:rPr>
          <w:rFonts w:asciiTheme="minorHAnsi" w:hAnsiTheme="minorHAnsi"/>
          <w:sz w:val="24"/>
        </w:rPr>
        <w:t xml:space="preserve">total land area is in forest, and is therefore at risk of fire. </w:t>
      </w:r>
      <w:r w:rsidR="00260EED">
        <w:rPr>
          <w:rFonts w:asciiTheme="minorHAnsi" w:hAnsiTheme="minorHAnsi"/>
          <w:sz w:val="24"/>
        </w:rPr>
        <w:t xml:space="preserve">However, due to </w:t>
      </w:r>
      <w:r w:rsidR="00F76E74">
        <w:rPr>
          <w:rFonts w:asciiTheme="minorHAnsi" w:hAnsiTheme="minorHAnsi"/>
          <w:sz w:val="24"/>
        </w:rPr>
        <w:t>various factors including climate, response times, etc., the location of occurrence for wildfires/brushfires is deemed “small.”</w:t>
      </w:r>
    </w:p>
    <w:p w:rsidR="00672E0F" w:rsidRDefault="00672E0F" w:rsidP="005F4B21">
      <w:pPr>
        <w:jc w:val="both"/>
        <w:rPr>
          <w:rFonts w:asciiTheme="minorHAnsi" w:hAnsiTheme="minorHAnsi"/>
          <w:sz w:val="24"/>
        </w:rPr>
      </w:pPr>
    </w:p>
    <w:p w:rsidR="001A7344" w:rsidRDefault="001A7344" w:rsidP="005F4B21">
      <w:pPr>
        <w:jc w:val="both"/>
        <w:rPr>
          <w:rFonts w:asciiTheme="minorHAnsi" w:hAnsiTheme="minorHAnsi"/>
          <w:sz w:val="24"/>
        </w:rPr>
      </w:pPr>
    </w:p>
    <w:p w:rsidR="00672E0F" w:rsidRPr="00672E0F" w:rsidRDefault="00672E0F" w:rsidP="005F4B21">
      <w:pPr>
        <w:jc w:val="both"/>
        <w:rPr>
          <w:rFonts w:asciiTheme="minorHAnsi" w:hAnsiTheme="minorHAnsi"/>
          <w:b/>
          <w:sz w:val="24"/>
        </w:rPr>
      </w:pPr>
      <w:r>
        <w:rPr>
          <w:rFonts w:asciiTheme="minorHAnsi" w:hAnsiTheme="minorHAnsi"/>
          <w:b/>
          <w:sz w:val="24"/>
        </w:rPr>
        <w:t>Extent</w:t>
      </w:r>
    </w:p>
    <w:p w:rsidR="00672E0F" w:rsidRDefault="00672E0F" w:rsidP="005F4B21">
      <w:pPr>
        <w:jc w:val="both"/>
        <w:rPr>
          <w:rFonts w:asciiTheme="minorHAnsi" w:hAnsiTheme="minorHAnsi"/>
          <w:sz w:val="24"/>
        </w:rPr>
      </w:pPr>
    </w:p>
    <w:p w:rsidR="00672E0F" w:rsidRDefault="00672E0F" w:rsidP="00672E0F">
      <w:pPr>
        <w:jc w:val="both"/>
        <w:rPr>
          <w:rFonts w:asciiTheme="minorHAnsi" w:hAnsiTheme="minorHAnsi"/>
          <w:sz w:val="24"/>
        </w:rPr>
      </w:pPr>
      <w:r w:rsidRPr="00672E0F">
        <w:rPr>
          <w:rFonts w:asciiTheme="minorHAnsi" w:hAnsiTheme="minorHAnsi"/>
          <w:sz w:val="24"/>
        </w:rPr>
        <w:t xml:space="preserve">Wildfires can cause widespread damage to the areas that they affect. They can spread very rapidly, depending on local wind speeds and be very difficult to get under control. Fires can last for several hours up to several days. </w:t>
      </w:r>
    </w:p>
    <w:p w:rsidR="00672E0F" w:rsidRDefault="00672E0F" w:rsidP="00672E0F">
      <w:pPr>
        <w:jc w:val="both"/>
        <w:rPr>
          <w:rFonts w:asciiTheme="minorHAnsi" w:hAnsiTheme="minorHAnsi"/>
          <w:sz w:val="24"/>
        </w:rPr>
      </w:pPr>
    </w:p>
    <w:p w:rsidR="00672E0F" w:rsidRDefault="00672E0F" w:rsidP="00672E0F">
      <w:pPr>
        <w:jc w:val="both"/>
        <w:rPr>
          <w:rFonts w:asciiTheme="minorHAnsi" w:hAnsiTheme="minorHAnsi"/>
          <w:sz w:val="24"/>
        </w:rPr>
      </w:pPr>
      <w:r>
        <w:rPr>
          <w:rFonts w:asciiTheme="minorHAnsi" w:hAnsiTheme="minorHAnsi"/>
          <w:sz w:val="24"/>
        </w:rPr>
        <w:t xml:space="preserve">Much of Chesterfield’s acreage is forested and is therefore at risk of fire. </w:t>
      </w:r>
      <w:r w:rsidR="00F76E74">
        <w:rPr>
          <w:rFonts w:asciiTheme="minorHAnsi" w:hAnsiTheme="minorHAnsi"/>
          <w:sz w:val="24"/>
        </w:rPr>
        <w:t xml:space="preserve"> Certain forested areas of Chesterfield are remote and rugged, which would make fighting a wildfire difficult.</w:t>
      </w:r>
      <w:r>
        <w:rPr>
          <w:rFonts w:asciiTheme="minorHAnsi" w:hAnsiTheme="minorHAnsi"/>
          <w:sz w:val="24"/>
        </w:rPr>
        <w:t xml:space="preserve"> However, Hampshire County receives more than 49 inches of annual rainfall, which makes wildfires uncommon in the county.  Nevertheless, in drought conditions a brushfire or wildfire would be a matter of concern.</w:t>
      </w:r>
    </w:p>
    <w:p w:rsidR="00F76E74" w:rsidRPr="00F76E74" w:rsidRDefault="00F76E74" w:rsidP="00F76E74">
      <w:pPr>
        <w:jc w:val="both"/>
        <w:rPr>
          <w:rFonts w:asciiTheme="minorHAnsi" w:hAnsiTheme="minorHAnsi"/>
          <w:sz w:val="24"/>
        </w:rPr>
      </w:pPr>
    </w:p>
    <w:p w:rsidR="00F76E74" w:rsidRDefault="00F76E74" w:rsidP="00F76E74">
      <w:pPr>
        <w:jc w:val="both"/>
        <w:rPr>
          <w:rFonts w:asciiTheme="minorHAnsi" w:hAnsiTheme="minorHAnsi"/>
          <w:sz w:val="24"/>
        </w:rPr>
      </w:pPr>
      <w:r w:rsidRPr="00F76E74">
        <w:rPr>
          <w:rFonts w:asciiTheme="minorHAnsi" w:hAnsiTheme="minorHAnsi"/>
          <w:sz w:val="24"/>
        </w:rPr>
        <w:t xml:space="preserve">There have not been any major wildfires recorded in </w:t>
      </w:r>
      <w:r>
        <w:rPr>
          <w:rFonts w:asciiTheme="minorHAnsi" w:hAnsiTheme="minorHAnsi"/>
          <w:sz w:val="24"/>
        </w:rPr>
        <w:t>Chesterfield</w:t>
      </w:r>
      <w:r w:rsidRPr="00F76E74">
        <w:rPr>
          <w:rFonts w:asciiTheme="minorHAnsi" w:hAnsiTheme="minorHAnsi"/>
          <w:sz w:val="24"/>
        </w:rPr>
        <w:t>. However, based on other major wildfires that have occurred in western Massachusetts, it is estimated that such a fire would likely destroy around 50 to 500 acres of forested area.</w:t>
      </w:r>
    </w:p>
    <w:p w:rsidR="00672E0F" w:rsidRPr="00672E0F" w:rsidRDefault="00672E0F" w:rsidP="00672E0F">
      <w:pPr>
        <w:jc w:val="both"/>
        <w:rPr>
          <w:rFonts w:asciiTheme="minorHAnsi" w:hAnsiTheme="minorHAnsi"/>
          <w:sz w:val="24"/>
        </w:rPr>
      </w:pPr>
    </w:p>
    <w:p w:rsidR="00672E0F" w:rsidRDefault="00672E0F" w:rsidP="005F4B21">
      <w:pPr>
        <w:jc w:val="both"/>
        <w:rPr>
          <w:rFonts w:asciiTheme="minorHAnsi" w:hAnsiTheme="minorHAnsi"/>
          <w:sz w:val="24"/>
        </w:rPr>
      </w:pPr>
    </w:p>
    <w:p w:rsidR="00672E0F" w:rsidRPr="00672E0F" w:rsidRDefault="00672E0F" w:rsidP="005F4B21">
      <w:pPr>
        <w:jc w:val="both"/>
        <w:rPr>
          <w:rFonts w:asciiTheme="minorHAnsi" w:hAnsiTheme="minorHAnsi"/>
          <w:b/>
          <w:sz w:val="24"/>
        </w:rPr>
      </w:pPr>
      <w:r>
        <w:rPr>
          <w:rFonts w:asciiTheme="minorHAnsi" w:hAnsiTheme="minorHAnsi"/>
          <w:b/>
          <w:sz w:val="24"/>
        </w:rPr>
        <w:t>Previous Occurrences</w:t>
      </w:r>
    </w:p>
    <w:p w:rsidR="00672E0F" w:rsidRDefault="00672E0F" w:rsidP="005F4B21">
      <w:pPr>
        <w:jc w:val="both"/>
        <w:rPr>
          <w:rFonts w:asciiTheme="minorHAnsi" w:hAnsiTheme="minorHAnsi"/>
          <w:sz w:val="24"/>
        </w:rPr>
      </w:pPr>
    </w:p>
    <w:p w:rsidR="005F4B21" w:rsidRPr="000D7BEB" w:rsidRDefault="00F76E74" w:rsidP="005F4B21">
      <w:pPr>
        <w:jc w:val="both"/>
        <w:rPr>
          <w:rFonts w:asciiTheme="minorHAnsi" w:hAnsiTheme="minorHAnsi"/>
          <w:sz w:val="24"/>
        </w:rPr>
      </w:pPr>
      <w:r>
        <w:rPr>
          <w:rFonts w:asciiTheme="minorHAnsi" w:hAnsiTheme="minorHAnsi"/>
          <w:sz w:val="24"/>
        </w:rPr>
        <w:t xml:space="preserve">Chesterfield is protected by an all-volunteer fire department. </w:t>
      </w:r>
      <w:r w:rsidR="004524FB" w:rsidRPr="004524FB">
        <w:rPr>
          <w:rFonts w:asciiTheme="minorHAnsi" w:hAnsiTheme="minorHAnsi"/>
          <w:sz w:val="24"/>
        </w:rPr>
        <w:t>While wildland fires have not been a significant problem in Chesterfield, there is always a possibility that changing land use patterns and weather conditions will increase a community’s vulnerability.</w:t>
      </w:r>
      <w:r w:rsidR="004524FB">
        <w:rPr>
          <w:rFonts w:asciiTheme="minorHAnsi" w:hAnsiTheme="minorHAnsi"/>
          <w:sz w:val="24"/>
        </w:rPr>
        <w:t xml:space="preserve">  </w:t>
      </w:r>
      <w:r w:rsidR="005F4B21" w:rsidRPr="005F4B21">
        <w:rPr>
          <w:rFonts w:asciiTheme="minorHAnsi" w:hAnsiTheme="minorHAnsi"/>
          <w:sz w:val="24"/>
        </w:rPr>
        <w:t xml:space="preserve">On average, there are about </w:t>
      </w:r>
      <w:r w:rsidR="007C4A2E" w:rsidRPr="007C4A2E">
        <w:rPr>
          <w:rFonts w:asciiTheme="minorHAnsi" w:hAnsiTheme="minorHAnsi"/>
          <w:sz w:val="24"/>
        </w:rPr>
        <w:t>five</w:t>
      </w:r>
      <w:r w:rsidR="005F4B21" w:rsidRPr="007C4A2E">
        <w:rPr>
          <w:rFonts w:asciiTheme="minorHAnsi" w:hAnsiTheme="minorHAnsi"/>
          <w:sz w:val="24"/>
        </w:rPr>
        <w:t xml:space="preserve"> brush fires per year</w:t>
      </w:r>
      <w:r w:rsidR="005F4B21" w:rsidRPr="005F4B21">
        <w:rPr>
          <w:rFonts w:asciiTheme="minorHAnsi" w:hAnsiTheme="minorHAnsi"/>
          <w:sz w:val="24"/>
        </w:rPr>
        <w:t xml:space="preserve"> in Chesterfield as reported by the Fire Chief</w:t>
      </w:r>
      <w:r w:rsidR="004524FB">
        <w:rPr>
          <w:rFonts w:asciiTheme="minorHAnsi" w:hAnsiTheme="minorHAnsi"/>
          <w:sz w:val="24"/>
        </w:rPr>
        <w:t xml:space="preserve">, </w:t>
      </w:r>
      <w:r w:rsidR="004524FB" w:rsidRPr="006D11C8">
        <w:rPr>
          <w:rFonts w:asciiTheme="minorHAnsi" w:hAnsiTheme="minorHAnsi"/>
          <w:sz w:val="24"/>
          <w:highlight w:val="yellow"/>
        </w:rPr>
        <w:t xml:space="preserve">and in 2010 there were five (5) </w:t>
      </w:r>
      <w:r w:rsidR="004524FB">
        <w:rPr>
          <w:rFonts w:asciiTheme="minorHAnsi" w:hAnsiTheme="minorHAnsi"/>
          <w:sz w:val="24"/>
        </w:rPr>
        <w:t>non-structural or vehicle fires in the Town as identified in the Fire Incident Reporting System.</w:t>
      </w:r>
      <w:r w:rsidR="005F4B21" w:rsidRPr="005F4B21">
        <w:rPr>
          <w:rFonts w:asciiTheme="minorHAnsi" w:hAnsiTheme="minorHAnsi"/>
          <w:sz w:val="24"/>
        </w:rPr>
        <w:t xml:space="preserve">  </w:t>
      </w:r>
      <w:r w:rsidR="00672E0F" w:rsidRPr="006D11C8">
        <w:rPr>
          <w:rFonts w:asciiTheme="minorHAnsi" w:hAnsiTheme="minorHAnsi"/>
          <w:sz w:val="24"/>
          <w:highlight w:val="yellow"/>
        </w:rPr>
        <w:t xml:space="preserve">Burn permits for the Town are issued from the Chesterfield Fire Department, and approximately 250 were issued in 2006 </w:t>
      </w:r>
      <w:r w:rsidR="00672E0F" w:rsidRPr="006D11C8">
        <w:rPr>
          <w:rFonts w:asciiTheme="minorHAnsi" w:hAnsiTheme="minorHAnsi"/>
          <w:b/>
          <w:color w:val="FF0000"/>
          <w:sz w:val="24"/>
          <w:highlight w:val="yellow"/>
        </w:rPr>
        <w:t>[update this figure].</w:t>
      </w:r>
      <w:r w:rsidR="000D7BEB">
        <w:rPr>
          <w:rFonts w:asciiTheme="minorHAnsi" w:hAnsiTheme="minorHAnsi"/>
          <w:b/>
          <w:color w:val="FF0000"/>
          <w:sz w:val="24"/>
        </w:rPr>
        <w:t xml:space="preserve">  </w:t>
      </w:r>
    </w:p>
    <w:p w:rsidR="005F4B21" w:rsidRDefault="005F4B21" w:rsidP="00BD5CE3">
      <w:pPr>
        <w:pStyle w:val="Heading4"/>
        <w:spacing w:before="0" w:after="0"/>
      </w:pPr>
    </w:p>
    <w:p w:rsidR="004524FB" w:rsidRPr="004524FB" w:rsidRDefault="004524FB" w:rsidP="004524FB">
      <w:pPr>
        <w:jc w:val="both"/>
        <w:rPr>
          <w:rFonts w:asciiTheme="minorHAnsi" w:hAnsiTheme="minorHAnsi"/>
          <w:bCs/>
          <w:sz w:val="24"/>
        </w:rPr>
      </w:pPr>
      <w:r w:rsidRPr="004524FB">
        <w:rPr>
          <w:rFonts w:asciiTheme="minorHAnsi" w:hAnsiTheme="minorHAnsi"/>
          <w:bCs/>
          <w:sz w:val="24"/>
        </w:rPr>
        <w:t>During the past 100 years, there have not been many wildfires occurring in the Pioneer Valley. However, several have occurred during the past 20 years, as shown in the list below:</w:t>
      </w:r>
    </w:p>
    <w:p w:rsidR="004524FB" w:rsidRPr="004524FB" w:rsidRDefault="004524FB" w:rsidP="004524FB">
      <w:pPr>
        <w:jc w:val="both"/>
        <w:rPr>
          <w:rFonts w:asciiTheme="minorHAnsi" w:hAnsiTheme="minorHAnsi"/>
          <w:bCs/>
          <w:sz w:val="24"/>
        </w:rPr>
      </w:pPr>
    </w:p>
    <w:p w:rsidR="004524FB" w:rsidRPr="004524FB" w:rsidRDefault="004524FB" w:rsidP="003E57DE">
      <w:pPr>
        <w:pStyle w:val="ListParagraph"/>
        <w:numPr>
          <w:ilvl w:val="0"/>
          <w:numId w:val="14"/>
        </w:numPr>
        <w:jc w:val="both"/>
        <w:rPr>
          <w:rFonts w:asciiTheme="minorHAnsi" w:hAnsiTheme="minorHAnsi"/>
          <w:bCs/>
          <w:sz w:val="24"/>
        </w:rPr>
      </w:pPr>
      <w:r w:rsidRPr="004524FB">
        <w:rPr>
          <w:rFonts w:asciiTheme="minorHAnsi" w:hAnsiTheme="minorHAnsi"/>
          <w:bCs/>
          <w:sz w:val="24"/>
        </w:rPr>
        <w:t>1995 – Russell, 500 acres burned on Mt. Tekoa</w:t>
      </w:r>
    </w:p>
    <w:p w:rsidR="004524FB" w:rsidRPr="004524FB" w:rsidRDefault="004524FB" w:rsidP="003E57DE">
      <w:pPr>
        <w:pStyle w:val="ListParagraph"/>
        <w:numPr>
          <w:ilvl w:val="0"/>
          <w:numId w:val="14"/>
        </w:numPr>
        <w:jc w:val="both"/>
        <w:rPr>
          <w:rFonts w:asciiTheme="minorHAnsi" w:hAnsiTheme="minorHAnsi"/>
          <w:bCs/>
          <w:sz w:val="24"/>
        </w:rPr>
      </w:pPr>
      <w:r w:rsidRPr="004524FB">
        <w:rPr>
          <w:rFonts w:asciiTheme="minorHAnsi" w:hAnsiTheme="minorHAnsi"/>
          <w:bCs/>
          <w:sz w:val="24"/>
        </w:rPr>
        <w:t>2000 – South Hadley, 310 acres burned over 14 days in the Lithia Springs Watershed</w:t>
      </w:r>
    </w:p>
    <w:p w:rsidR="004524FB" w:rsidRPr="004524FB" w:rsidRDefault="004524FB" w:rsidP="003E57DE">
      <w:pPr>
        <w:pStyle w:val="ListParagraph"/>
        <w:numPr>
          <w:ilvl w:val="0"/>
          <w:numId w:val="14"/>
        </w:numPr>
        <w:jc w:val="both"/>
        <w:rPr>
          <w:rFonts w:asciiTheme="minorHAnsi" w:hAnsiTheme="minorHAnsi"/>
          <w:bCs/>
          <w:sz w:val="24"/>
        </w:rPr>
      </w:pPr>
      <w:r w:rsidRPr="004524FB">
        <w:rPr>
          <w:rFonts w:asciiTheme="minorHAnsi" w:hAnsiTheme="minorHAnsi"/>
          <w:bCs/>
          <w:sz w:val="24"/>
        </w:rPr>
        <w:t>2001 – Ware, 400 acres burned</w:t>
      </w:r>
    </w:p>
    <w:p w:rsidR="004524FB" w:rsidRPr="004524FB" w:rsidRDefault="004524FB" w:rsidP="003E57DE">
      <w:pPr>
        <w:pStyle w:val="ListParagraph"/>
        <w:numPr>
          <w:ilvl w:val="0"/>
          <w:numId w:val="14"/>
        </w:numPr>
        <w:jc w:val="both"/>
        <w:rPr>
          <w:rFonts w:asciiTheme="minorHAnsi" w:hAnsiTheme="minorHAnsi"/>
          <w:bCs/>
          <w:sz w:val="24"/>
        </w:rPr>
      </w:pPr>
      <w:r w:rsidRPr="004524FB">
        <w:rPr>
          <w:rFonts w:asciiTheme="minorHAnsi" w:hAnsiTheme="minorHAnsi"/>
          <w:bCs/>
          <w:sz w:val="24"/>
        </w:rPr>
        <w:t>2010 – Russell, 320 acres burned on Mt. Tekoa</w:t>
      </w:r>
    </w:p>
    <w:p w:rsidR="004524FB" w:rsidRDefault="004524FB" w:rsidP="003E57DE">
      <w:pPr>
        <w:pStyle w:val="ListParagraph"/>
        <w:numPr>
          <w:ilvl w:val="0"/>
          <w:numId w:val="14"/>
        </w:numPr>
        <w:jc w:val="both"/>
        <w:rPr>
          <w:rFonts w:asciiTheme="minorHAnsi" w:hAnsiTheme="minorHAnsi"/>
          <w:bCs/>
          <w:sz w:val="24"/>
        </w:rPr>
      </w:pPr>
      <w:r w:rsidRPr="004524FB">
        <w:rPr>
          <w:rFonts w:asciiTheme="minorHAnsi" w:hAnsiTheme="minorHAnsi"/>
          <w:bCs/>
          <w:sz w:val="24"/>
        </w:rPr>
        <w:t>2012 – Eastern Hampden County, dry conditions and wind gusts created a brush fire in Brimfield, and burned 50 acres</w:t>
      </w:r>
    </w:p>
    <w:p w:rsidR="00765AE4" w:rsidRDefault="00765AE4" w:rsidP="00765AE4">
      <w:pPr>
        <w:jc w:val="both"/>
        <w:rPr>
          <w:rFonts w:asciiTheme="minorHAnsi" w:hAnsiTheme="minorHAnsi"/>
          <w:bCs/>
          <w:sz w:val="24"/>
        </w:rPr>
      </w:pPr>
    </w:p>
    <w:p w:rsidR="00765AE4" w:rsidRPr="00765AE4" w:rsidRDefault="00765AE4" w:rsidP="00765AE4">
      <w:pPr>
        <w:jc w:val="both"/>
        <w:rPr>
          <w:rFonts w:asciiTheme="minorHAnsi" w:hAnsiTheme="minorHAnsi"/>
          <w:bCs/>
          <w:sz w:val="24"/>
        </w:rPr>
      </w:pPr>
    </w:p>
    <w:p w:rsidR="00765AE4" w:rsidRDefault="00765AE4" w:rsidP="00765AE4">
      <w:pPr>
        <w:jc w:val="both"/>
        <w:rPr>
          <w:rFonts w:asciiTheme="minorHAnsi" w:hAnsiTheme="minorHAnsi"/>
          <w:bCs/>
          <w:sz w:val="24"/>
        </w:rPr>
      </w:pPr>
    </w:p>
    <w:p w:rsidR="00765AE4" w:rsidRDefault="00765AE4">
      <w:pPr>
        <w:rPr>
          <w:rFonts w:asciiTheme="minorHAnsi" w:hAnsiTheme="minorHAnsi"/>
          <w:b/>
          <w:sz w:val="24"/>
        </w:rPr>
      </w:pPr>
      <w:r>
        <w:rPr>
          <w:rFonts w:asciiTheme="minorHAnsi" w:hAnsiTheme="minorHAnsi"/>
          <w:b/>
          <w:sz w:val="24"/>
        </w:rPr>
        <w:br w:type="page"/>
      </w:r>
    </w:p>
    <w:p w:rsidR="00765AE4" w:rsidRPr="00765AE4" w:rsidRDefault="00765AE4" w:rsidP="00765AE4">
      <w:pPr>
        <w:rPr>
          <w:rFonts w:asciiTheme="minorHAnsi" w:hAnsiTheme="minorHAnsi"/>
          <w:b/>
          <w:sz w:val="24"/>
        </w:rPr>
      </w:pPr>
      <w:r w:rsidRPr="00765AE4">
        <w:rPr>
          <w:rFonts w:asciiTheme="minorHAnsi" w:hAnsiTheme="minorHAnsi"/>
          <w:b/>
          <w:sz w:val="24"/>
        </w:rPr>
        <w:t>Wildland Fires in Massachusetts, 2001-2009</w:t>
      </w:r>
    </w:p>
    <w:p w:rsidR="00765AE4" w:rsidRPr="00765AE4" w:rsidRDefault="00765AE4" w:rsidP="00765AE4">
      <w:pPr>
        <w:jc w:val="both"/>
        <w:rPr>
          <w:rFonts w:asciiTheme="minorHAnsi" w:hAnsiTheme="minorHAnsi"/>
          <w:bCs/>
          <w:sz w:val="24"/>
        </w:rPr>
      </w:pPr>
    </w:p>
    <w:p w:rsidR="005F4B21" w:rsidRDefault="00765AE4" w:rsidP="004524FB">
      <w:r>
        <w:rPr>
          <w:noProof/>
        </w:rPr>
        <w:drawing>
          <wp:inline distT="0" distB="0" distL="0" distR="0">
            <wp:extent cx="5521941" cy="3470263"/>
            <wp:effectExtent l="19050" t="0" r="255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520620" cy="3469433"/>
                    </a:xfrm>
                    <a:prstGeom prst="rect">
                      <a:avLst/>
                    </a:prstGeom>
                    <a:noFill/>
                    <a:ln w="9525">
                      <a:noFill/>
                      <a:miter lim="800000"/>
                      <a:headEnd/>
                      <a:tailEnd/>
                    </a:ln>
                  </pic:spPr>
                </pic:pic>
              </a:graphicData>
            </a:graphic>
          </wp:inline>
        </w:drawing>
      </w:r>
    </w:p>
    <w:p w:rsidR="005F4B21" w:rsidRDefault="005F4B21" w:rsidP="00BD5CE3">
      <w:pPr>
        <w:pStyle w:val="Heading4"/>
        <w:spacing w:before="0" w:after="0"/>
      </w:pPr>
    </w:p>
    <w:p w:rsidR="005F4B21" w:rsidRDefault="00765AE4" w:rsidP="00BD5CE3">
      <w:pPr>
        <w:pStyle w:val="Heading4"/>
        <w:spacing w:before="0" w:after="0"/>
        <w:rPr>
          <w:rFonts w:asciiTheme="minorHAnsi" w:hAnsiTheme="minorHAnsi"/>
          <w:b w:val="0"/>
          <w:sz w:val="22"/>
          <w:szCs w:val="22"/>
        </w:rPr>
      </w:pPr>
      <w:r>
        <w:rPr>
          <w:rFonts w:asciiTheme="minorHAnsi" w:hAnsiTheme="minorHAnsi"/>
          <w:b w:val="0"/>
          <w:sz w:val="22"/>
          <w:szCs w:val="22"/>
        </w:rPr>
        <w:t>Source: Massachusetts Hazard Mitigation Plan</w:t>
      </w:r>
    </w:p>
    <w:p w:rsidR="00765AE4" w:rsidRDefault="00765AE4" w:rsidP="00765AE4"/>
    <w:p w:rsidR="00765AE4" w:rsidRDefault="00765AE4" w:rsidP="00765AE4"/>
    <w:p w:rsidR="00765AE4" w:rsidRPr="00765AE4" w:rsidRDefault="00765AE4" w:rsidP="00765AE4">
      <w:pPr>
        <w:pStyle w:val="Heading4"/>
        <w:numPr>
          <w:ilvl w:val="3"/>
          <w:numId w:val="0"/>
        </w:numPr>
        <w:jc w:val="both"/>
        <w:rPr>
          <w:rFonts w:asciiTheme="minorHAnsi" w:hAnsiTheme="minorHAnsi"/>
        </w:rPr>
      </w:pPr>
      <w:r w:rsidRPr="00765AE4">
        <w:rPr>
          <w:rFonts w:asciiTheme="minorHAnsi" w:hAnsiTheme="minorHAnsi"/>
        </w:rPr>
        <w:t>Probability of Future Events</w:t>
      </w:r>
    </w:p>
    <w:p w:rsidR="00765AE4" w:rsidRPr="00765AE4" w:rsidRDefault="00765AE4" w:rsidP="00765AE4">
      <w:pPr>
        <w:jc w:val="both"/>
        <w:rPr>
          <w:rFonts w:asciiTheme="minorHAnsi" w:hAnsiTheme="minorHAnsi"/>
          <w:sz w:val="24"/>
        </w:rPr>
      </w:pPr>
      <w:r w:rsidRPr="00765AE4">
        <w:rPr>
          <w:rFonts w:asciiTheme="minorHAnsi" w:hAnsiTheme="minorHAnsi"/>
          <w:sz w:val="24"/>
        </w:rPr>
        <w:t xml:space="preserve">In accordance with the Massachusetts Hazard Mitigation Plan, the Town Hazard Mitigation Workgroup found it is difficult to predict the likelihood of wildfires in a probabilistic manner because the number of variables involved. However, given the proximity of previous wildfires, and their proximity to the </w:t>
      </w:r>
      <w:r w:rsidR="00A50F31">
        <w:rPr>
          <w:rFonts w:asciiTheme="minorHAnsi" w:hAnsiTheme="minorHAnsi"/>
          <w:sz w:val="24"/>
        </w:rPr>
        <w:t>t</w:t>
      </w:r>
      <w:r w:rsidR="00A50F31" w:rsidRPr="00765AE4">
        <w:rPr>
          <w:rFonts w:asciiTheme="minorHAnsi" w:hAnsiTheme="minorHAnsi"/>
          <w:sz w:val="24"/>
        </w:rPr>
        <w:t>own</w:t>
      </w:r>
      <w:r w:rsidRPr="00765AE4">
        <w:rPr>
          <w:rFonts w:asciiTheme="minorHAnsi" w:hAnsiTheme="minorHAnsi"/>
          <w:sz w:val="24"/>
        </w:rPr>
        <w:t xml:space="preserve">, the Hazard Mitigation Workgroup identified the likelihood of a future wildfire to be “low,” or between 1 to 10 percent in any given year. </w:t>
      </w:r>
    </w:p>
    <w:p w:rsidR="00765AE4" w:rsidRPr="00765AE4" w:rsidRDefault="00765AE4" w:rsidP="00765AE4">
      <w:pPr>
        <w:jc w:val="both"/>
        <w:rPr>
          <w:rFonts w:asciiTheme="minorHAnsi" w:hAnsiTheme="minorHAnsi"/>
          <w:sz w:val="24"/>
        </w:rPr>
      </w:pPr>
    </w:p>
    <w:p w:rsidR="00765AE4" w:rsidRDefault="00765AE4" w:rsidP="00765AE4">
      <w:pPr>
        <w:jc w:val="both"/>
        <w:rPr>
          <w:rFonts w:asciiTheme="minorHAnsi" w:hAnsiTheme="minorHAnsi"/>
          <w:sz w:val="24"/>
        </w:rPr>
      </w:pPr>
      <w:r w:rsidRPr="00765AE4">
        <w:rPr>
          <w:rFonts w:asciiTheme="minorHAnsi" w:hAnsiTheme="minorHAnsi"/>
          <w:sz w:val="24"/>
        </w:rPr>
        <w:t xml:space="preserve">Climate scenarios project summer temperature increases between 2ºC and 5ºC and precipitation decreases of up to 15 percent. Such conditions would exacerbate summer drought and </w:t>
      </w:r>
      <w:r w:rsidR="00A50F31">
        <w:rPr>
          <w:rFonts w:asciiTheme="minorHAnsi" w:hAnsiTheme="minorHAnsi"/>
          <w:sz w:val="24"/>
        </w:rPr>
        <w:t>could</w:t>
      </w:r>
      <w:r w:rsidR="00A50F31" w:rsidRPr="00765AE4">
        <w:rPr>
          <w:rFonts w:asciiTheme="minorHAnsi" w:hAnsiTheme="minorHAnsi"/>
          <w:sz w:val="24"/>
        </w:rPr>
        <w:t xml:space="preserve"> </w:t>
      </w:r>
      <w:r w:rsidRPr="00765AE4">
        <w:rPr>
          <w:rFonts w:asciiTheme="minorHAnsi" w:hAnsiTheme="minorHAnsi"/>
          <w:sz w:val="24"/>
        </w:rPr>
        <w:t>promote high-elevation wildfires, releasing stores of carbon and further contributing to the buildup of greenhouse gases. Forest response to increased atmospheric carbon dioxide—the so-called “fertilization effect”—could also contribute to more tree growth and thus more fuel for fires, but the effects of carbon dioxide on mature forests are still largely unknown.</w:t>
      </w:r>
    </w:p>
    <w:p w:rsidR="00A50F31" w:rsidRDefault="00A50F31" w:rsidP="00765AE4">
      <w:pPr>
        <w:jc w:val="both"/>
        <w:rPr>
          <w:rFonts w:asciiTheme="minorHAnsi" w:hAnsiTheme="minorHAnsi"/>
          <w:sz w:val="24"/>
        </w:rPr>
      </w:pPr>
    </w:p>
    <w:p w:rsidR="00A50F31" w:rsidRPr="00765AE4" w:rsidRDefault="00A50F31" w:rsidP="00765AE4">
      <w:pPr>
        <w:jc w:val="both"/>
        <w:rPr>
          <w:rFonts w:asciiTheme="minorHAnsi" w:hAnsiTheme="minorHAnsi"/>
          <w:sz w:val="24"/>
        </w:rPr>
      </w:pPr>
      <w:r w:rsidRPr="00A50F31">
        <w:rPr>
          <w:rFonts w:asciiTheme="minorHAnsi" w:hAnsiTheme="minorHAnsi"/>
          <w:sz w:val="24"/>
        </w:rPr>
        <w:t>Climate change is also predicted to bring increased wind damage from major storms, as well as new types of pests to the region. Both increased wind and the introduction of new pests could potentially create more debris in wooded areas and result in a larger risk of fires.</w:t>
      </w:r>
    </w:p>
    <w:p w:rsidR="00A50F31" w:rsidRDefault="00A50F31" w:rsidP="00765AE4">
      <w:pPr>
        <w:rPr>
          <w:rFonts w:asciiTheme="minorHAnsi" w:hAnsiTheme="minorHAnsi"/>
          <w:b/>
          <w:sz w:val="24"/>
        </w:rPr>
      </w:pPr>
    </w:p>
    <w:p w:rsidR="00765AE4" w:rsidRDefault="00765AE4" w:rsidP="00765AE4">
      <w:pPr>
        <w:rPr>
          <w:rFonts w:asciiTheme="minorHAnsi" w:hAnsiTheme="minorHAnsi"/>
          <w:b/>
          <w:sz w:val="24"/>
        </w:rPr>
      </w:pPr>
      <w:r>
        <w:rPr>
          <w:rFonts w:asciiTheme="minorHAnsi" w:hAnsiTheme="minorHAnsi"/>
          <w:b/>
          <w:sz w:val="24"/>
        </w:rPr>
        <w:t>Impact</w:t>
      </w:r>
    </w:p>
    <w:p w:rsidR="00765AE4" w:rsidRDefault="00765AE4" w:rsidP="00765AE4">
      <w:pPr>
        <w:rPr>
          <w:rFonts w:asciiTheme="minorHAnsi" w:hAnsiTheme="minorHAnsi"/>
          <w:b/>
          <w:sz w:val="24"/>
        </w:rPr>
      </w:pPr>
    </w:p>
    <w:p w:rsidR="00765AE4" w:rsidRDefault="00765AE4" w:rsidP="00765AE4">
      <w:pPr>
        <w:jc w:val="both"/>
        <w:rPr>
          <w:rFonts w:asciiTheme="minorHAnsi" w:hAnsiTheme="minorHAnsi"/>
          <w:sz w:val="24"/>
        </w:rPr>
      </w:pPr>
      <w:r>
        <w:rPr>
          <w:rFonts w:asciiTheme="minorHAnsi" w:hAnsiTheme="minorHAnsi"/>
          <w:sz w:val="24"/>
        </w:rPr>
        <w:t xml:space="preserve">The estimated impact from wildfires was determined to be “minor,” with minor property damage and minimal disruption to quality of life for </w:t>
      </w:r>
      <w:r w:rsidR="00A50F31">
        <w:rPr>
          <w:rFonts w:asciiTheme="minorHAnsi" w:hAnsiTheme="minorHAnsi"/>
          <w:sz w:val="24"/>
        </w:rPr>
        <w:t xml:space="preserve">town </w:t>
      </w:r>
      <w:r>
        <w:rPr>
          <w:rFonts w:asciiTheme="minorHAnsi" w:hAnsiTheme="minorHAnsi"/>
          <w:sz w:val="24"/>
        </w:rPr>
        <w:t>residents.  Using a total value of $14</w:t>
      </w:r>
      <w:r w:rsidR="002C7BEB">
        <w:rPr>
          <w:rFonts w:asciiTheme="minorHAnsi" w:hAnsiTheme="minorHAnsi"/>
          <w:sz w:val="24"/>
        </w:rPr>
        <w:t>3</w:t>
      </w:r>
      <w:r>
        <w:rPr>
          <w:rFonts w:asciiTheme="minorHAnsi" w:hAnsiTheme="minorHAnsi"/>
          <w:sz w:val="24"/>
        </w:rPr>
        <w:t>,</w:t>
      </w:r>
      <w:r w:rsidR="002C7BEB">
        <w:rPr>
          <w:rFonts w:asciiTheme="minorHAnsi" w:hAnsiTheme="minorHAnsi"/>
          <w:sz w:val="24"/>
        </w:rPr>
        <w:t>368</w:t>
      </w:r>
      <w:r>
        <w:rPr>
          <w:rFonts w:asciiTheme="minorHAnsi" w:hAnsiTheme="minorHAnsi"/>
          <w:sz w:val="24"/>
        </w:rPr>
        <w:t>,</w:t>
      </w:r>
      <w:r w:rsidR="002C7BEB">
        <w:rPr>
          <w:rFonts w:asciiTheme="minorHAnsi" w:hAnsiTheme="minorHAnsi"/>
          <w:sz w:val="24"/>
        </w:rPr>
        <w:t>80</w:t>
      </w:r>
      <w:r>
        <w:rPr>
          <w:rFonts w:asciiTheme="minorHAnsi" w:hAnsiTheme="minorHAnsi"/>
          <w:sz w:val="24"/>
        </w:rPr>
        <w:t>0 of all structures in Chesterfield, and an estimated one percent of structures damaged each by 50 percent, an estimated damage due to wildfires is $</w:t>
      </w:r>
      <w:r w:rsidR="002C7BEB">
        <w:rPr>
          <w:rFonts w:asciiTheme="minorHAnsi" w:hAnsiTheme="minorHAnsi"/>
          <w:sz w:val="24"/>
        </w:rPr>
        <w:t>716,844</w:t>
      </w:r>
      <w:r>
        <w:rPr>
          <w:rFonts w:asciiTheme="minorHAnsi" w:hAnsiTheme="minorHAnsi"/>
          <w:sz w:val="24"/>
        </w:rPr>
        <w:t>.  This estimate does not include building contents, land values or damages to utilities.</w:t>
      </w:r>
    </w:p>
    <w:p w:rsidR="00765AE4" w:rsidRPr="00765AE4" w:rsidRDefault="00765AE4" w:rsidP="00765AE4">
      <w:pPr>
        <w:jc w:val="both"/>
        <w:rPr>
          <w:rFonts w:asciiTheme="minorHAnsi" w:hAnsiTheme="minorHAnsi"/>
          <w:sz w:val="24"/>
        </w:rPr>
      </w:pPr>
    </w:p>
    <w:p w:rsidR="00765AE4" w:rsidRDefault="00765AE4" w:rsidP="00765AE4"/>
    <w:p w:rsidR="00765AE4" w:rsidRDefault="003A4DFD" w:rsidP="00765AE4">
      <w:pPr>
        <w:rPr>
          <w:rFonts w:asciiTheme="minorHAnsi" w:hAnsiTheme="minorHAnsi"/>
          <w:b/>
          <w:sz w:val="24"/>
        </w:rPr>
      </w:pPr>
      <w:r>
        <w:rPr>
          <w:rFonts w:asciiTheme="minorHAnsi" w:hAnsiTheme="minorHAnsi"/>
          <w:b/>
          <w:sz w:val="24"/>
        </w:rPr>
        <w:t>Vulnerability</w:t>
      </w:r>
    </w:p>
    <w:p w:rsidR="003A4DFD" w:rsidRDefault="003A4DFD" w:rsidP="00765AE4">
      <w:pPr>
        <w:rPr>
          <w:rFonts w:asciiTheme="minorHAnsi" w:hAnsiTheme="minorHAnsi"/>
          <w:b/>
          <w:sz w:val="24"/>
        </w:rPr>
      </w:pPr>
    </w:p>
    <w:p w:rsidR="003A4DFD" w:rsidRDefault="003A4DFD" w:rsidP="003A4DFD">
      <w:pPr>
        <w:jc w:val="both"/>
        <w:rPr>
          <w:rFonts w:asciiTheme="minorHAnsi" w:hAnsiTheme="minorHAnsi"/>
          <w:sz w:val="24"/>
        </w:rPr>
      </w:pPr>
      <w:r>
        <w:rPr>
          <w:rFonts w:asciiTheme="minorHAnsi" w:hAnsiTheme="minorHAnsi"/>
          <w:sz w:val="24"/>
        </w:rPr>
        <w:t xml:space="preserve">Based on the above assessment, Chesterfield faces a vulnerability of </w:t>
      </w:r>
      <w:r w:rsidRPr="00A50F31">
        <w:rPr>
          <w:rFonts w:asciiTheme="minorHAnsi" w:hAnsiTheme="minorHAnsi"/>
          <w:sz w:val="24"/>
        </w:rPr>
        <w:t>“4 – Low Risk”</w:t>
      </w:r>
      <w:r>
        <w:rPr>
          <w:rFonts w:asciiTheme="minorHAnsi" w:hAnsiTheme="minorHAnsi"/>
          <w:sz w:val="24"/>
        </w:rPr>
        <w:t xml:space="preserve"> from wildfires.</w:t>
      </w:r>
    </w:p>
    <w:p w:rsidR="003A4DFD" w:rsidRDefault="003A4DFD" w:rsidP="003A4DFD">
      <w:pPr>
        <w:jc w:val="both"/>
        <w:rPr>
          <w:rFonts w:asciiTheme="minorHAnsi" w:hAnsiTheme="minorHAnsi"/>
          <w:sz w:val="24"/>
        </w:rPr>
      </w:pPr>
    </w:p>
    <w:p w:rsidR="003A4DFD" w:rsidRDefault="003A4DFD">
      <w:pPr>
        <w:rPr>
          <w:rFonts w:asciiTheme="minorHAnsi" w:hAnsiTheme="minorHAnsi"/>
          <w:sz w:val="24"/>
        </w:rPr>
      </w:pPr>
      <w:r>
        <w:rPr>
          <w:rFonts w:asciiTheme="minorHAnsi" w:hAnsiTheme="minorHAnsi"/>
          <w:sz w:val="24"/>
        </w:rPr>
        <w:br w:type="page"/>
      </w:r>
    </w:p>
    <w:p w:rsidR="003A4DFD" w:rsidRPr="003A4DFD" w:rsidRDefault="003A4DFD" w:rsidP="003A4DFD">
      <w:pPr>
        <w:pStyle w:val="Heading3"/>
        <w:rPr>
          <w:rFonts w:asciiTheme="minorHAnsi" w:hAnsiTheme="minorHAnsi"/>
          <w:szCs w:val="28"/>
        </w:rPr>
      </w:pPr>
      <w:bookmarkStart w:id="42" w:name="_Toc382480717"/>
      <w:bookmarkStart w:id="43" w:name="_Toc391904832"/>
      <w:bookmarkStart w:id="44" w:name="_Toc440467431"/>
      <w:r w:rsidRPr="003A4DFD">
        <w:rPr>
          <w:rFonts w:asciiTheme="minorHAnsi" w:hAnsiTheme="minorHAnsi"/>
          <w:szCs w:val="28"/>
        </w:rPr>
        <w:t>Earthquakes</w:t>
      </w:r>
      <w:bookmarkEnd w:id="42"/>
      <w:bookmarkEnd w:id="43"/>
      <w:bookmarkEnd w:id="44"/>
    </w:p>
    <w:p w:rsidR="003A4DFD" w:rsidRPr="003A4DFD" w:rsidRDefault="003A4DFD" w:rsidP="003A4DFD">
      <w:pPr>
        <w:pStyle w:val="Heading4"/>
        <w:rPr>
          <w:rFonts w:asciiTheme="minorHAnsi" w:hAnsiTheme="minorHAnsi"/>
        </w:rPr>
      </w:pPr>
      <w:r w:rsidRPr="003A4DFD">
        <w:rPr>
          <w:rFonts w:asciiTheme="minorHAnsi" w:hAnsiTheme="minorHAnsi"/>
        </w:rPr>
        <w:t>Hazard Description</w:t>
      </w:r>
    </w:p>
    <w:p w:rsidR="003A4DFD" w:rsidRDefault="003A4DFD" w:rsidP="003A4DFD">
      <w:pPr>
        <w:jc w:val="both"/>
        <w:rPr>
          <w:rFonts w:asciiTheme="minorHAnsi" w:hAnsiTheme="minorHAnsi"/>
          <w:sz w:val="24"/>
        </w:rPr>
      </w:pPr>
      <w:r w:rsidRPr="003A4DFD">
        <w:rPr>
          <w:rFonts w:asciiTheme="minorHAnsi" w:hAnsiTheme="minorHAnsi"/>
          <w:sz w:val="24"/>
        </w:rPr>
        <w:t>An earthquake is a sudden, rapid shaking of the ground that is caused by the breaking and shifting of rock beneath the Earth’s surface.  Earthquakes can occur suddenly, without warning, at any time of the year.  New England experiences an average of 30 to 40 earthquakes each year although most are not noticed by</w:t>
      </w:r>
      <w:r w:rsidRPr="003A4DFD">
        <w:rPr>
          <w:rFonts w:asciiTheme="minorHAnsi" w:hAnsiTheme="minorHAnsi"/>
          <w:b/>
          <w:bCs/>
          <w:sz w:val="24"/>
        </w:rPr>
        <w:t xml:space="preserve"> </w:t>
      </w:r>
      <w:r w:rsidRPr="003A4DFD">
        <w:rPr>
          <w:rFonts w:asciiTheme="minorHAnsi" w:hAnsiTheme="minorHAnsi"/>
          <w:sz w:val="24"/>
        </w:rPr>
        <w:t>people.</w:t>
      </w:r>
      <w:r w:rsidRPr="003A4DFD">
        <w:rPr>
          <w:rStyle w:val="FootnoteReference"/>
          <w:rFonts w:asciiTheme="minorHAnsi" w:hAnsiTheme="minorHAnsi"/>
          <w:sz w:val="24"/>
        </w:rPr>
        <w:footnoteReference w:id="2"/>
      </w:r>
      <w:r w:rsidRPr="003A4DFD">
        <w:rPr>
          <w:rFonts w:asciiTheme="minorHAnsi" w:hAnsiTheme="minorHAnsi"/>
          <w:sz w:val="24"/>
        </w:rPr>
        <w:t xml:space="preserve">  Ground shaking from earthquakes can rupture gas mains and disrupt other utility service, damage buildings, bridges and roads, and trigger other hazardous events such as avalanches, flash floods (dam failure)</w:t>
      </w:r>
      <w:r w:rsidR="00A50F31">
        <w:rPr>
          <w:rFonts w:asciiTheme="minorHAnsi" w:hAnsiTheme="minorHAnsi"/>
          <w:sz w:val="24"/>
        </w:rPr>
        <w:t>,</w:t>
      </w:r>
      <w:r w:rsidRPr="003A4DFD">
        <w:rPr>
          <w:rFonts w:asciiTheme="minorHAnsi" w:hAnsiTheme="minorHAnsi"/>
          <w:sz w:val="24"/>
        </w:rPr>
        <w:t xml:space="preserve"> and fires.  Un-reinforced masonry buildings, buildings with foundations that rest on filled land or unconsolidated, unstable soil, and mobile homes not tied to their foundations are at risk during an earthquake.</w:t>
      </w:r>
      <w:r w:rsidRPr="003A4DFD">
        <w:rPr>
          <w:rStyle w:val="FootnoteReference"/>
          <w:rFonts w:asciiTheme="minorHAnsi" w:hAnsiTheme="minorHAnsi"/>
          <w:sz w:val="24"/>
        </w:rPr>
        <w:footnoteReference w:id="3"/>
      </w:r>
    </w:p>
    <w:p w:rsidR="003A4DFD" w:rsidRDefault="003A4DFD" w:rsidP="003A4DFD">
      <w:pPr>
        <w:jc w:val="both"/>
        <w:rPr>
          <w:rFonts w:asciiTheme="minorHAnsi" w:hAnsiTheme="minorHAnsi"/>
          <w:b/>
          <w:color w:val="FF0000"/>
          <w:sz w:val="24"/>
        </w:rPr>
      </w:pPr>
    </w:p>
    <w:p w:rsidR="001A3937" w:rsidRPr="001A3937" w:rsidRDefault="001A3937" w:rsidP="001A3937">
      <w:pPr>
        <w:pStyle w:val="Heading4"/>
        <w:jc w:val="both"/>
        <w:rPr>
          <w:rFonts w:asciiTheme="minorHAnsi" w:hAnsiTheme="minorHAnsi"/>
        </w:rPr>
      </w:pPr>
      <w:r w:rsidRPr="001A3937">
        <w:rPr>
          <w:rFonts w:asciiTheme="minorHAnsi" w:hAnsiTheme="minorHAnsi"/>
        </w:rPr>
        <w:t>Location</w:t>
      </w:r>
    </w:p>
    <w:p w:rsidR="001A3937" w:rsidRPr="001A3937" w:rsidRDefault="001A3937" w:rsidP="001A3937">
      <w:pPr>
        <w:jc w:val="both"/>
        <w:rPr>
          <w:rFonts w:asciiTheme="minorHAnsi" w:hAnsiTheme="minorHAnsi"/>
          <w:i/>
          <w:sz w:val="24"/>
        </w:rPr>
      </w:pPr>
      <w:r w:rsidRPr="001A3937">
        <w:rPr>
          <w:rFonts w:asciiTheme="minorHAnsi" w:hAnsiTheme="minorHAnsi"/>
          <w:sz w:val="24"/>
        </w:rPr>
        <w:t xml:space="preserve">Because of the regional nature of the hazard, the entire </w:t>
      </w:r>
      <w:r w:rsidR="00A50F31">
        <w:rPr>
          <w:rFonts w:asciiTheme="minorHAnsi" w:hAnsiTheme="minorHAnsi"/>
          <w:sz w:val="24"/>
        </w:rPr>
        <w:t>t</w:t>
      </w:r>
      <w:r w:rsidR="00A50F31" w:rsidRPr="001A3937">
        <w:rPr>
          <w:rFonts w:asciiTheme="minorHAnsi" w:hAnsiTheme="minorHAnsi"/>
          <w:sz w:val="24"/>
        </w:rPr>
        <w:t xml:space="preserve">own </w:t>
      </w:r>
      <w:r w:rsidRPr="001A3937">
        <w:rPr>
          <w:rFonts w:asciiTheme="minorHAnsi" w:hAnsiTheme="minorHAnsi"/>
          <w:sz w:val="24"/>
        </w:rPr>
        <w:t xml:space="preserve">is susceptible to earthquakes. This means that the location of occurrence of this hazard is “large,” with more than 50 percent of the </w:t>
      </w:r>
      <w:r w:rsidR="00A50F31">
        <w:rPr>
          <w:rFonts w:asciiTheme="minorHAnsi" w:hAnsiTheme="minorHAnsi"/>
          <w:sz w:val="24"/>
        </w:rPr>
        <w:t>t</w:t>
      </w:r>
      <w:r w:rsidR="00A50F31" w:rsidRPr="001A3937">
        <w:rPr>
          <w:rFonts w:asciiTheme="minorHAnsi" w:hAnsiTheme="minorHAnsi"/>
          <w:sz w:val="24"/>
        </w:rPr>
        <w:t xml:space="preserve">own </w:t>
      </w:r>
      <w:r w:rsidRPr="001A3937">
        <w:rPr>
          <w:rFonts w:asciiTheme="minorHAnsi" w:hAnsiTheme="minorHAnsi"/>
          <w:sz w:val="24"/>
        </w:rPr>
        <w:t>affected.</w:t>
      </w:r>
    </w:p>
    <w:p w:rsidR="00765AE4" w:rsidRDefault="00765AE4" w:rsidP="00765AE4"/>
    <w:p w:rsidR="001A3937" w:rsidRPr="001A3937" w:rsidRDefault="001A3937" w:rsidP="001A3937">
      <w:pPr>
        <w:pStyle w:val="Heading4"/>
        <w:jc w:val="both"/>
        <w:rPr>
          <w:rFonts w:asciiTheme="minorHAnsi" w:hAnsiTheme="minorHAnsi"/>
        </w:rPr>
      </w:pPr>
      <w:r w:rsidRPr="001A3937">
        <w:rPr>
          <w:rFonts w:asciiTheme="minorHAnsi" w:hAnsiTheme="minorHAnsi"/>
        </w:rPr>
        <w:t>Extent</w:t>
      </w:r>
    </w:p>
    <w:p w:rsidR="001A3937" w:rsidRPr="001A3937" w:rsidRDefault="001A3937" w:rsidP="001A3937">
      <w:pPr>
        <w:jc w:val="both"/>
        <w:rPr>
          <w:rFonts w:asciiTheme="minorHAnsi" w:hAnsiTheme="minorHAnsi"/>
          <w:sz w:val="24"/>
        </w:rPr>
      </w:pPr>
      <w:r w:rsidRPr="001A3937">
        <w:rPr>
          <w:rFonts w:asciiTheme="minorHAnsi" w:hAnsiTheme="minorHAnsi"/>
          <w:sz w:val="24"/>
        </w:rPr>
        <w:t xml:space="preserve">The magnitude of an earthquake is measured using the Richter scale, which measures the energy of an earthquake by determining the size of the greatest vibrations recorded on the seismogram.  On this scale, one step up in magnitude (from 5.0 to 6.0, for example) increases the energy more than 30 times. The intensity of an earthquake is measured using the Modified Mercalli </w:t>
      </w:r>
      <w:r>
        <w:rPr>
          <w:rFonts w:asciiTheme="minorHAnsi" w:hAnsiTheme="minorHAnsi"/>
          <w:sz w:val="24"/>
        </w:rPr>
        <w:t>s</w:t>
      </w:r>
      <w:r w:rsidRPr="001A3937">
        <w:rPr>
          <w:rFonts w:asciiTheme="minorHAnsi" w:hAnsiTheme="minorHAnsi"/>
          <w:sz w:val="24"/>
        </w:rPr>
        <w:t>cale.  This scale quantifies the effects of an earthquake on the Earth’s surface, humans, objects of nature, and man-made structures on a scale of I through XII, with I denoting a weak earthquake and XII denoting a</w:t>
      </w:r>
      <w:r>
        <w:rPr>
          <w:rFonts w:asciiTheme="minorHAnsi" w:hAnsiTheme="minorHAnsi"/>
          <w:sz w:val="24"/>
        </w:rPr>
        <w:t>n</w:t>
      </w:r>
      <w:r w:rsidRPr="001A3937">
        <w:rPr>
          <w:rFonts w:asciiTheme="minorHAnsi" w:hAnsiTheme="minorHAnsi"/>
          <w:sz w:val="24"/>
        </w:rPr>
        <w:t xml:space="preserve"> earthquake that causes almost complete destruction.</w:t>
      </w:r>
    </w:p>
    <w:p w:rsidR="00765AE4" w:rsidRPr="00765AE4" w:rsidRDefault="00765AE4" w:rsidP="00765AE4"/>
    <w:p w:rsidR="001A3937" w:rsidRDefault="001A3937">
      <w:pPr>
        <w:rPr>
          <w:b/>
          <w:sz w:val="24"/>
        </w:rPr>
      </w:pPr>
      <w:r>
        <w:br w:type="page"/>
      </w:r>
    </w:p>
    <w:tbl>
      <w:tblPr>
        <w:tblW w:w="936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0" w:type="dxa"/>
          <w:right w:w="0" w:type="dxa"/>
        </w:tblCellMar>
        <w:tblLook w:val="0000"/>
      </w:tblPr>
      <w:tblGrid>
        <w:gridCol w:w="1717"/>
        <w:gridCol w:w="7643"/>
      </w:tblGrid>
      <w:tr w:rsidR="001A3937" w:rsidRPr="0047046B">
        <w:trPr>
          <w:trHeight w:val="507"/>
        </w:trPr>
        <w:tc>
          <w:tcPr>
            <w:tcW w:w="9360" w:type="dxa"/>
            <w:gridSpan w:val="2"/>
            <w:tcBorders>
              <w:top w:val="single" w:sz="4" w:space="0" w:color="auto"/>
              <w:left w:val="single" w:sz="4" w:space="0" w:color="auto"/>
              <w:bottom w:val="single" w:sz="4" w:space="0" w:color="auto"/>
              <w:right w:val="single" w:sz="4" w:space="0" w:color="auto"/>
            </w:tcBorders>
            <w:shd w:val="clear" w:color="auto" w:fill="4472C4" w:themeFill="accent5"/>
            <w:tcMar>
              <w:top w:w="14" w:type="dxa"/>
              <w:left w:w="72" w:type="dxa"/>
              <w:bottom w:w="14" w:type="dxa"/>
              <w:right w:w="72" w:type="dxa"/>
            </w:tcMar>
            <w:vAlign w:val="center"/>
          </w:tcPr>
          <w:p w:rsidR="001A3937" w:rsidRPr="008E0DD8" w:rsidRDefault="001A3937" w:rsidP="001A3937">
            <w:pPr>
              <w:jc w:val="center"/>
              <w:rPr>
                <w:rFonts w:asciiTheme="minorHAnsi" w:hAnsiTheme="minorHAnsi"/>
                <w:b/>
                <w:color w:val="FFFFFF" w:themeColor="background1"/>
                <w:sz w:val="22"/>
                <w:szCs w:val="22"/>
              </w:rPr>
            </w:pPr>
            <w:r w:rsidRPr="008E0DD8">
              <w:rPr>
                <w:rFonts w:asciiTheme="minorHAnsi" w:hAnsiTheme="minorHAnsi"/>
                <w:b/>
                <w:color w:val="FFFFFF" w:themeColor="background1"/>
                <w:sz w:val="22"/>
                <w:szCs w:val="22"/>
              </w:rPr>
              <w:t>Richter Scale Magnitudes and Effects</w:t>
            </w:r>
          </w:p>
        </w:tc>
      </w:tr>
      <w:tr w:rsidR="001A3937" w:rsidRPr="0047046B">
        <w:trPr>
          <w:trHeight w:val="288"/>
        </w:trPr>
        <w:tc>
          <w:tcPr>
            <w:tcW w:w="1717" w:type="dxa"/>
            <w:tcBorders>
              <w:top w:val="single" w:sz="4" w:space="0" w:color="auto"/>
              <w:left w:val="single" w:sz="4" w:space="0" w:color="auto"/>
              <w:bottom w:val="single" w:sz="4" w:space="0" w:color="auto"/>
              <w:right w:val="single" w:sz="4" w:space="0" w:color="auto"/>
            </w:tcBorders>
            <w:shd w:val="clear" w:color="auto" w:fill="C0C0C0"/>
            <w:tcMar>
              <w:top w:w="14" w:type="dxa"/>
              <w:left w:w="72" w:type="dxa"/>
              <w:bottom w:w="14" w:type="dxa"/>
              <w:right w:w="72" w:type="dxa"/>
            </w:tcMar>
            <w:vAlign w:val="center"/>
          </w:tcPr>
          <w:p w:rsidR="001A3937" w:rsidRPr="0047046B" w:rsidRDefault="001A3937" w:rsidP="001A3937">
            <w:pPr>
              <w:jc w:val="center"/>
              <w:rPr>
                <w:szCs w:val="22"/>
              </w:rPr>
            </w:pPr>
            <w:r w:rsidRPr="0047046B">
              <w:rPr>
                <w:szCs w:val="22"/>
              </w:rPr>
              <w:t>Magnitude</w:t>
            </w:r>
          </w:p>
        </w:tc>
        <w:tc>
          <w:tcPr>
            <w:tcW w:w="7643" w:type="dxa"/>
            <w:tcBorders>
              <w:top w:val="single" w:sz="4" w:space="0" w:color="auto"/>
              <w:left w:val="single" w:sz="4" w:space="0" w:color="auto"/>
              <w:bottom w:val="single" w:sz="4" w:space="0" w:color="auto"/>
              <w:right w:val="single" w:sz="4" w:space="0" w:color="auto"/>
            </w:tcBorders>
            <w:shd w:val="clear" w:color="auto" w:fill="C0C0C0"/>
            <w:tcMar>
              <w:top w:w="14" w:type="dxa"/>
              <w:left w:w="72" w:type="dxa"/>
              <w:bottom w:w="14" w:type="dxa"/>
              <w:right w:w="72" w:type="dxa"/>
            </w:tcMar>
            <w:vAlign w:val="center"/>
          </w:tcPr>
          <w:p w:rsidR="001A3937" w:rsidRPr="008E0DD8" w:rsidRDefault="001A3937" w:rsidP="001A3937">
            <w:pPr>
              <w:jc w:val="center"/>
              <w:rPr>
                <w:rFonts w:asciiTheme="minorHAnsi" w:hAnsiTheme="minorHAnsi"/>
                <w:sz w:val="22"/>
                <w:szCs w:val="22"/>
              </w:rPr>
            </w:pPr>
            <w:r w:rsidRPr="008E0DD8">
              <w:rPr>
                <w:rFonts w:asciiTheme="minorHAnsi" w:hAnsiTheme="minorHAnsi"/>
                <w:sz w:val="22"/>
                <w:szCs w:val="22"/>
              </w:rPr>
              <w:t>Effects</w:t>
            </w:r>
          </w:p>
        </w:tc>
      </w:tr>
      <w:tr w:rsidR="001A3937" w:rsidRPr="0047046B">
        <w:trPr>
          <w:trHeight w:val="360"/>
        </w:trPr>
        <w:tc>
          <w:tcPr>
            <w:tcW w:w="1717" w:type="dxa"/>
            <w:tcBorders>
              <w:top w:val="single" w:sz="4" w:space="0" w:color="auto"/>
              <w:left w:val="single" w:sz="4" w:space="0" w:color="auto"/>
              <w:bottom w:val="single" w:sz="4" w:space="0" w:color="auto"/>
              <w:right w:val="single" w:sz="4" w:space="0" w:color="auto"/>
            </w:tcBorders>
            <w:shd w:val="clear" w:color="auto" w:fill="FFFFCC"/>
            <w:tcMar>
              <w:top w:w="14" w:type="dxa"/>
              <w:left w:w="72" w:type="dxa"/>
              <w:bottom w:w="14" w:type="dxa"/>
              <w:right w:w="72" w:type="dxa"/>
            </w:tcMar>
            <w:vAlign w:val="center"/>
          </w:tcPr>
          <w:p w:rsidR="001A3937" w:rsidRPr="0047046B" w:rsidRDefault="001A3937" w:rsidP="001A3937">
            <w:pPr>
              <w:jc w:val="center"/>
              <w:rPr>
                <w:szCs w:val="20"/>
              </w:rPr>
            </w:pPr>
            <w:r w:rsidRPr="0047046B">
              <w:rPr>
                <w:szCs w:val="20"/>
              </w:rPr>
              <w:t>&lt; 3.5</w:t>
            </w:r>
          </w:p>
        </w:tc>
        <w:tc>
          <w:tcPr>
            <w:tcW w:w="7643" w:type="dxa"/>
            <w:tcBorders>
              <w:top w:val="single" w:sz="4" w:space="0" w:color="auto"/>
              <w:left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1A3937" w:rsidRPr="008E0DD8" w:rsidRDefault="001A3937" w:rsidP="001A3937">
            <w:pPr>
              <w:jc w:val="center"/>
              <w:rPr>
                <w:rFonts w:asciiTheme="minorHAnsi" w:hAnsiTheme="minorHAnsi"/>
                <w:sz w:val="22"/>
                <w:szCs w:val="22"/>
              </w:rPr>
            </w:pPr>
            <w:r w:rsidRPr="008E0DD8">
              <w:rPr>
                <w:rFonts w:asciiTheme="minorHAnsi" w:hAnsiTheme="minorHAnsi"/>
                <w:sz w:val="22"/>
                <w:szCs w:val="22"/>
              </w:rPr>
              <w:t>Generally not felt, but recorded.</w:t>
            </w:r>
          </w:p>
        </w:tc>
      </w:tr>
      <w:tr w:rsidR="001A3937" w:rsidRPr="0047046B">
        <w:trPr>
          <w:trHeight w:val="360"/>
        </w:trPr>
        <w:tc>
          <w:tcPr>
            <w:tcW w:w="1717" w:type="dxa"/>
            <w:tcBorders>
              <w:top w:val="single" w:sz="4" w:space="0" w:color="auto"/>
              <w:left w:val="single" w:sz="4" w:space="0" w:color="auto"/>
              <w:bottom w:val="single" w:sz="4" w:space="0" w:color="auto"/>
              <w:right w:val="single" w:sz="4" w:space="0" w:color="auto"/>
            </w:tcBorders>
            <w:shd w:val="clear" w:color="auto" w:fill="FFFF9E"/>
            <w:tcMar>
              <w:top w:w="14" w:type="dxa"/>
              <w:left w:w="72" w:type="dxa"/>
              <w:bottom w:w="14" w:type="dxa"/>
              <w:right w:w="72" w:type="dxa"/>
            </w:tcMar>
            <w:vAlign w:val="center"/>
          </w:tcPr>
          <w:p w:rsidR="001A3937" w:rsidRPr="0047046B" w:rsidRDefault="001A3937" w:rsidP="001A3937">
            <w:pPr>
              <w:jc w:val="center"/>
              <w:rPr>
                <w:szCs w:val="20"/>
              </w:rPr>
            </w:pPr>
            <w:r w:rsidRPr="0047046B">
              <w:rPr>
                <w:szCs w:val="20"/>
              </w:rPr>
              <w:t>3.5 - 5.4</w:t>
            </w:r>
          </w:p>
        </w:tc>
        <w:tc>
          <w:tcPr>
            <w:tcW w:w="7643" w:type="dxa"/>
            <w:tcBorders>
              <w:top w:val="single" w:sz="4" w:space="0" w:color="auto"/>
              <w:left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1A3937" w:rsidRPr="008E0DD8" w:rsidRDefault="001A3937" w:rsidP="001A3937">
            <w:pPr>
              <w:jc w:val="center"/>
              <w:rPr>
                <w:rFonts w:asciiTheme="minorHAnsi" w:hAnsiTheme="minorHAnsi"/>
                <w:sz w:val="22"/>
                <w:szCs w:val="22"/>
              </w:rPr>
            </w:pPr>
            <w:r w:rsidRPr="008E0DD8">
              <w:rPr>
                <w:rFonts w:asciiTheme="minorHAnsi" w:hAnsiTheme="minorHAnsi"/>
                <w:sz w:val="22"/>
                <w:szCs w:val="22"/>
              </w:rPr>
              <w:t>Often felt, but rarely causes damage.</w:t>
            </w:r>
          </w:p>
        </w:tc>
      </w:tr>
      <w:tr w:rsidR="001A3937" w:rsidRPr="0047046B">
        <w:trPr>
          <w:trHeight w:val="360"/>
        </w:trPr>
        <w:tc>
          <w:tcPr>
            <w:tcW w:w="1717" w:type="dxa"/>
            <w:tcBorders>
              <w:top w:val="single" w:sz="4" w:space="0" w:color="auto"/>
              <w:left w:val="single" w:sz="4" w:space="0" w:color="auto"/>
              <w:bottom w:val="single" w:sz="4" w:space="0" w:color="auto"/>
              <w:right w:val="single" w:sz="4" w:space="0" w:color="auto"/>
            </w:tcBorders>
            <w:shd w:val="clear" w:color="auto" w:fill="FDCC8A"/>
            <w:tcMar>
              <w:top w:w="14" w:type="dxa"/>
              <w:left w:w="72" w:type="dxa"/>
              <w:bottom w:w="14" w:type="dxa"/>
              <w:right w:w="72" w:type="dxa"/>
            </w:tcMar>
            <w:vAlign w:val="center"/>
          </w:tcPr>
          <w:p w:rsidR="001A3937" w:rsidRPr="0047046B" w:rsidRDefault="001A3937" w:rsidP="001A3937">
            <w:pPr>
              <w:jc w:val="center"/>
              <w:rPr>
                <w:szCs w:val="20"/>
              </w:rPr>
            </w:pPr>
            <w:r w:rsidRPr="0047046B">
              <w:rPr>
                <w:szCs w:val="20"/>
              </w:rPr>
              <w:t>5.4 - 6.0</w:t>
            </w:r>
          </w:p>
        </w:tc>
        <w:tc>
          <w:tcPr>
            <w:tcW w:w="7643" w:type="dxa"/>
            <w:tcBorders>
              <w:top w:val="single" w:sz="4" w:space="0" w:color="auto"/>
              <w:left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1A3937" w:rsidRPr="008E0DD8" w:rsidRDefault="001A3937" w:rsidP="001A3937">
            <w:pPr>
              <w:jc w:val="center"/>
              <w:rPr>
                <w:rFonts w:asciiTheme="minorHAnsi" w:hAnsiTheme="minorHAnsi"/>
                <w:sz w:val="22"/>
                <w:szCs w:val="22"/>
              </w:rPr>
            </w:pPr>
            <w:r w:rsidRPr="008E0DD8">
              <w:rPr>
                <w:rFonts w:asciiTheme="minorHAnsi" w:hAnsiTheme="minorHAnsi"/>
                <w:sz w:val="22"/>
                <w:szCs w:val="22"/>
              </w:rPr>
              <w:t>At most slight damage to well-designed buildings.  Can cause major damage to poorly constructed buildings over small regions.</w:t>
            </w:r>
          </w:p>
        </w:tc>
      </w:tr>
      <w:tr w:rsidR="001A3937" w:rsidRPr="0047046B">
        <w:trPr>
          <w:trHeight w:val="360"/>
        </w:trPr>
        <w:tc>
          <w:tcPr>
            <w:tcW w:w="1717" w:type="dxa"/>
            <w:tcBorders>
              <w:top w:val="single" w:sz="4" w:space="0" w:color="auto"/>
              <w:left w:val="single" w:sz="4" w:space="0" w:color="auto"/>
              <w:bottom w:val="single" w:sz="4" w:space="0" w:color="auto"/>
              <w:right w:val="single" w:sz="4" w:space="0" w:color="auto"/>
            </w:tcBorders>
            <w:shd w:val="clear" w:color="auto" w:fill="FC9759"/>
            <w:tcMar>
              <w:top w:w="14" w:type="dxa"/>
              <w:left w:w="72" w:type="dxa"/>
              <w:bottom w:w="14" w:type="dxa"/>
              <w:right w:w="72" w:type="dxa"/>
            </w:tcMar>
            <w:vAlign w:val="center"/>
          </w:tcPr>
          <w:p w:rsidR="001A3937" w:rsidRPr="0047046B" w:rsidRDefault="001A3937" w:rsidP="001A3937">
            <w:pPr>
              <w:jc w:val="center"/>
              <w:rPr>
                <w:szCs w:val="20"/>
              </w:rPr>
            </w:pPr>
            <w:r w:rsidRPr="0047046B">
              <w:rPr>
                <w:szCs w:val="20"/>
              </w:rPr>
              <w:t>6.1 - 6.9</w:t>
            </w:r>
          </w:p>
        </w:tc>
        <w:tc>
          <w:tcPr>
            <w:tcW w:w="7643" w:type="dxa"/>
            <w:tcBorders>
              <w:top w:val="single" w:sz="4" w:space="0" w:color="auto"/>
              <w:left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1A3937" w:rsidRPr="008E0DD8" w:rsidRDefault="001A3937" w:rsidP="001A3937">
            <w:pPr>
              <w:jc w:val="center"/>
              <w:rPr>
                <w:rFonts w:asciiTheme="minorHAnsi" w:hAnsiTheme="minorHAnsi"/>
                <w:sz w:val="22"/>
                <w:szCs w:val="22"/>
              </w:rPr>
            </w:pPr>
            <w:r w:rsidRPr="008E0DD8">
              <w:rPr>
                <w:rFonts w:asciiTheme="minorHAnsi" w:hAnsiTheme="minorHAnsi"/>
                <w:sz w:val="22"/>
                <w:szCs w:val="22"/>
              </w:rPr>
              <w:t>Can be destructive in areas up to about 100 kilometers across where people live.</w:t>
            </w:r>
          </w:p>
        </w:tc>
      </w:tr>
      <w:tr w:rsidR="001A3937" w:rsidRPr="0047046B">
        <w:trPr>
          <w:trHeight w:val="360"/>
        </w:trPr>
        <w:tc>
          <w:tcPr>
            <w:tcW w:w="1717" w:type="dxa"/>
            <w:tcBorders>
              <w:top w:val="single" w:sz="4" w:space="0" w:color="auto"/>
              <w:left w:val="single" w:sz="4" w:space="0" w:color="auto"/>
              <w:bottom w:val="single" w:sz="4" w:space="0" w:color="auto"/>
              <w:right w:val="single" w:sz="4" w:space="0" w:color="auto"/>
            </w:tcBorders>
            <w:shd w:val="clear" w:color="auto" w:fill="E34A33"/>
            <w:tcMar>
              <w:top w:w="14" w:type="dxa"/>
              <w:left w:w="72" w:type="dxa"/>
              <w:bottom w:w="14" w:type="dxa"/>
              <w:right w:w="72" w:type="dxa"/>
            </w:tcMar>
            <w:vAlign w:val="center"/>
          </w:tcPr>
          <w:p w:rsidR="001A3937" w:rsidRPr="0047046B" w:rsidRDefault="001A3937" w:rsidP="001A3937">
            <w:pPr>
              <w:jc w:val="center"/>
              <w:rPr>
                <w:szCs w:val="20"/>
              </w:rPr>
            </w:pPr>
            <w:r w:rsidRPr="0047046B">
              <w:rPr>
                <w:szCs w:val="20"/>
              </w:rPr>
              <w:t>7.0 - 7.9</w:t>
            </w:r>
          </w:p>
        </w:tc>
        <w:tc>
          <w:tcPr>
            <w:tcW w:w="7643" w:type="dxa"/>
            <w:tcBorders>
              <w:top w:val="single" w:sz="4" w:space="0" w:color="auto"/>
              <w:left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1A3937" w:rsidRPr="008E0DD8" w:rsidRDefault="001A3937" w:rsidP="001A3937">
            <w:pPr>
              <w:jc w:val="center"/>
              <w:rPr>
                <w:rFonts w:asciiTheme="minorHAnsi" w:hAnsiTheme="minorHAnsi"/>
                <w:sz w:val="22"/>
                <w:szCs w:val="22"/>
              </w:rPr>
            </w:pPr>
            <w:r w:rsidRPr="008E0DD8">
              <w:rPr>
                <w:rFonts w:asciiTheme="minorHAnsi" w:hAnsiTheme="minorHAnsi"/>
                <w:sz w:val="22"/>
                <w:szCs w:val="22"/>
              </w:rPr>
              <w:t>Major earthquake. Can cause serious damage over larger areas.</w:t>
            </w:r>
          </w:p>
        </w:tc>
      </w:tr>
      <w:tr w:rsidR="001A3937" w:rsidRPr="0047046B">
        <w:trPr>
          <w:trHeight w:val="360"/>
        </w:trPr>
        <w:tc>
          <w:tcPr>
            <w:tcW w:w="1717" w:type="dxa"/>
            <w:tcBorders>
              <w:top w:val="single" w:sz="4" w:space="0" w:color="auto"/>
              <w:left w:val="single" w:sz="4" w:space="0" w:color="auto"/>
              <w:bottom w:val="single" w:sz="4" w:space="0" w:color="auto"/>
              <w:right w:val="single" w:sz="4" w:space="0" w:color="auto"/>
            </w:tcBorders>
            <w:shd w:val="clear" w:color="auto" w:fill="BC2D1A"/>
            <w:tcMar>
              <w:top w:w="14" w:type="dxa"/>
              <w:left w:w="72" w:type="dxa"/>
              <w:bottom w:w="14" w:type="dxa"/>
              <w:right w:w="72" w:type="dxa"/>
            </w:tcMar>
            <w:vAlign w:val="center"/>
          </w:tcPr>
          <w:p w:rsidR="001A3937" w:rsidRPr="0047046B" w:rsidRDefault="001A3937" w:rsidP="001A3937">
            <w:pPr>
              <w:jc w:val="center"/>
              <w:rPr>
                <w:szCs w:val="20"/>
              </w:rPr>
            </w:pPr>
            <w:r w:rsidRPr="0047046B">
              <w:rPr>
                <w:szCs w:val="20"/>
              </w:rPr>
              <w:t>8 or &gt;</w:t>
            </w:r>
          </w:p>
        </w:tc>
        <w:tc>
          <w:tcPr>
            <w:tcW w:w="7643" w:type="dxa"/>
            <w:tcBorders>
              <w:top w:val="single" w:sz="4" w:space="0" w:color="auto"/>
              <w:left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1A3937" w:rsidRPr="008E0DD8" w:rsidRDefault="001A3937" w:rsidP="001A3937">
            <w:pPr>
              <w:jc w:val="center"/>
              <w:rPr>
                <w:rFonts w:asciiTheme="minorHAnsi" w:hAnsiTheme="minorHAnsi"/>
                <w:sz w:val="22"/>
                <w:szCs w:val="22"/>
              </w:rPr>
            </w:pPr>
            <w:r w:rsidRPr="008E0DD8">
              <w:rPr>
                <w:rFonts w:asciiTheme="minorHAnsi" w:hAnsiTheme="minorHAnsi"/>
                <w:sz w:val="22"/>
                <w:szCs w:val="22"/>
              </w:rPr>
              <w:t>Great earthquake. Can cause serious damage in areas several hundred kilometers across.</w:t>
            </w:r>
          </w:p>
        </w:tc>
      </w:tr>
    </w:tbl>
    <w:p w:rsidR="006A18AF" w:rsidRDefault="006A18AF" w:rsidP="006A18AF">
      <w:pPr>
        <w:pStyle w:val="Heading4"/>
        <w:spacing w:before="0" w:after="0"/>
      </w:pPr>
    </w:p>
    <w:p w:rsidR="001A3937" w:rsidRDefault="001A3937" w:rsidP="006A18AF">
      <w:pPr>
        <w:pStyle w:val="Heading4"/>
        <w:spacing w:before="0" w:after="0"/>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80"/>
        <w:gridCol w:w="1704"/>
        <w:gridCol w:w="4122"/>
        <w:gridCol w:w="2054"/>
      </w:tblGrid>
      <w:tr w:rsidR="001A3937" w:rsidRPr="0047046B">
        <w:trPr>
          <w:trHeight w:val="575"/>
          <w:tblHeader/>
          <w:jc w:val="center"/>
        </w:trPr>
        <w:tc>
          <w:tcPr>
            <w:tcW w:w="5000" w:type="pct"/>
            <w:gridSpan w:val="4"/>
            <w:tcBorders>
              <w:bottom w:val="single" w:sz="4" w:space="0" w:color="auto"/>
            </w:tcBorders>
            <w:shd w:val="clear" w:color="auto" w:fill="4472C4" w:themeFill="accent5"/>
            <w:vAlign w:val="center"/>
          </w:tcPr>
          <w:p w:rsidR="001A3937" w:rsidRPr="008E0DD8" w:rsidRDefault="001A3937" w:rsidP="001A3937">
            <w:pPr>
              <w:pStyle w:val="BodyText"/>
              <w:jc w:val="center"/>
              <w:rPr>
                <w:rFonts w:asciiTheme="minorHAnsi" w:hAnsiTheme="minorHAnsi"/>
                <w:color w:val="FFFFFF" w:themeColor="background1"/>
                <w:sz w:val="22"/>
                <w:szCs w:val="22"/>
              </w:rPr>
            </w:pPr>
            <w:r w:rsidRPr="008E0DD8">
              <w:rPr>
                <w:rFonts w:asciiTheme="minorHAnsi" w:hAnsiTheme="minorHAnsi"/>
                <w:b/>
                <w:color w:val="FFFFFF" w:themeColor="background1"/>
                <w:sz w:val="22"/>
                <w:szCs w:val="22"/>
              </w:rPr>
              <w:t>Modified Mercalli Intensity Scale and Effects</w:t>
            </w:r>
          </w:p>
        </w:tc>
      </w:tr>
      <w:tr w:rsidR="001A3937" w:rsidRPr="0047046B">
        <w:trPr>
          <w:trHeight w:val="575"/>
          <w:tblHeader/>
          <w:jc w:val="center"/>
        </w:trPr>
        <w:tc>
          <w:tcPr>
            <w:tcW w:w="791" w:type="pct"/>
            <w:tcBorders>
              <w:bottom w:val="single" w:sz="4" w:space="0" w:color="auto"/>
            </w:tcBorders>
            <w:shd w:val="clear" w:color="auto" w:fill="C0C0C0"/>
            <w:vAlign w:val="center"/>
          </w:tcPr>
          <w:p w:rsidR="001A3937" w:rsidRPr="0047046B" w:rsidRDefault="001A3937" w:rsidP="001A3937">
            <w:pPr>
              <w:jc w:val="center"/>
              <w:rPr>
                <w:b/>
                <w:szCs w:val="20"/>
              </w:rPr>
            </w:pPr>
            <w:r w:rsidRPr="0047046B">
              <w:rPr>
                <w:b/>
                <w:szCs w:val="20"/>
              </w:rPr>
              <w:t>Scale</w:t>
            </w:r>
          </w:p>
        </w:tc>
        <w:tc>
          <w:tcPr>
            <w:tcW w:w="910" w:type="pct"/>
            <w:shd w:val="clear" w:color="auto" w:fill="C0C0C0"/>
            <w:vAlign w:val="center"/>
          </w:tcPr>
          <w:p w:rsidR="001A3937" w:rsidRPr="008E0DD8" w:rsidRDefault="001A3937" w:rsidP="001A3937">
            <w:pPr>
              <w:jc w:val="center"/>
              <w:rPr>
                <w:rFonts w:asciiTheme="minorHAnsi" w:hAnsiTheme="minorHAnsi"/>
                <w:b/>
                <w:sz w:val="22"/>
                <w:szCs w:val="22"/>
              </w:rPr>
            </w:pPr>
            <w:r w:rsidRPr="008E0DD8">
              <w:rPr>
                <w:rFonts w:asciiTheme="minorHAnsi" w:hAnsiTheme="minorHAnsi"/>
                <w:b/>
                <w:sz w:val="22"/>
                <w:szCs w:val="22"/>
              </w:rPr>
              <w:t>Intensity</w:t>
            </w:r>
          </w:p>
        </w:tc>
        <w:tc>
          <w:tcPr>
            <w:tcW w:w="2202" w:type="pct"/>
            <w:shd w:val="clear" w:color="auto" w:fill="C0C0C0"/>
            <w:vAlign w:val="center"/>
          </w:tcPr>
          <w:p w:rsidR="001A3937" w:rsidRPr="008E0DD8" w:rsidRDefault="001A3937" w:rsidP="001A3937">
            <w:pPr>
              <w:jc w:val="center"/>
              <w:rPr>
                <w:rFonts w:asciiTheme="minorHAnsi" w:hAnsiTheme="minorHAnsi"/>
                <w:b/>
                <w:sz w:val="22"/>
                <w:szCs w:val="22"/>
              </w:rPr>
            </w:pPr>
            <w:r w:rsidRPr="008E0DD8">
              <w:rPr>
                <w:rFonts w:asciiTheme="minorHAnsi" w:hAnsiTheme="minorHAnsi"/>
                <w:b/>
                <w:sz w:val="22"/>
                <w:szCs w:val="22"/>
              </w:rPr>
              <w:t>Description Of Effects</w:t>
            </w:r>
          </w:p>
        </w:tc>
        <w:tc>
          <w:tcPr>
            <w:tcW w:w="1097" w:type="pct"/>
            <w:shd w:val="clear" w:color="auto" w:fill="C0C0C0"/>
            <w:vAlign w:val="center"/>
          </w:tcPr>
          <w:p w:rsidR="001A3937" w:rsidRPr="008E0DD8" w:rsidRDefault="001A3937" w:rsidP="001A3937">
            <w:pPr>
              <w:jc w:val="center"/>
              <w:rPr>
                <w:rFonts w:asciiTheme="minorHAnsi" w:hAnsiTheme="minorHAnsi"/>
                <w:b/>
                <w:sz w:val="22"/>
                <w:szCs w:val="22"/>
              </w:rPr>
            </w:pPr>
            <w:r w:rsidRPr="008E0DD8">
              <w:rPr>
                <w:rFonts w:asciiTheme="minorHAnsi" w:hAnsiTheme="minorHAnsi"/>
                <w:b/>
                <w:sz w:val="22"/>
                <w:szCs w:val="22"/>
              </w:rPr>
              <w:t>Corresponding</w:t>
            </w:r>
          </w:p>
          <w:p w:rsidR="001A3937" w:rsidRPr="008E0DD8" w:rsidRDefault="001A3937" w:rsidP="001A3937">
            <w:pPr>
              <w:jc w:val="center"/>
              <w:rPr>
                <w:rFonts w:asciiTheme="minorHAnsi" w:hAnsiTheme="minorHAnsi"/>
                <w:b/>
                <w:sz w:val="22"/>
                <w:szCs w:val="22"/>
              </w:rPr>
            </w:pPr>
            <w:r w:rsidRPr="008E0DD8">
              <w:rPr>
                <w:rFonts w:asciiTheme="minorHAnsi" w:hAnsiTheme="minorHAnsi"/>
                <w:b/>
                <w:sz w:val="22"/>
                <w:szCs w:val="22"/>
              </w:rPr>
              <w:t>Richter Scale Magnitude</w:t>
            </w:r>
          </w:p>
        </w:tc>
      </w:tr>
      <w:tr w:rsidR="001A3937" w:rsidRPr="0047046B">
        <w:trPr>
          <w:trHeight w:val="432"/>
          <w:jc w:val="center"/>
        </w:trPr>
        <w:tc>
          <w:tcPr>
            <w:tcW w:w="791" w:type="pct"/>
            <w:shd w:val="clear" w:color="auto" w:fill="00AC00"/>
            <w:noWrap/>
            <w:vAlign w:val="center"/>
          </w:tcPr>
          <w:p w:rsidR="001A3937" w:rsidRPr="0047046B" w:rsidRDefault="001A3937" w:rsidP="001A3937">
            <w:pPr>
              <w:jc w:val="center"/>
              <w:rPr>
                <w:szCs w:val="20"/>
              </w:rPr>
            </w:pPr>
            <w:r w:rsidRPr="0047046B">
              <w:rPr>
                <w:szCs w:val="20"/>
              </w:rPr>
              <w:t>I</w:t>
            </w:r>
          </w:p>
        </w:tc>
        <w:tc>
          <w:tcPr>
            <w:tcW w:w="910" w:type="pct"/>
            <w:shd w:val="clear" w:color="auto" w:fill="auto"/>
            <w:vAlign w:val="center"/>
          </w:tcPr>
          <w:p w:rsidR="001A3937" w:rsidRPr="008E0DD8" w:rsidRDefault="001A3937" w:rsidP="001A3937">
            <w:pPr>
              <w:jc w:val="center"/>
              <w:rPr>
                <w:rFonts w:asciiTheme="minorHAnsi" w:hAnsiTheme="minorHAnsi"/>
                <w:sz w:val="22"/>
                <w:szCs w:val="22"/>
              </w:rPr>
            </w:pPr>
            <w:r w:rsidRPr="008E0DD8">
              <w:rPr>
                <w:rFonts w:asciiTheme="minorHAnsi" w:hAnsiTheme="minorHAnsi"/>
                <w:sz w:val="22"/>
                <w:szCs w:val="22"/>
              </w:rPr>
              <w:t>Instrumental</w:t>
            </w:r>
          </w:p>
        </w:tc>
        <w:tc>
          <w:tcPr>
            <w:tcW w:w="2202" w:type="pct"/>
            <w:shd w:val="clear" w:color="auto" w:fill="auto"/>
            <w:vAlign w:val="center"/>
          </w:tcPr>
          <w:p w:rsidR="001A3937" w:rsidRPr="008E0DD8" w:rsidRDefault="001A3937" w:rsidP="001A3937">
            <w:pPr>
              <w:jc w:val="center"/>
              <w:rPr>
                <w:rFonts w:asciiTheme="minorHAnsi" w:eastAsia="Arial Unicode MS" w:hAnsiTheme="minorHAnsi"/>
                <w:sz w:val="22"/>
                <w:szCs w:val="22"/>
              </w:rPr>
            </w:pPr>
            <w:r w:rsidRPr="008E0DD8">
              <w:rPr>
                <w:rFonts w:asciiTheme="minorHAnsi" w:hAnsiTheme="minorHAnsi"/>
                <w:sz w:val="22"/>
                <w:szCs w:val="22"/>
              </w:rPr>
              <w:t>Detected only on seismographs.</w:t>
            </w:r>
          </w:p>
        </w:tc>
        <w:tc>
          <w:tcPr>
            <w:tcW w:w="1097" w:type="pct"/>
            <w:shd w:val="clear" w:color="auto" w:fill="auto"/>
            <w:vAlign w:val="center"/>
          </w:tcPr>
          <w:p w:rsidR="001A3937" w:rsidRPr="008E0DD8" w:rsidRDefault="001A3937" w:rsidP="001A3937">
            <w:pPr>
              <w:jc w:val="center"/>
              <w:rPr>
                <w:rFonts w:asciiTheme="minorHAnsi" w:hAnsiTheme="minorHAnsi"/>
                <w:sz w:val="22"/>
                <w:szCs w:val="22"/>
              </w:rPr>
            </w:pPr>
          </w:p>
        </w:tc>
      </w:tr>
      <w:tr w:rsidR="001A3937" w:rsidRPr="0047046B">
        <w:trPr>
          <w:trHeight w:val="432"/>
          <w:jc w:val="center"/>
        </w:trPr>
        <w:tc>
          <w:tcPr>
            <w:tcW w:w="791" w:type="pct"/>
            <w:shd w:val="clear" w:color="auto" w:fill="33CC33"/>
            <w:noWrap/>
            <w:vAlign w:val="center"/>
          </w:tcPr>
          <w:p w:rsidR="001A3937" w:rsidRPr="0047046B" w:rsidRDefault="001A3937" w:rsidP="001A3937">
            <w:pPr>
              <w:jc w:val="center"/>
              <w:rPr>
                <w:szCs w:val="20"/>
              </w:rPr>
            </w:pPr>
            <w:r w:rsidRPr="0047046B">
              <w:rPr>
                <w:szCs w:val="20"/>
              </w:rPr>
              <w:t>II</w:t>
            </w:r>
          </w:p>
        </w:tc>
        <w:tc>
          <w:tcPr>
            <w:tcW w:w="910" w:type="pct"/>
            <w:shd w:val="clear" w:color="auto" w:fill="auto"/>
            <w:vAlign w:val="center"/>
          </w:tcPr>
          <w:p w:rsidR="001A3937" w:rsidRPr="008E0DD8" w:rsidRDefault="001A3937" w:rsidP="001A3937">
            <w:pPr>
              <w:jc w:val="center"/>
              <w:rPr>
                <w:rFonts w:asciiTheme="minorHAnsi" w:hAnsiTheme="minorHAnsi"/>
                <w:sz w:val="22"/>
                <w:szCs w:val="22"/>
              </w:rPr>
            </w:pPr>
            <w:r w:rsidRPr="008E0DD8">
              <w:rPr>
                <w:rFonts w:asciiTheme="minorHAnsi" w:hAnsiTheme="minorHAnsi"/>
                <w:sz w:val="22"/>
                <w:szCs w:val="22"/>
              </w:rPr>
              <w:t>Feeble</w:t>
            </w:r>
          </w:p>
        </w:tc>
        <w:tc>
          <w:tcPr>
            <w:tcW w:w="2202" w:type="pct"/>
            <w:shd w:val="clear" w:color="auto" w:fill="auto"/>
            <w:vAlign w:val="center"/>
          </w:tcPr>
          <w:p w:rsidR="001A3937" w:rsidRPr="008E0DD8" w:rsidRDefault="001A3937" w:rsidP="001A3937">
            <w:pPr>
              <w:jc w:val="center"/>
              <w:rPr>
                <w:rFonts w:asciiTheme="minorHAnsi" w:eastAsia="Arial Unicode MS" w:hAnsiTheme="minorHAnsi"/>
                <w:sz w:val="22"/>
                <w:szCs w:val="22"/>
              </w:rPr>
            </w:pPr>
            <w:r w:rsidRPr="008E0DD8">
              <w:rPr>
                <w:rFonts w:asciiTheme="minorHAnsi" w:hAnsiTheme="minorHAnsi"/>
                <w:sz w:val="22"/>
                <w:szCs w:val="22"/>
              </w:rPr>
              <w:t>Some people feel it.</w:t>
            </w:r>
          </w:p>
        </w:tc>
        <w:tc>
          <w:tcPr>
            <w:tcW w:w="1097" w:type="pct"/>
            <w:shd w:val="clear" w:color="auto" w:fill="auto"/>
            <w:vAlign w:val="center"/>
          </w:tcPr>
          <w:p w:rsidR="001A3937" w:rsidRPr="008E0DD8" w:rsidRDefault="001A3937" w:rsidP="001A3937">
            <w:pPr>
              <w:jc w:val="center"/>
              <w:rPr>
                <w:rFonts w:asciiTheme="minorHAnsi" w:hAnsiTheme="minorHAnsi"/>
                <w:sz w:val="22"/>
                <w:szCs w:val="22"/>
              </w:rPr>
            </w:pPr>
            <w:r w:rsidRPr="008E0DD8">
              <w:rPr>
                <w:rFonts w:asciiTheme="minorHAnsi" w:hAnsiTheme="minorHAnsi"/>
                <w:sz w:val="22"/>
                <w:szCs w:val="22"/>
              </w:rPr>
              <w:t>&lt; 4.2</w:t>
            </w:r>
          </w:p>
        </w:tc>
      </w:tr>
      <w:tr w:rsidR="001A3937" w:rsidRPr="0047046B">
        <w:trPr>
          <w:trHeight w:val="432"/>
          <w:jc w:val="center"/>
        </w:trPr>
        <w:tc>
          <w:tcPr>
            <w:tcW w:w="791" w:type="pct"/>
            <w:shd w:val="clear" w:color="auto" w:fill="99FF99"/>
            <w:noWrap/>
            <w:vAlign w:val="center"/>
          </w:tcPr>
          <w:p w:rsidR="001A3937" w:rsidRPr="0047046B" w:rsidRDefault="001A3937" w:rsidP="001A3937">
            <w:pPr>
              <w:jc w:val="center"/>
              <w:rPr>
                <w:szCs w:val="20"/>
              </w:rPr>
            </w:pPr>
            <w:r w:rsidRPr="0047046B">
              <w:rPr>
                <w:szCs w:val="20"/>
              </w:rPr>
              <w:t>III</w:t>
            </w:r>
          </w:p>
        </w:tc>
        <w:tc>
          <w:tcPr>
            <w:tcW w:w="910" w:type="pct"/>
            <w:shd w:val="clear" w:color="auto" w:fill="auto"/>
            <w:vAlign w:val="center"/>
          </w:tcPr>
          <w:p w:rsidR="001A3937" w:rsidRPr="008E0DD8" w:rsidRDefault="001A3937" w:rsidP="001A3937">
            <w:pPr>
              <w:jc w:val="center"/>
              <w:rPr>
                <w:rFonts w:asciiTheme="minorHAnsi" w:hAnsiTheme="minorHAnsi"/>
                <w:sz w:val="22"/>
                <w:szCs w:val="22"/>
              </w:rPr>
            </w:pPr>
            <w:r w:rsidRPr="008E0DD8">
              <w:rPr>
                <w:rFonts w:asciiTheme="minorHAnsi" w:hAnsiTheme="minorHAnsi"/>
                <w:sz w:val="22"/>
                <w:szCs w:val="22"/>
              </w:rPr>
              <w:t>Slight</w:t>
            </w:r>
          </w:p>
        </w:tc>
        <w:tc>
          <w:tcPr>
            <w:tcW w:w="2202" w:type="pct"/>
            <w:shd w:val="clear" w:color="auto" w:fill="auto"/>
            <w:vAlign w:val="center"/>
          </w:tcPr>
          <w:p w:rsidR="001A3937" w:rsidRPr="008E0DD8" w:rsidRDefault="001A3937" w:rsidP="001A3937">
            <w:pPr>
              <w:jc w:val="center"/>
              <w:rPr>
                <w:rFonts w:asciiTheme="minorHAnsi" w:eastAsia="Arial Unicode MS" w:hAnsiTheme="minorHAnsi"/>
                <w:sz w:val="22"/>
                <w:szCs w:val="22"/>
              </w:rPr>
            </w:pPr>
            <w:r w:rsidRPr="008E0DD8">
              <w:rPr>
                <w:rFonts w:asciiTheme="minorHAnsi" w:hAnsiTheme="minorHAnsi"/>
                <w:sz w:val="22"/>
                <w:szCs w:val="22"/>
              </w:rPr>
              <w:t>Felt by people resting; like a truck rumbling by.</w:t>
            </w:r>
          </w:p>
        </w:tc>
        <w:tc>
          <w:tcPr>
            <w:tcW w:w="1097" w:type="pct"/>
            <w:shd w:val="clear" w:color="auto" w:fill="auto"/>
            <w:vAlign w:val="center"/>
          </w:tcPr>
          <w:p w:rsidR="001A3937" w:rsidRPr="008E0DD8" w:rsidRDefault="001A3937" w:rsidP="001A3937">
            <w:pPr>
              <w:jc w:val="center"/>
              <w:rPr>
                <w:rFonts w:asciiTheme="minorHAnsi" w:hAnsiTheme="minorHAnsi"/>
                <w:sz w:val="22"/>
                <w:szCs w:val="22"/>
              </w:rPr>
            </w:pPr>
          </w:p>
        </w:tc>
      </w:tr>
      <w:tr w:rsidR="001A3937" w:rsidRPr="0047046B">
        <w:trPr>
          <w:trHeight w:val="432"/>
          <w:jc w:val="center"/>
        </w:trPr>
        <w:tc>
          <w:tcPr>
            <w:tcW w:w="791" w:type="pct"/>
            <w:shd w:val="clear" w:color="auto" w:fill="CCFFCC"/>
            <w:noWrap/>
            <w:vAlign w:val="center"/>
          </w:tcPr>
          <w:p w:rsidR="001A3937" w:rsidRPr="0047046B" w:rsidRDefault="001A3937" w:rsidP="001A3937">
            <w:pPr>
              <w:jc w:val="center"/>
              <w:rPr>
                <w:szCs w:val="20"/>
              </w:rPr>
            </w:pPr>
            <w:r w:rsidRPr="0047046B">
              <w:rPr>
                <w:szCs w:val="20"/>
              </w:rPr>
              <w:t>IV</w:t>
            </w:r>
          </w:p>
        </w:tc>
        <w:tc>
          <w:tcPr>
            <w:tcW w:w="910" w:type="pct"/>
            <w:shd w:val="clear" w:color="auto" w:fill="auto"/>
            <w:vAlign w:val="center"/>
          </w:tcPr>
          <w:p w:rsidR="001A3937" w:rsidRPr="008E0DD8" w:rsidRDefault="001A3937" w:rsidP="001A3937">
            <w:pPr>
              <w:jc w:val="center"/>
              <w:rPr>
                <w:rFonts w:asciiTheme="minorHAnsi" w:hAnsiTheme="minorHAnsi"/>
                <w:sz w:val="22"/>
                <w:szCs w:val="22"/>
              </w:rPr>
            </w:pPr>
            <w:r w:rsidRPr="008E0DD8">
              <w:rPr>
                <w:rFonts w:asciiTheme="minorHAnsi" w:hAnsiTheme="minorHAnsi"/>
                <w:sz w:val="22"/>
                <w:szCs w:val="22"/>
              </w:rPr>
              <w:t>Moderate</w:t>
            </w:r>
          </w:p>
        </w:tc>
        <w:tc>
          <w:tcPr>
            <w:tcW w:w="2202" w:type="pct"/>
            <w:shd w:val="clear" w:color="auto" w:fill="auto"/>
            <w:vAlign w:val="center"/>
          </w:tcPr>
          <w:p w:rsidR="001A3937" w:rsidRPr="008E0DD8" w:rsidRDefault="001A3937" w:rsidP="001A3937">
            <w:pPr>
              <w:jc w:val="center"/>
              <w:rPr>
                <w:rFonts w:asciiTheme="minorHAnsi" w:eastAsia="Arial Unicode MS" w:hAnsiTheme="minorHAnsi"/>
                <w:sz w:val="22"/>
                <w:szCs w:val="22"/>
              </w:rPr>
            </w:pPr>
            <w:r w:rsidRPr="008E0DD8">
              <w:rPr>
                <w:rFonts w:asciiTheme="minorHAnsi" w:hAnsiTheme="minorHAnsi"/>
                <w:sz w:val="22"/>
                <w:szCs w:val="22"/>
              </w:rPr>
              <w:t>Felt by people walking.</w:t>
            </w:r>
          </w:p>
        </w:tc>
        <w:tc>
          <w:tcPr>
            <w:tcW w:w="1097" w:type="pct"/>
            <w:shd w:val="clear" w:color="auto" w:fill="auto"/>
            <w:vAlign w:val="center"/>
          </w:tcPr>
          <w:p w:rsidR="001A3937" w:rsidRPr="008E0DD8" w:rsidRDefault="001A3937" w:rsidP="001A3937">
            <w:pPr>
              <w:jc w:val="center"/>
              <w:rPr>
                <w:rFonts w:asciiTheme="minorHAnsi" w:hAnsiTheme="minorHAnsi"/>
                <w:sz w:val="22"/>
                <w:szCs w:val="22"/>
              </w:rPr>
            </w:pPr>
          </w:p>
        </w:tc>
      </w:tr>
      <w:tr w:rsidR="001A3937" w:rsidRPr="0047046B">
        <w:trPr>
          <w:trHeight w:val="432"/>
          <w:jc w:val="center"/>
        </w:trPr>
        <w:tc>
          <w:tcPr>
            <w:tcW w:w="791" w:type="pct"/>
            <w:shd w:val="clear" w:color="auto" w:fill="E5FFE5"/>
            <w:noWrap/>
            <w:vAlign w:val="center"/>
          </w:tcPr>
          <w:p w:rsidR="001A3937" w:rsidRPr="0047046B" w:rsidRDefault="001A3937" w:rsidP="001A3937">
            <w:pPr>
              <w:jc w:val="center"/>
              <w:rPr>
                <w:szCs w:val="20"/>
              </w:rPr>
            </w:pPr>
            <w:r w:rsidRPr="0047046B">
              <w:rPr>
                <w:szCs w:val="20"/>
              </w:rPr>
              <w:t>V</w:t>
            </w:r>
          </w:p>
        </w:tc>
        <w:tc>
          <w:tcPr>
            <w:tcW w:w="910" w:type="pct"/>
            <w:shd w:val="clear" w:color="auto" w:fill="auto"/>
            <w:vAlign w:val="center"/>
          </w:tcPr>
          <w:p w:rsidR="001A3937" w:rsidRPr="008E0DD8" w:rsidRDefault="001A3937" w:rsidP="001A3937">
            <w:pPr>
              <w:jc w:val="center"/>
              <w:rPr>
                <w:rFonts w:asciiTheme="minorHAnsi" w:hAnsiTheme="minorHAnsi"/>
                <w:sz w:val="22"/>
                <w:szCs w:val="22"/>
              </w:rPr>
            </w:pPr>
            <w:r w:rsidRPr="008E0DD8">
              <w:rPr>
                <w:rFonts w:asciiTheme="minorHAnsi" w:hAnsiTheme="minorHAnsi"/>
                <w:sz w:val="22"/>
                <w:szCs w:val="22"/>
              </w:rPr>
              <w:t>Slightly Strong</w:t>
            </w:r>
          </w:p>
        </w:tc>
        <w:tc>
          <w:tcPr>
            <w:tcW w:w="2202" w:type="pct"/>
            <w:shd w:val="clear" w:color="auto" w:fill="auto"/>
            <w:vAlign w:val="center"/>
          </w:tcPr>
          <w:p w:rsidR="001A3937" w:rsidRPr="008E0DD8" w:rsidRDefault="001A3937" w:rsidP="001A3937">
            <w:pPr>
              <w:jc w:val="center"/>
              <w:rPr>
                <w:rFonts w:asciiTheme="minorHAnsi" w:eastAsia="Arial Unicode MS" w:hAnsiTheme="minorHAnsi"/>
                <w:sz w:val="22"/>
                <w:szCs w:val="22"/>
              </w:rPr>
            </w:pPr>
            <w:r w:rsidRPr="008E0DD8">
              <w:rPr>
                <w:rFonts w:asciiTheme="minorHAnsi" w:hAnsiTheme="minorHAnsi"/>
                <w:sz w:val="22"/>
                <w:szCs w:val="22"/>
              </w:rPr>
              <w:t>Sleepers awake; church bells ring.</w:t>
            </w:r>
          </w:p>
        </w:tc>
        <w:tc>
          <w:tcPr>
            <w:tcW w:w="1097" w:type="pct"/>
            <w:shd w:val="clear" w:color="auto" w:fill="auto"/>
            <w:vAlign w:val="center"/>
          </w:tcPr>
          <w:p w:rsidR="001A3937" w:rsidRPr="008E0DD8" w:rsidRDefault="001A3937" w:rsidP="001A3937">
            <w:pPr>
              <w:jc w:val="center"/>
              <w:rPr>
                <w:rFonts w:asciiTheme="minorHAnsi" w:hAnsiTheme="minorHAnsi"/>
                <w:sz w:val="22"/>
                <w:szCs w:val="22"/>
              </w:rPr>
            </w:pPr>
            <w:r w:rsidRPr="008E0DD8">
              <w:rPr>
                <w:rFonts w:asciiTheme="minorHAnsi" w:hAnsiTheme="minorHAnsi"/>
                <w:sz w:val="22"/>
                <w:szCs w:val="22"/>
              </w:rPr>
              <w:t>&lt; 4.8</w:t>
            </w:r>
          </w:p>
        </w:tc>
      </w:tr>
      <w:tr w:rsidR="001A3937" w:rsidRPr="0047046B">
        <w:trPr>
          <w:trHeight w:val="461"/>
          <w:jc w:val="center"/>
        </w:trPr>
        <w:tc>
          <w:tcPr>
            <w:tcW w:w="791" w:type="pct"/>
            <w:shd w:val="clear" w:color="auto" w:fill="FFFFCC"/>
            <w:noWrap/>
            <w:vAlign w:val="center"/>
          </w:tcPr>
          <w:p w:rsidR="001A3937" w:rsidRPr="0047046B" w:rsidRDefault="001A3937" w:rsidP="001A3937">
            <w:pPr>
              <w:jc w:val="center"/>
              <w:rPr>
                <w:szCs w:val="20"/>
              </w:rPr>
            </w:pPr>
            <w:r w:rsidRPr="0047046B">
              <w:rPr>
                <w:szCs w:val="20"/>
              </w:rPr>
              <w:t>VI</w:t>
            </w:r>
          </w:p>
        </w:tc>
        <w:tc>
          <w:tcPr>
            <w:tcW w:w="910" w:type="pct"/>
            <w:shd w:val="clear" w:color="auto" w:fill="auto"/>
            <w:vAlign w:val="center"/>
          </w:tcPr>
          <w:p w:rsidR="001A3937" w:rsidRPr="008E0DD8" w:rsidRDefault="001A3937" w:rsidP="001A3937">
            <w:pPr>
              <w:jc w:val="center"/>
              <w:rPr>
                <w:rFonts w:asciiTheme="minorHAnsi" w:hAnsiTheme="minorHAnsi"/>
                <w:sz w:val="22"/>
                <w:szCs w:val="22"/>
              </w:rPr>
            </w:pPr>
            <w:r w:rsidRPr="008E0DD8">
              <w:rPr>
                <w:rFonts w:asciiTheme="minorHAnsi" w:hAnsiTheme="minorHAnsi"/>
                <w:sz w:val="22"/>
                <w:szCs w:val="22"/>
              </w:rPr>
              <w:t>Strong</w:t>
            </w:r>
          </w:p>
        </w:tc>
        <w:tc>
          <w:tcPr>
            <w:tcW w:w="2202" w:type="pct"/>
            <w:shd w:val="clear" w:color="auto" w:fill="auto"/>
            <w:vAlign w:val="center"/>
          </w:tcPr>
          <w:p w:rsidR="001A3937" w:rsidRPr="008E0DD8" w:rsidRDefault="001A3937" w:rsidP="001A3937">
            <w:pPr>
              <w:jc w:val="center"/>
              <w:rPr>
                <w:rFonts w:asciiTheme="minorHAnsi" w:eastAsia="Arial Unicode MS" w:hAnsiTheme="minorHAnsi"/>
                <w:sz w:val="22"/>
                <w:szCs w:val="22"/>
              </w:rPr>
            </w:pPr>
            <w:r w:rsidRPr="008E0DD8">
              <w:rPr>
                <w:rFonts w:asciiTheme="minorHAnsi" w:hAnsiTheme="minorHAnsi"/>
                <w:sz w:val="22"/>
                <w:szCs w:val="22"/>
              </w:rPr>
              <w:t>Trees sway; suspended objects swing, objects fall off shelves.</w:t>
            </w:r>
          </w:p>
        </w:tc>
        <w:tc>
          <w:tcPr>
            <w:tcW w:w="1097" w:type="pct"/>
            <w:shd w:val="clear" w:color="auto" w:fill="auto"/>
            <w:vAlign w:val="center"/>
          </w:tcPr>
          <w:p w:rsidR="001A3937" w:rsidRPr="008E0DD8" w:rsidRDefault="001A3937" w:rsidP="001A3937">
            <w:pPr>
              <w:jc w:val="center"/>
              <w:rPr>
                <w:rFonts w:asciiTheme="minorHAnsi" w:hAnsiTheme="minorHAnsi"/>
                <w:sz w:val="22"/>
                <w:szCs w:val="22"/>
              </w:rPr>
            </w:pPr>
            <w:r w:rsidRPr="008E0DD8">
              <w:rPr>
                <w:rFonts w:asciiTheme="minorHAnsi" w:hAnsiTheme="minorHAnsi"/>
                <w:sz w:val="22"/>
                <w:szCs w:val="22"/>
              </w:rPr>
              <w:t>&lt; 5.4</w:t>
            </w:r>
          </w:p>
        </w:tc>
      </w:tr>
      <w:tr w:rsidR="001A3937" w:rsidRPr="0047046B">
        <w:trPr>
          <w:trHeight w:val="432"/>
          <w:jc w:val="center"/>
        </w:trPr>
        <w:tc>
          <w:tcPr>
            <w:tcW w:w="791" w:type="pct"/>
            <w:shd w:val="clear" w:color="auto" w:fill="FFFF99"/>
            <w:noWrap/>
            <w:vAlign w:val="center"/>
          </w:tcPr>
          <w:p w:rsidR="001A3937" w:rsidRPr="0047046B" w:rsidRDefault="001A3937" w:rsidP="001A3937">
            <w:pPr>
              <w:jc w:val="center"/>
              <w:rPr>
                <w:szCs w:val="20"/>
              </w:rPr>
            </w:pPr>
            <w:r w:rsidRPr="0047046B">
              <w:rPr>
                <w:szCs w:val="20"/>
              </w:rPr>
              <w:t>VII</w:t>
            </w:r>
          </w:p>
        </w:tc>
        <w:tc>
          <w:tcPr>
            <w:tcW w:w="910" w:type="pct"/>
            <w:shd w:val="clear" w:color="auto" w:fill="auto"/>
            <w:vAlign w:val="center"/>
          </w:tcPr>
          <w:p w:rsidR="001A3937" w:rsidRPr="008E0DD8" w:rsidRDefault="001A3937" w:rsidP="001A3937">
            <w:pPr>
              <w:jc w:val="center"/>
              <w:rPr>
                <w:rFonts w:asciiTheme="minorHAnsi" w:hAnsiTheme="minorHAnsi"/>
                <w:sz w:val="22"/>
                <w:szCs w:val="22"/>
              </w:rPr>
            </w:pPr>
            <w:r w:rsidRPr="008E0DD8">
              <w:rPr>
                <w:rFonts w:asciiTheme="minorHAnsi" w:hAnsiTheme="minorHAnsi"/>
                <w:sz w:val="22"/>
                <w:szCs w:val="22"/>
              </w:rPr>
              <w:t>Very Strong</w:t>
            </w:r>
          </w:p>
        </w:tc>
        <w:tc>
          <w:tcPr>
            <w:tcW w:w="2202" w:type="pct"/>
            <w:shd w:val="clear" w:color="auto" w:fill="auto"/>
            <w:vAlign w:val="center"/>
          </w:tcPr>
          <w:p w:rsidR="001A3937" w:rsidRPr="008E0DD8" w:rsidRDefault="001A3937" w:rsidP="001A3937">
            <w:pPr>
              <w:jc w:val="center"/>
              <w:rPr>
                <w:rFonts w:asciiTheme="minorHAnsi" w:eastAsia="Arial Unicode MS" w:hAnsiTheme="minorHAnsi"/>
                <w:sz w:val="22"/>
                <w:szCs w:val="22"/>
              </w:rPr>
            </w:pPr>
            <w:r w:rsidRPr="008E0DD8">
              <w:rPr>
                <w:rFonts w:asciiTheme="minorHAnsi" w:hAnsiTheme="minorHAnsi"/>
                <w:sz w:val="22"/>
                <w:szCs w:val="22"/>
              </w:rPr>
              <w:t>Mild alarm; walls crack; plaster falls.</w:t>
            </w:r>
          </w:p>
        </w:tc>
        <w:tc>
          <w:tcPr>
            <w:tcW w:w="1097" w:type="pct"/>
            <w:shd w:val="clear" w:color="auto" w:fill="auto"/>
            <w:vAlign w:val="center"/>
          </w:tcPr>
          <w:p w:rsidR="001A3937" w:rsidRPr="008E0DD8" w:rsidRDefault="001A3937" w:rsidP="001A3937">
            <w:pPr>
              <w:jc w:val="center"/>
              <w:rPr>
                <w:rFonts w:asciiTheme="minorHAnsi" w:hAnsiTheme="minorHAnsi"/>
                <w:sz w:val="22"/>
                <w:szCs w:val="22"/>
              </w:rPr>
            </w:pPr>
            <w:r w:rsidRPr="008E0DD8">
              <w:rPr>
                <w:rFonts w:asciiTheme="minorHAnsi" w:hAnsiTheme="minorHAnsi"/>
                <w:sz w:val="22"/>
                <w:szCs w:val="22"/>
              </w:rPr>
              <w:t>&lt; 6.1</w:t>
            </w:r>
          </w:p>
        </w:tc>
      </w:tr>
      <w:tr w:rsidR="001A3937" w:rsidRPr="0047046B">
        <w:trPr>
          <w:trHeight w:val="461"/>
          <w:jc w:val="center"/>
        </w:trPr>
        <w:tc>
          <w:tcPr>
            <w:tcW w:w="791" w:type="pct"/>
            <w:shd w:val="clear" w:color="auto" w:fill="FFFF00"/>
            <w:noWrap/>
            <w:vAlign w:val="center"/>
          </w:tcPr>
          <w:p w:rsidR="001A3937" w:rsidRPr="0047046B" w:rsidRDefault="001A3937" w:rsidP="001A3937">
            <w:pPr>
              <w:jc w:val="center"/>
              <w:rPr>
                <w:szCs w:val="20"/>
              </w:rPr>
            </w:pPr>
            <w:r w:rsidRPr="0047046B">
              <w:rPr>
                <w:szCs w:val="20"/>
              </w:rPr>
              <w:t>VIII</w:t>
            </w:r>
          </w:p>
        </w:tc>
        <w:tc>
          <w:tcPr>
            <w:tcW w:w="910" w:type="pct"/>
            <w:shd w:val="clear" w:color="auto" w:fill="auto"/>
            <w:vAlign w:val="center"/>
          </w:tcPr>
          <w:p w:rsidR="001A3937" w:rsidRPr="008E0DD8" w:rsidRDefault="001A3937" w:rsidP="001A3937">
            <w:pPr>
              <w:jc w:val="center"/>
              <w:rPr>
                <w:rFonts w:asciiTheme="minorHAnsi" w:hAnsiTheme="minorHAnsi"/>
                <w:sz w:val="22"/>
                <w:szCs w:val="22"/>
              </w:rPr>
            </w:pPr>
            <w:r w:rsidRPr="008E0DD8">
              <w:rPr>
                <w:rFonts w:asciiTheme="minorHAnsi" w:hAnsiTheme="minorHAnsi"/>
                <w:sz w:val="22"/>
                <w:szCs w:val="22"/>
              </w:rPr>
              <w:t>Destructive</w:t>
            </w:r>
          </w:p>
        </w:tc>
        <w:tc>
          <w:tcPr>
            <w:tcW w:w="2202" w:type="pct"/>
            <w:shd w:val="clear" w:color="auto" w:fill="auto"/>
            <w:vAlign w:val="center"/>
          </w:tcPr>
          <w:p w:rsidR="001A3937" w:rsidRPr="008E0DD8" w:rsidRDefault="001A3937" w:rsidP="001A3937">
            <w:pPr>
              <w:jc w:val="center"/>
              <w:rPr>
                <w:rFonts w:asciiTheme="minorHAnsi" w:eastAsia="Arial Unicode MS" w:hAnsiTheme="minorHAnsi"/>
                <w:sz w:val="22"/>
                <w:szCs w:val="22"/>
              </w:rPr>
            </w:pPr>
            <w:r w:rsidRPr="008E0DD8">
              <w:rPr>
                <w:rFonts w:asciiTheme="minorHAnsi" w:hAnsiTheme="minorHAnsi"/>
                <w:sz w:val="22"/>
                <w:szCs w:val="22"/>
              </w:rPr>
              <w:t>Moving cars uncontrollable; masonry fractures, poorly constructed buildings damaged.</w:t>
            </w:r>
          </w:p>
        </w:tc>
        <w:tc>
          <w:tcPr>
            <w:tcW w:w="1097" w:type="pct"/>
            <w:shd w:val="clear" w:color="auto" w:fill="auto"/>
            <w:vAlign w:val="center"/>
          </w:tcPr>
          <w:p w:rsidR="001A3937" w:rsidRPr="008E0DD8" w:rsidRDefault="001A3937" w:rsidP="001A3937">
            <w:pPr>
              <w:jc w:val="center"/>
              <w:rPr>
                <w:rFonts w:asciiTheme="minorHAnsi" w:hAnsiTheme="minorHAnsi"/>
                <w:sz w:val="22"/>
                <w:szCs w:val="22"/>
              </w:rPr>
            </w:pPr>
          </w:p>
        </w:tc>
      </w:tr>
      <w:tr w:rsidR="001A3937" w:rsidRPr="0047046B">
        <w:trPr>
          <w:trHeight w:val="461"/>
          <w:jc w:val="center"/>
        </w:trPr>
        <w:tc>
          <w:tcPr>
            <w:tcW w:w="791" w:type="pct"/>
            <w:shd w:val="clear" w:color="auto" w:fill="FFCC00"/>
            <w:noWrap/>
            <w:vAlign w:val="center"/>
          </w:tcPr>
          <w:p w:rsidR="001A3937" w:rsidRPr="0047046B" w:rsidRDefault="001A3937" w:rsidP="001A3937">
            <w:pPr>
              <w:jc w:val="center"/>
              <w:rPr>
                <w:szCs w:val="20"/>
              </w:rPr>
            </w:pPr>
            <w:r w:rsidRPr="0047046B">
              <w:rPr>
                <w:szCs w:val="20"/>
              </w:rPr>
              <w:t>IX</w:t>
            </w:r>
          </w:p>
        </w:tc>
        <w:tc>
          <w:tcPr>
            <w:tcW w:w="910" w:type="pct"/>
            <w:shd w:val="clear" w:color="auto" w:fill="auto"/>
            <w:vAlign w:val="center"/>
          </w:tcPr>
          <w:p w:rsidR="001A3937" w:rsidRPr="008E0DD8" w:rsidRDefault="001A3937" w:rsidP="001A3937">
            <w:pPr>
              <w:jc w:val="center"/>
              <w:rPr>
                <w:rFonts w:asciiTheme="minorHAnsi" w:hAnsiTheme="minorHAnsi"/>
                <w:sz w:val="22"/>
                <w:szCs w:val="22"/>
              </w:rPr>
            </w:pPr>
            <w:r w:rsidRPr="008E0DD8">
              <w:rPr>
                <w:rFonts w:asciiTheme="minorHAnsi" w:hAnsiTheme="minorHAnsi"/>
                <w:sz w:val="22"/>
                <w:szCs w:val="22"/>
              </w:rPr>
              <w:t>Ruinous</w:t>
            </w:r>
          </w:p>
        </w:tc>
        <w:tc>
          <w:tcPr>
            <w:tcW w:w="2202" w:type="pct"/>
            <w:shd w:val="clear" w:color="auto" w:fill="auto"/>
            <w:vAlign w:val="center"/>
          </w:tcPr>
          <w:p w:rsidR="001A3937" w:rsidRPr="008E0DD8" w:rsidRDefault="001A3937" w:rsidP="001A3937">
            <w:pPr>
              <w:jc w:val="center"/>
              <w:rPr>
                <w:rFonts w:asciiTheme="minorHAnsi" w:eastAsia="Arial Unicode MS" w:hAnsiTheme="minorHAnsi"/>
                <w:sz w:val="22"/>
                <w:szCs w:val="22"/>
              </w:rPr>
            </w:pPr>
            <w:r w:rsidRPr="008E0DD8">
              <w:rPr>
                <w:rFonts w:asciiTheme="minorHAnsi" w:hAnsiTheme="minorHAnsi"/>
                <w:sz w:val="22"/>
                <w:szCs w:val="22"/>
              </w:rPr>
              <w:t>Some houses collapse; ground cracks; pipes break open.</w:t>
            </w:r>
          </w:p>
        </w:tc>
        <w:tc>
          <w:tcPr>
            <w:tcW w:w="1097" w:type="pct"/>
            <w:shd w:val="clear" w:color="auto" w:fill="auto"/>
            <w:vAlign w:val="center"/>
          </w:tcPr>
          <w:p w:rsidR="001A3937" w:rsidRPr="008E0DD8" w:rsidRDefault="001A3937" w:rsidP="001A3937">
            <w:pPr>
              <w:jc w:val="center"/>
              <w:rPr>
                <w:rFonts w:asciiTheme="minorHAnsi" w:hAnsiTheme="minorHAnsi"/>
                <w:sz w:val="22"/>
                <w:szCs w:val="22"/>
              </w:rPr>
            </w:pPr>
            <w:r w:rsidRPr="008E0DD8">
              <w:rPr>
                <w:rFonts w:asciiTheme="minorHAnsi" w:hAnsiTheme="minorHAnsi"/>
                <w:sz w:val="22"/>
                <w:szCs w:val="22"/>
              </w:rPr>
              <w:t>&lt; 6.9</w:t>
            </w:r>
          </w:p>
        </w:tc>
      </w:tr>
      <w:tr w:rsidR="001A3937" w:rsidRPr="0047046B">
        <w:trPr>
          <w:trHeight w:val="461"/>
          <w:jc w:val="center"/>
        </w:trPr>
        <w:tc>
          <w:tcPr>
            <w:tcW w:w="791" w:type="pct"/>
            <w:shd w:val="clear" w:color="auto" w:fill="FF9900"/>
            <w:noWrap/>
            <w:vAlign w:val="center"/>
          </w:tcPr>
          <w:p w:rsidR="001A3937" w:rsidRPr="0047046B" w:rsidRDefault="001A3937" w:rsidP="001A3937">
            <w:pPr>
              <w:jc w:val="center"/>
              <w:rPr>
                <w:szCs w:val="20"/>
              </w:rPr>
            </w:pPr>
            <w:r w:rsidRPr="0047046B">
              <w:rPr>
                <w:szCs w:val="20"/>
              </w:rPr>
              <w:t>X</w:t>
            </w:r>
          </w:p>
        </w:tc>
        <w:tc>
          <w:tcPr>
            <w:tcW w:w="910" w:type="pct"/>
            <w:shd w:val="clear" w:color="auto" w:fill="auto"/>
            <w:vAlign w:val="center"/>
          </w:tcPr>
          <w:p w:rsidR="001A3937" w:rsidRPr="008E0DD8" w:rsidRDefault="001A3937" w:rsidP="001A3937">
            <w:pPr>
              <w:jc w:val="center"/>
              <w:rPr>
                <w:rFonts w:asciiTheme="minorHAnsi" w:hAnsiTheme="minorHAnsi"/>
                <w:sz w:val="22"/>
                <w:szCs w:val="22"/>
              </w:rPr>
            </w:pPr>
            <w:r w:rsidRPr="008E0DD8">
              <w:rPr>
                <w:rFonts w:asciiTheme="minorHAnsi" w:hAnsiTheme="minorHAnsi"/>
                <w:sz w:val="22"/>
                <w:szCs w:val="22"/>
              </w:rPr>
              <w:t>Disastrous</w:t>
            </w:r>
          </w:p>
        </w:tc>
        <w:tc>
          <w:tcPr>
            <w:tcW w:w="2202" w:type="pct"/>
            <w:shd w:val="clear" w:color="auto" w:fill="auto"/>
            <w:vAlign w:val="center"/>
          </w:tcPr>
          <w:p w:rsidR="001A3937" w:rsidRPr="008E0DD8" w:rsidRDefault="001A3937" w:rsidP="001A3937">
            <w:pPr>
              <w:jc w:val="center"/>
              <w:rPr>
                <w:rFonts w:asciiTheme="minorHAnsi" w:eastAsia="Arial Unicode MS" w:hAnsiTheme="minorHAnsi"/>
                <w:sz w:val="22"/>
                <w:szCs w:val="22"/>
              </w:rPr>
            </w:pPr>
            <w:r w:rsidRPr="008E0DD8">
              <w:rPr>
                <w:rFonts w:asciiTheme="minorHAnsi" w:hAnsiTheme="minorHAnsi"/>
                <w:sz w:val="22"/>
                <w:szCs w:val="22"/>
              </w:rPr>
              <w:t>Ground cracks profusely; many buildings destroyed; liquefaction and landslides widespread.</w:t>
            </w:r>
          </w:p>
        </w:tc>
        <w:tc>
          <w:tcPr>
            <w:tcW w:w="1097" w:type="pct"/>
            <w:shd w:val="clear" w:color="auto" w:fill="auto"/>
            <w:vAlign w:val="center"/>
          </w:tcPr>
          <w:p w:rsidR="001A3937" w:rsidRPr="008E0DD8" w:rsidRDefault="001A3937" w:rsidP="001A3937">
            <w:pPr>
              <w:jc w:val="center"/>
              <w:rPr>
                <w:rFonts w:asciiTheme="minorHAnsi" w:hAnsiTheme="minorHAnsi"/>
                <w:sz w:val="22"/>
                <w:szCs w:val="22"/>
              </w:rPr>
            </w:pPr>
            <w:r w:rsidRPr="008E0DD8">
              <w:rPr>
                <w:rFonts w:asciiTheme="minorHAnsi" w:hAnsiTheme="minorHAnsi"/>
                <w:sz w:val="22"/>
                <w:szCs w:val="22"/>
              </w:rPr>
              <w:t>&lt; 7.3</w:t>
            </w:r>
          </w:p>
        </w:tc>
      </w:tr>
      <w:tr w:rsidR="001A3937" w:rsidRPr="0047046B">
        <w:trPr>
          <w:trHeight w:val="494"/>
          <w:jc w:val="center"/>
        </w:trPr>
        <w:tc>
          <w:tcPr>
            <w:tcW w:w="791" w:type="pct"/>
            <w:shd w:val="clear" w:color="auto" w:fill="FF6600"/>
            <w:noWrap/>
            <w:vAlign w:val="center"/>
          </w:tcPr>
          <w:p w:rsidR="001A3937" w:rsidRPr="0047046B" w:rsidRDefault="001A3937" w:rsidP="001A3937">
            <w:pPr>
              <w:jc w:val="center"/>
              <w:rPr>
                <w:szCs w:val="20"/>
              </w:rPr>
            </w:pPr>
            <w:r w:rsidRPr="0047046B">
              <w:rPr>
                <w:szCs w:val="20"/>
              </w:rPr>
              <w:t>XI</w:t>
            </w:r>
          </w:p>
        </w:tc>
        <w:tc>
          <w:tcPr>
            <w:tcW w:w="910" w:type="pct"/>
            <w:shd w:val="clear" w:color="auto" w:fill="auto"/>
            <w:vAlign w:val="center"/>
          </w:tcPr>
          <w:p w:rsidR="001A3937" w:rsidRPr="008E0DD8" w:rsidRDefault="001A3937" w:rsidP="001A3937">
            <w:pPr>
              <w:jc w:val="center"/>
              <w:rPr>
                <w:rFonts w:asciiTheme="minorHAnsi" w:hAnsiTheme="minorHAnsi"/>
                <w:sz w:val="22"/>
                <w:szCs w:val="22"/>
              </w:rPr>
            </w:pPr>
            <w:r w:rsidRPr="008E0DD8">
              <w:rPr>
                <w:rFonts w:asciiTheme="minorHAnsi" w:hAnsiTheme="minorHAnsi"/>
                <w:sz w:val="22"/>
                <w:szCs w:val="22"/>
              </w:rPr>
              <w:t>Very Disastrous</w:t>
            </w:r>
          </w:p>
        </w:tc>
        <w:tc>
          <w:tcPr>
            <w:tcW w:w="2202" w:type="pct"/>
            <w:shd w:val="clear" w:color="auto" w:fill="auto"/>
            <w:vAlign w:val="center"/>
          </w:tcPr>
          <w:p w:rsidR="001A3937" w:rsidRPr="008E0DD8" w:rsidRDefault="001A3937" w:rsidP="001A3937">
            <w:pPr>
              <w:jc w:val="center"/>
              <w:rPr>
                <w:rFonts w:asciiTheme="minorHAnsi" w:eastAsia="Arial Unicode MS" w:hAnsiTheme="minorHAnsi"/>
                <w:sz w:val="22"/>
                <w:szCs w:val="22"/>
              </w:rPr>
            </w:pPr>
            <w:r w:rsidRPr="008E0DD8">
              <w:rPr>
                <w:rFonts w:asciiTheme="minorHAnsi" w:hAnsiTheme="minorHAnsi"/>
                <w:sz w:val="22"/>
                <w:szCs w:val="22"/>
              </w:rPr>
              <w:t>Most buildings and bridges collapse; roads, railways, pipes and cables destroyed; general triggering of other hazards.</w:t>
            </w:r>
          </w:p>
        </w:tc>
        <w:tc>
          <w:tcPr>
            <w:tcW w:w="1097" w:type="pct"/>
            <w:shd w:val="clear" w:color="auto" w:fill="auto"/>
            <w:vAlign w:val="center"/>
          </w:tcPr>
          <w:p w:rsidR="001A3937" w:rsidRPr="008E0DD8" w:rsidRDefault="001A3937" w:rsidP="001A3937">
            <w:pPr>
              <w:jc w:val="center"/>
              <w:rPr>
                <w:rFonts w:asciiTheme="minorHAnsi" w:hAnsiTheme="minorHAnsi"/>
                <w:sz w:val="22"/>
                <w:szCs w:val="22"/>
              </w:rPr>
            </w:pPr>
            <w:r w:rsidRPr="008E0DD8">
              <w:rPr>
                <w:rFonts w:asciiTheme="minorHAnsi" w:hAnsiTheme="minorHAnsi"/>
                <w:sz w:val="22"/>
                <w:szCs w:val="22"/>
              </w:rPr>
              <w:t>&lt; 8.1</w:t>
            </w:r>
          </w:p>
        </w:tc>
      </w:tr>
      <w:tr w:rsidR="001A3937" w:rsidRPr="0047046B">
        <w:trPr>
          <w:trHeight w:val="461"/>
          <w:jc w:val="center"/>
        </w:trPr>
        <w:tc>
          <w:tcPr>
            <w:tcW w:w="791" w:type="pct"/>
            <w:shd w:val="clear" w:color="auto" w:fill="FF0000"/>
            <w:noWrap/>
            <w:vAlign w:val="center"/>
          </w:tcPr>
          <w:p w:rsidR="001A3937" w:rsidRPr="0047046B" w:rsidRDefault="001A3937" w:rsidP="001A3937">
            <w:pPr>
              <w:jc w:val="center"/>
              <w:rPr>
                <w:szCs w:val="20"/>
              </w:rPr>
            </w:pPr>
            <w:r w:rsidRPr="0047046B">
              <w:rPr>
                <w:szCs w:val="20"/>
              </w:rPr>
              <w:t>XII</w:t>
            </w:r>
          </w:p>
        </w:tc>
        <w:tc>
          <w:tcPr>
            <w:tcW w:w="910" w:type="pct"/>
            <w:shd w:val="clear" w:color="auto" w:fill="auto"/>
            <w:vAlign w:val="center"/>
          </w:tcPr>
          <w:p w:rsidR="001A3937" w:rsidRPr="008E0DD8" w:rsidRDefault="001A3937" w:rsidP="001A3937">
            <w:pPr>
              <w:jc w:val="center"/>
              <w:rPr>
                <w:rFonts w:asciiTheme="minorHAnsi" w:hAnsiTheme="minorHAnsi"/>
                <w:sz w:val="22"/>
                <w:szCs w:val="22"/>
              </w:rPr>
            </w:pPr>
            <w:r w:rsidRPr="008E0DD8">
              <w:rPr>
                <w:rFonts w:asciiTheme="minorHAnsi" w:hAnsiTheme="minorHAnsi"/>
                <w:sz w:val="22"/>
                <w:szCs w:val="22"/>
              </w:rPr>
              <w:t>Catastrophic</w:t>
            </w:r>
          </w:p>
        </w:tc>
        <w:tc>
          <w:tcPr>
            <w:tcW w:w="2202" w:type="pct"/>
            <w:shd w:val="clear" w:color="auto" w:fill="auto"/>
            <w:vAlign w:val="center"/>
          </w:tcPr>
          <w:p w:rsidR="001A3937" w:rsidRPr="008E0DD8" w:rsidRDefault="001A3937" w:rsidP="001A3937">
            <w:pPr>
              <w:jc w:val="center"/>
              <w:rPr>
                <w:rFonts w:asciiTheme="minorHAnsi" w:eastAsia="Arial Unicode MS" w:hAnsiTheme="minorHAnsi"/>
                <w:sz w:val="22"/>
                <w:szCs w:val="22"/>
              </w:rPr>
            </w:pPr>
            <w:r w:rsidRPr="008E0DD8">
              <w:rPr>
                <w:rFonts w:asciiTheme="minorHAnsi" w:hAnsiTheme="minorHAnsi"/>
                <w:sz w:val="22"/>
                <w:szCs w:val="22"/>
              </w:rPr>
              <w:t>Total destruction; trees fall; ground rises and falls in waves.</w:t>
            </w:r>
          </w:p>
        </w:tc>
        <w:tc>
          <w:tcPr>
            <w:tcW w:w="1097" w:type="pct"/>
            <w:shd w:val="clear" w:color="auto" w:fill="auto"/>
            <w:vAlign w:val="center"/>
          </w:tcPr>
          <w:p w:rsidR="001A3937" w:rsidRPr="008E0DD8" w:rsidRDefault="001A3937" w:rsidP="001A3937">
            <w:pPr>
              <w:jc w:val="center"/>
              <w:rPr>
                <w:rFonts w:asciiTheme="minorHAnsi" w:hAnsiTheme="minorHAnsi"/>
                <w:sz w:val="22"/>
                <w:szCs w:val="22"/>
              </w:rPr>
            </w:pPr>
            <w:r w:rsidRPr="008E0DD8">
              <w:rPr>
                <w:rFonts w:asciiTheme="minorHAnsi" w:hAnsiTheme="minorHAnsi"/>
                <w:sz w:val="22"/>
                <w:szCs w:val="22"/>
              </w:rPr>
              <w:t>&gt; 8.1</w:t>
            </w:r>
          </w:p>
        </w:tc>
      </w:tr>
    </w:tbl>
    <w:p w:rsidR="0017397F" w:rsidRDefault="0017397F" w:rsidP="0017397F">
      <w:pPr>
        <w:pStyle w:val="Heading4"/>
        <w:numPr>
          <w:ilvl w:val="0"/>
          <w:numId w:val="0"/>
        </w:numPr>
        <w:spacing w:before="0" w:after="0"/>
        <w:rPr>
          <w:rFonts w:asciiTheme="minorHAnsi" w:hAnsiTheme="minorHAnsi" w:cs="Arial"/>
          <w:b w:val="0"/>
          <w:color w:val="000000"/>
          <w:sz w:val="20"/>
          <w:szCs w:val="20"/>
          <w:shd w:val="clear" w:color="auto" w:fill="FFFFFF"/>
        </w:rPr>
      </w:pPr>
      <w:r>
        <w:rPr>
          <w:rFonts w:asciiTheme="minorHAnsi" w:hAnsiTheme="minorHAnsi" w:cs="Arial"/>
          <w:b w:val="0"/>
          <w:color w:val="000000"/>
          <w:sz w:val="20"/>
          <w:szCs w:val="20"/>
          <w:shd w:val="clear" w:color="auto" w:fill="FFFFFF"/>
        </w:rPr>
        <w:t>Source: U</w:t>
      </w:r>
      <w:r w:rsidR="00A50F31">
        <w:rPr>
          <w:rFonts w:asciiTheme="minorHAnsi" w:hAnsiTheme="minorHAnsi" w:cs="Arial"/>
          <w:b w:val="0"/>
          <w:color w:val="000000"/>
          <w:sz w:val="20"/>
          <w:szCs w:val="20"/>
          <w:shd w:val="clear" w:color="auto" w:fill="FFFFFF"/>
        </w:rPr>
        <w:t>.</w:t>
      </w:r>
      <w:r>
        <w:rPr>
          <w:rFonts w:asciiTheme="minorHAnsi" w:hAnsiTheme="minorHAnsi" w:cs="Arial"/>
          <w:b w:val="0"/>
          <w:color w:val="000000"/>
          <w:sz w:val="20"/>
          <w:szCs w:val="20"/>
          <w:shd w:val="clear" w:color="auto" w:fill="FFFFFF"/>
        </w:rPr>
        <w:t>S</w:t>
      </w:r>
      <w:r w:rsidR="00A50F31">
        <w:rPr>
          <w:rFonts w:asciiTheme="minorHAnsi" w:hAnsiTheme="minorHAnsi" w:cs="Arial"/>
          <w:b w:val="0"/>
          <w:color w:val="000000"/>
          <w:sz w:val="20"/>
          <w:szCs w:val="20"/>
          <w:shd w:val="clear" w:color="auto" w:fill="FFFFFF"/>
        </w:rPr>
        <w:t>.</w:t>
      </w:r>
      <w:r>
        <w:rPr>
          <w:rFonts w:asciiTheme="minorHAnsi" w:hAnsiTheme="minorHAnsi" w:cs="Arial"/>
          <w:b w:val="0"/>
          <w:color w:val="000000"/>
          <w:sz w:val="20"/>
          <w:szCs w:val="20"/>
          <w:shd w:val="clear" w:color="auto" w:fill="FFFFFF"/>
        </w:rPr>
        <w:t xml:space="preserve"> Federal Emergency Management Agency</w:t>
      </w:r>
    </w:p>
    <w:p w:rsidR="0017397F" w:rsidRDefault="0017397F" w:rsidP="0017397F"/>
    <w:p w:rsidR="0017397F" w:rsidRPr="0017397F" w:rsidRDefault="0017397F" w:rsidP="0017397F">
      <w:pPr>
        <w:rPr>
          <w:rFonts w:asciiTheme="minorHAnsi" w:hAnsiTheme="minorHAnsi"/>
          <w:b/>
          <w:sz w:val="24"/>
        </w:rPr>
      </w:pPr>
      <w:r>
        <w:rPr>
          <w:rFonts w:asciiTheme="minorHAnsi" w:hAnsiTheme="minorHAnsi"/>
          <w:b/>
          <w:sz w:val="24"/>
        </w:rPr>
        <w:t>Previous Occurrences</w:t>
      </w:r>
    </w:p>
    <w:p w:rsidR="0017397F" w:rsidRDefault="0017397F" w:rsidP="0017397F">
      <w:pPr>
        <w:pStyle w:val="Heading4"/>
        <w:numPr>
          <w:ilvl w:val="0"/>
          <w:numId w:val="0"/>
        </w:numPr>
        <w:spacing w:before="0" w:after="0"/>
        <w:rPr>
          <w:rFonts w:ascii="Arial" w:hAnsi="Arial" w:cs="Arial"/>
          <w:color w:val="000000"/>
          <w:sz w:val="18"/>
          <w:szCs w:val="18"/>
          <w:shd w:val="clear" w:color="auto" w:fill="FFFFFF"/>
        </w:rPr>
      </w:pPr>
    </w:p>
    <w:p w:rsidR="0017397F" w:rsidRDefault="0017397F" w:rsidP="0017397F">
      <w:pPr>
        <w:pStyle w:val="Heading4"/>
        <w:numPr>
          <w:ilvl w:val="0"/>
          <w:numId w:val="0"/>
        </w:numPr>
        <w:spacing w:before="0" w:after="0"/>
        <w:rPr>
          <w:rFonts w:ascii="Arial" w:hAnsi="Arial" w:cs="Arial"/>
          <w:color w:val="000000"/>
          <w:sz w:val="18"/>
          <w:szCs w:val="18"/>
          <w:shd w:val="clear" w:color="auto" w:fill="FFFFFF"/>
        </w:rPr>
      </w:pPr>
    </w:p>
    <w:p w:rsidR="0017397F" w:rsidRDefault="0017397F" w:rsidP="0017397F">
      <w:pPr>
        <w:pStyle w:val="Heading4"/>
        <w:numPr>
          <w:ilvl w:val="0"/>
          <w:numId w:val="0"/>
        </w:numPr>
        <w:spacing w:before="0" w:after="0"/>
        <w:jc w:val="both"/>
        <w:rPr>
          <w:rFonts w:asciiTheme="minorHAnsi" w:hAnsiTheme="minorHAnsi" w:cs="Arial"/>
          <w:b w:val="0"/>
          <w:color w:val="000000"/>
          <w:shd w:val="clear" w:color="auto" w:fill="FFFFFF"/>
        </w:rPr>
      </w:pPr>
      <w:r w:rsidRPr="0017397F">
        <w:rPr>
          <w:rFonts w:asciiTheme="minorHAnsi" w:hAnsiTheme="minorHAnsi" w:cs="Arial"/>
          <w:b w:val="0"/>
          <w:color w:val="000000"/>
          <w:shd w:val="clear" w:color="auto" w:fill="FFFFFF"/>
        </w:rPr>
        <w:t xml:space="preserve">No historical earthquake events that had recorded magnitudes of 3.5 or above </w:t>
      </w:r>
      <w:r w:rsidR="008E0DD8">
        <w:rPr>
          <w:rFonts w:asciiTheme="minorHAnsi" w:hAnsiTheme="minorHAnsi" w:cs="Arial"/>
          <w:b w:val="0"/>
          <w:color w:val="000000"/>
          <w:shd w:val="clear" w:color="auto" w:fill="FFFFFF"/>
        </w:rPr>
        <w:t xml:space="preserve">have been </w:t>
      </w:r>
      <w:r w:rsidRPr="0017397F">
        <w:rPr>
          <w:rFonts w:asciiTheme="minorHAnsi" w:hAnsiTheme="minorHAnsi" w:cs="Arial"/>
          <w:b w:val="0"/>
          <w:color w:val="000000"/>
          <w:shd w:val="clear" w:color="auto" w:fill="FFFFFF"/>
        </w:rPr>
        <w:t>found in or near</w:t>
      </w:r>
      <w:r>
        <w:rPr>
          <w:rFonts w:asciiTheme="minorHAnsi" w:hAnsiTheme="minorHAnsi" w:cs="Arial"/>
          <w:b w:val="0"/>
          <w:color w:val="000000"/>
          <w:shd w:val="clear" w:color="auto" w:fill="FFFFFF"/>
        </w:rPr>
        <w:t xml:space="preserve"> the Town of Chesterfield or in </w:t>
      </w:r>
      <w:r w:rsidRPr="0017397F">
        <w:rPr>
          <w:rFonts w:asciiTheme="minorHAnsi" w:hAnsiTheme="minorHAnsi" w:cs="Arial"/>
          <w:b w:val="0"/>
          <w:color w:val="000000"/>
          <w:shd w:val="clear" w:color="auto" w:fill="FFFFFF"/>
        </w:rPr>
        <w:t>Hampshire County.</w:t>
      </w:r>
      <w:r w:rsidR="008E0DD8">
        <w:rPr>
          <w:rFonts w:asciiTheme="minorHAnsi" w:hAnsiTheme="minorHAnsi" w:cs="Arial"/>
          <w:b w:val="0"/>
          <w:color w:val="000000"/>
          <w:shd w:val="clear" w:color="auto" w:fill="FFFFFF"/>
        </w:rPr>
        <w:t xml:space="preserve">  There are fault lines running through the New England area, and </w:t>
      </w:r>
      <w:r w:rsidR="00A50F31">
        <w:rPr>
          <w:rFonts w:asciiTheme="minorHAnsi" w:hAnsiTheme="minorHAnsi" w:cs="Arial"/>
          <w:b w:val="0"/>
          <w:color w:val="000000"/>
          <w:shd w:val="clear" w:color="auto" w:fill="FFFFFF"/>
        </w:rPr>
        <w:t xml:space="preserve">in the </w:t>
      </w:r>
      <w:r w:rsidR="008E0DD8">
        <w:rPr>
          <w:rFonts w:asciiTheme="minorHAnsi" w:hAnsiTheme="minorHAnsi" w:cs="Arial"/>
          <w:b w:val="0"/>
          <w:color w:val="000000"/>
          <w:shd w:val="clear" w:color="auto" w:fill="FFFFFF"/>
        </w:rPr>
        <w:t>below</w:t>
      </w:r>
      <w:r w:rsidR="00A50F31">
        <w:rPr>
          <w:rFonts w:asciiTheme="minorHAnsi" w:hAnsiTheme="minorHAnsi" w:cs="Arial"/>
          <w:b w:val="0"/>
          <w:color w:val="000000"/>
          <w:shd w:val="clear" w:color="auto" w:fill="FFFFFF"/>
        </w:rPr>
        <w:t xml:space="preserve"> table</w:t>
      </w:r>
      <w:r w:rsidR="008E0DD8">
        <w:rPr>
          <w:rFonts w:asciiTheme="minorHAnsi" w:hAnsiTheme="minorHAnsi" w:cs="Arial"/>
          <w:b w:val="0"/>
          <w:color w:val="000000"/>
          <w:shd w:val="clear" w:color="auto" w:fill="FFFFFF"/>
        </w:rPr>
        <w:t xml:space="preserve"> </w:t>
      </w:r>
      <w:r w:rsidR="00A50F31">
        <w:rPr>
          <w:rFonts w:asciiTheme="minorHAnsi" w:hAnsiTheme="minorHAnsi" w:cs="Arial"/>
          <w:b w:val="0"/>
          <w:color w:val="000000"/>
          <w:shd w:val="clear" w:color="auto" w:fill="FFFFFF"/>
        </w:rPr>
        <w:t>are</w:t>
      </w:r>
      <w:r w:rsidR="008E0DD8">
        <w:rPr>
          <w:rFonts w:asciiTheme="minorHAnsi" w:hAnsiTheme="minorHAnsi" w:cs="Arial"/>
          <w:b w:val="0"/>
          <w:color w:val="000000"/>
          <w:shd w:val="clear" w:color="auto" w:fill="FFFFFF"/>
        </w:rPr>
        <w:t xml:space="preserve"> documented earthquake events over the last 300+ years.</w:t>
      </w:r>
    </w:p>
    <w:p w:rsidR="008E0DD8" w:rsidRDefault="008E0DD8" w:rsidP="008E0DD8"/>
    <w:p w:rsidR="008E0DD8" w:rsidRDefault="008E0DD8" w:rsidP="008E0DD8"/>
    <w:tbl>
      <w:tblPr>
        <w:tblW w:w="9138" w:type="dxa"/>
        <w:jc w:val="center"/>
        <w:tblBorders>
          <w:top w:val="single" w:sz="8" w:space="0" w:color="4F81BD"/>
          <w:left w:val="single" w:sz="8" w:space="0" w:color="4F81BD"/>
          <w:bottom w:val="single" w:sz="8" w:space="0" w:color="4F81BD"/>
          <w:right w:val="single" w:sz="8" w:space="0" w:color="4F81BD"/>
        </w:tblBorders>
        <w:tblLook w:val="0000"/>
      </w:tblPr>
      <w:tblGrid>
        <w:gridCol w:w="3619"/>
        <w:gridCol w:w="3020"/>
        <w:gridCol w:w="2499"/>
      </w:tblGrid>
      <w:tr w:rsidR="008E0DD8" w:rsidRPr="008E0DD8">
        <w:trPr>
          <w:trHeight w:val="520"/>
          <w:jc w:val="center"/>
        </w:trPr>
        <w:tc>
          <w:tcPr>
            <w:tcW w:w="9138" w:type="dxa"/>
            <w:gridSpan w:val="3"/>
            <w:tcBorders>
              <w:top w:val="single" w:sz="8" w:space="0" w:color="4F81BD"/>
              <w:left w:val="single" w:sz="8" w:space="0" w:color="4F81BD"/>
              <w:bottom w:val="single" w:sz="8" w:space="0" w:color="4F81BD"/>
              <w:right w:val="single" w:sz="8" w:space="0" w:color="4F81BD"/>
            </w:tcBorders>
            <w:shd w:val="clear" w:color="auto" w:fill="4472C4" w:themeFill="accent5"/>
            <w:vAlign w:val="center"/>
          </w:tcPr>
          <w:p w:rsidR="008E0DD8" w:rsidRPr="008E0DD8" w:rsidRDefault="008E0DD8" w:rsidP="0088350C">
            <w:pPr>
              <w:jc w:val="center"/>
              <w:rPr>
                <w:rFonts w:asciiTheme="minorHAnsi" w:hAnsiTheme="minorHAnsi"/>
                <w:b/>
                <w:color w:val="FFFFFF" w:themeColor="background1"/>
                <w:sz w:val="22"/>
                <w:szCs w:val="22"/>
              </w:rPr>
            </w:pPr>
            <w:r w:rsidRPr="008E0DD8">
              <w:rPr>
                <w:rFonts w:asciiTheme="minorHAnsi" w:hAnsiTheme="minorHAnsi"/>
                <w:b/>
                <w:color w:val="FFFFFF" w:themeColor="background1"/>
                <w:sz w:val="22"/>
                <w:szCs w:val="22"/>
              </w:rPr>
              <w:t xml:space="preserve">Largest Earthquakes to Affect </w:t>
            </w:r>
            <w:r w:rsidR="0088350C">
              <w:rPr>
                <w:rFonts w:asciiTheme="minorHAnsi" w:hAnsiTheme="minorHAnsi"/>
                <w:b/>
                <w:color w:val="FFFFFF" w:themeColor="background1"/>
                <w:sz w:val="22"/>
                <w:szCs w:val="22"/>
              </w:rPr>
              <w:t>Chesterfield</w:t>
            </w:r>
            <w:r w:rsidRPr="008E0DD8">
              <w:rPr>
                <w:rFonts w:asciiTheme="minorHAnsi" w:hAnsiTheme="minorHAnsi"/>
                <w:b/>
                <w:color w:val="FFFFFF" w:themeColor="background1"/>
                <w:sz w:val="22"/>
                <w:szCs w:val="22"/>
              </w:rPr>
              <w:t xml:space="preserve"> Since 1924</w:t>
            </w:r>
          </w:p>
        </w:tc>
      </w:tr>
      <w:tr w:rsidR="008E0DD8" w:rsidRPr="008E0DD8">
        <w:trPr>
          <w:trHeight w:val="279"/>
          <w:jc w:val="center"/>
        </w:trPr>
        <w:tc>
          <w:tcPr>
            <w:tcW w:w="3619" w:type="dxa"/>
            <w:tcBorders>
              <w:top w:val="single" w:sz="8" w:space="0" w:color="4F81BD"/>
              <w:left w:val="single" w:sz="8" w:space="0" w:color="4F81BD"/>
              <w:bottom w:val="single" w:sz="8" w:space="0" w:color="4F81BD"/>
              <w:right w:val="single" w:sz="8" w:space="0" w:color="4F81BD"/>
            </w:tcBorders>
            <w:shd w:val="clear" w:color="auto" w:fill="auto"/>
            <w:vAlign w:val="center"/>
          </w:tcPr>
          <w:p w:rsidR="008E0DD8" w:rsidRPr="008E0DD8" w:rsidRDefault="008E0DD8" w:rsidP="00C22AE4">
            <w:pPr>
              <w:jc w:val="center"/>
              <w:rPr>
                <w:rFonts w:asciiTheme="minorHAnsi" w:hAnsiTheme="minorHAnsi"/>
                <w:b/>
                <w:sz w:val="22"/>
                <w:szCs w:val="22"/>
              </w:rPr>
            </w:pPr>
            <w:r w:rsidRPr="008E0DD8">
              <w:rPr>
                <w:rFonts w:asciiTheme="minorHAnsi" w:hAnsiTheme="minorHAnsi"/>
                <w:b/>
                <w:sz w:val="22"/>
                <w:szCs w:val="22"/>
              </w:rPr>
              <w:t>Location</w:t>
            </w:r>
          </w:p>
        </w:tc>
        <w:tc>
          <w:tcPr>
            <w:tcW w:w="3020" w:type="dxa"/>
            <w:tcBorders>
              <w:top w:val="single" w:sz="8" w:space="0" w:color="4F81BD"/>
              <w:bottom w:val="single" w:sz="8" w:space="0" w:color="4F81BD"/>
            </w:tcBorders>
            <w:shd w:val="clear" w:color="auto" w:fill="auto"/>
            <w:vAlign w:val="center"/>
          </w:tcPr>
          <w:p w:rsidR="008E0DD8" w:rsidRPr="008E0DD8" w:rsidRDefault="008E0DD8" w:rsidP="00C22AE4">
            <w:pPr>
              <w:jc w:val="center"/>
              <w:rPr>
                <w:rFonts w:asciiTheme="minorHAnsi" w:hAnsiTheme="minorHAnsi"/>
                <w:b/>
                <w:sz w:val="22"/>
                <w:szCs w:val="22"/>
              </w:rPr>
            </w:pPr>
            <w:r w:rsidRPr="008E0DD8">
              <w:rPr>
                <w:rFonts w:asciiTheme="minorHAnsi" w:hAnsiTheme="minorHAnsi"/>
                <w:b/>
                <w:sz w:val="22"/>
                <w:szCs w:val="22"/>
              </w:rPr>
              <w:t>Date</w:t>
            </w:r>
          </w:p>
        </w:tc>
        <w:tc>
          <w:tcPr>
            <w:tcW w:w="2499" w:type="dxa"/>
            <w:tcBorders>
              <w:top w:val="single" w:sz="8" w:space="0" w:color="4F81BD"/>
              <w:left w:val="single" w:sz="8" w:space="0" w:color="4F81BD"/>
              <w:bottom w:val="single" w:sz="8" w:space="0" w:color="4F81BD"/>
              <w:right w:val="single" w:sz="8" w:space="0" w:color="4F81BD"/>
            </w:tcBorders>
            <w:shd w:val="clear" w:color="auto" w:fill="auto"/>
            <w:vAlign w:val="center"/>
          </w:tcPr>
          <w:p w:rsidR="008E0DD8" w:rsidRPr="008E0DD8" w:rsidRDefault="008E0DD8" w:rsidP="00C22AE4">
            <w:pPr>
              <w:jc w:val="center"/>
              <w:rPr>
                <w:rFonts w:asciiTheme="minorHAnsi" w:hAnsiTheme="minorHAnsi"/>
                <w:b/>
                <w:sz w:val="22"/>
                <w:szCs w:val="22"/>
              </w:rPr>
            </w:pPr>
            <w:r w:rsidRPr="008E0DD8">
              <w:rPr>
                <w:rFonts w:asciiTheme="minorHAnsi" w:hAnsiTheme="minorHAnsi"/>
                <w:b/>
                <w:sz w:val="22"/>
                <w:szCs w:val="22"/>
              </w:rPr>
              <w:t>Magnitude</w:t>
            </w:r>
          </w:p>
        </w:tc>
      </w:tr>
      <w:tr w:rsidR="008E0DD8" w:rsidRPr="008E0DD8">
        <w:trPr>
          <w:trHeight w:val="223"/>
          <w:jc w:val="center"/>
        </w:trPr>
        <w:tc>
          <w:tcPr>
            <w:tcW w:w="3619" w:type="dxa"/>
            <w:tcBorders>
              <w:left w:val="single" w:sz="8" w:space="0" w:color="4F81BD"/>
              <w:right w:val="single" w:sz="8" w:space="0" w:color="4F81BD"/>
            </w:tcBorders>
            <w:vAlign w:val="center"/>
          </w:tcPr>
          <w:p w:rsidR="008E0DD8" w:rsidRPr="008E0DD8" w:rsidRDefault="008E0DD8" w:rsidP="00C22AE4">
            <w:pPr>
              <w:jc w:val="center"/>
              <w:rPr>
                <w:rFonts w:asciiTheme="minorHAnsi" w:hAnsiTheme="minorHAnsi"/>
                <w:sz w:val="22"/>
                <w:szCs w:val="22"/>
              </w:rPr>
            </w:pPr>
            <w:r w:rsidRPr="008E0DD8">
              <w:rPr>
                <w:rFonts w:asciiTheme="minorHAnsi" w:hAnsiTheme="minorHAnsi"/>
                <w:sz w:val="22"/>
                <w:szCs w:val="22"/>
              </w:rPr>
              <w:t>Ossipee, NH</w:t>
            </w:r>
          </w:p>
        </w:tc>
        <w:tc>
          <w:tcPr>
            <w:tcW w:w="3020" w:type="dxa"/>
            <w:vAlign w:val="center"/>
          </w:tcPr>
          <w:p w:rsidR="008E0DD8" w:rsidRPr="008E0DD8" w:rsidRDefault="008E0DD8" w:rsidP="00C22AE4">
            <w:pPr>
              <w:jc w:val="center"/>
              <w:rPr>
                <w:rFonts w:asciiTheme="minorHAnsi" w:hAnsiTheme="minorHAnsi"/>
                <w:sz w:val="22"/>
                <w:szCs w:val="22"/>
              </w:rPr>
            </w:pPr>
            <w:r w:rsidRPr="008E0DD8">
              <w:rPr>
                <w:rFonts w:asciiTheme="minorHAnsi" w:hAnsiTheme="minorHAnsi"/>
                <w:sz w:val="22"/>
                <w:szCs w:val="22"/>
              </w:rPr>
              <w:t>December 20, 1940</w:t>
            </w:r>
          </w:p>
        </w:tc>
        <w:tc>
          <w:tcPr>
            <w:tcW w:w="2499" w:type="dxa"/>
            <w:tcBorders>
              <w:left w:val="single" w:sz="8" w:space="0" w:color="4F81BD"/>
              <w:right w:val="single" w:sz="8" w:space="0" w:color="4F81BD"/>
            </w:tcBorders>
            <w:vAlign w:val="center"/>
          </w:tcPr>
          <w:p w:rsidR="008E0DD8" w:rsidRPr="008E0DD8" w:rsidRDefault="008E0DD8" w:rsidP="00C22AE4">
            <w:pPr>
              <w:jc w:val="center"/>
              <w:rPr>
                <w:rFonts w:asciiTheme="minorHAnsi" w:hAnsiTheme="minorHAnsi"/>
                <w:sz w:val="22"/>
                <w:szCs w:val="22"/>
              </w:rPr>
            </w:pPr>
            <w:r w:rsidRPr="008E0DD8">
              <w:rPr>
                <w:rFonts w:asciiTheme="minorHAnsi" w:hAnsiTheme="minorHAnsi"/>
                <w:sz w:val="22"/>
                <w:szCs w:val="22"/>
              </w:rPr>
              <w:t>5.5</w:t>
            </w:r>
          </w:p>
        </w:tc>
      </w:tr>
      <w:tr w:rsidR="008E0DD8" w:rsidRPr="008E0DD8">
        <w:trPr>
          <w:trHeight w:val="259"/>
          <w:jc w:val="center"/>
        </w:trPr>
        <w:tc>
          <w:tcPr>
            <w:tcW w:w="3619" w:type="dxa"/>
            <w:tcBorders>
              <w:top w:val="single" w:sz="8" w:space="0" w:color="4F81BD"/>
              <w:left w:val="single" w:sz="8" w:space="0" w:color="4F81BD"/>
              <w:bottom w:val="single" w:sz="8" w:space="0" w:color="4F81BD"/>
              <w:right w:val="single" w:sz="8" w:space="0" w:color="4F81BD"/>
            </w:tcBorders>
            <w:vAlign w:val="center"/>
          </w:tcPr>
          <w:p w:rsidR="008E0DD8" w:rsidRPr="008E0DD8" w:rsidRDefault="008E0DD8" w:rsidP="00C22AE4">
            <w:pPr>
              <w:jc w:val="center"/>
              <w:rPr>
                <w:rFonts w:asciiTheme="minorHAnsi" w:hAnsiTheme="minorHAnsi"/>
                <w:sz w:val="22"/>
                <w:szCs w:val="22"/>
              </w:rPr>
            </w:pPr>
            <w:r w:rsidRPr="008E0DD8">
              <w:rPr>
                <w:rFonts w:asciiTheme="minorHAnsi" w:hAnsiTheme="minorHAnsi"/>
                <w:sz w:val="22"/>
                <w:szCs w:val="22"/>
              </w:rPr>
              <w:t>Ossipee, NH</w:t>
            </w:r>
          </w:p>
        </w:tc>
        <w:tc>
          <w:tcPr>
            <w:tcW w:w="3020" w:type="dxa"/>
            <w:tcBorders>
              <w:top w:val="single" w:sz="8" w:space="0" w:color="4F81BD"/>
              <w:bottom w:val="single" w:sz="8" w:space="0" w:color="4F81BD"/>
            </w:tcBorders>
            <w:vAlign w:val="center"/>
          </w:tcPr>
          <w:p w:rsidR="008E0DD8" w:rsidRPr="008E0DD8" w:rsidRDefault="008E0DD8" w:rsidP="00C22AE4">
            <w:pPr>
              <w:jc w:val="center"/>
              <w:rPr>
                <w:rFonts w:asciiTheme="minorHAnsi" w:hAnsiTheme="minorHAnsi"/>
                <w:sz w:val="22"/>
                <w:szCs w:val="22"/>
              </w:rPr>
            </w:pPr>
            <w:r w:rsidRPr="008E0DD8">
              <w:rPr>
                <w:rFonts w:asciiTheme="minorHAnsi" w:hAnsiTheme="minorHAnsi"/>
                <w:sz w:val="22"/>
                <w:szCs w:val="22"/>
              </w:rPr>
              <w:t>December 24, 1940</w:t>
            </w:r>
          </w:p>
        </w:tc>
        <w:tc>
          <w:tcPr>
            <w:tcW w:w="2499" w:type="dxa"/>
            <w:tcBorders>
              <w:top w:val="single" w:sz="8" w:space="0" w:color="4F81BD"/>
              <w:left w:val="single" w:sz="8" w:space="0" w:color="4F81BD"/>
              <w:bottom w:val="single" w:sz="8" w:space="0" w:color="4F81BD"/>
              <w:right w:val="single" w:sz="8" w:space="0" w:color="4F81BD"/>
            </w:tcBorders>
            <w:vAlign w:val="center"/>
          </w:tcPr>
          <w:p w:rsidR="008E0DD8" w:rsidRPr="008E0DD8" w:rsidRDefault="008E0DD8" w:rsidP="00C22AE4">
            <w:pPr>
              <w:jc w:val="center"/>
              <w:rPr>
                <w:rFonts w:asciiTheme="minorHAnsi" w:hAnsiTheme="minorHAnsi"/>
                <w:sz w:val="22"/>
                <w:szCs w:val="22"/>
              </w:rPr>
            </w:pPr>
            <w:r w:rsidRPr="008E0DD8">
              <w:rPr>
                <w:rFonts w:asciiTheme="minorHAnsi" w:hAnsiTheme="minorHAnsi"/>
                <w:sz w:val="22"/>
                <w:szCs w:val="22"/>
              </w:rPr>
              <w:t>5.5</w:t>
            </w:r>
          </w:p>
        </w:tc>
      </w:tr>
      <w:tr w:rsidR="008E0DD8" w:rsidRPr="008E0DD8">
        <w:trPr>
          <w:trHeight w:val="252"/>
          <w:jc w:val="center"/>
        </w:trPr>
        <w:tc>
          <w:tcPr>
            <w:tcW w:w="3619" w:type="dxa"/>
            <w:tcBorders>
              <w:left w:val="single" w:sz="8" w:space="0" w:color="4F81BD"/>
              <w:right w:val="single" w:sz="8" w:space="0" w:color="4F81BD"/>
            </w:tcBorders>
            <w:vAlign w:val="center"/>
          </w:tcPr>
          <w:p w:rsidR="008E0DD8" w:rsidRPr="008E0DD8" w:rsidRDefault="008E0DD8" w:rsidP="00C22AE4">
            <w:pPr>
              <w:jc w:val="center"/>
              <w:rPr>
                <w:rFonts w:asciiTheme="minorHAnsi" w:hAnsiTheme="minorHAnsi"/>
                <w:sz w:val="22"/>
                <w:szCs w:val="22"/>
              </w:rPr>
            </w:pPr>
            <w:r w:rsidRPr="008E0DD8">
              <w:rPr>
                <w:rFonts w:asciiTheme="minorHAnsi" w:hAnsiTheme="minorHAnsi"/>
                <w:sz w:val="22"/>
                <w:szCs w:val="22"/>
              </w:rPr>
              <w:t>Dover-Foxcroft, ME</w:t>
            </w:r>
          </w:p>
        </w:tc>
        <w:tc>
          <w:tcPr>
            <w:tcW w:w="3020" w:type="dxa"/>
            <w:vAlign w:val="center"/>
          </w:tcPr>
          <w:p w:rsidR="008E0DD8" w:rsidRPr="008E0DD8" w:rsidRDefault="008E0DD8" w:rsidP="00C22AE4">
            <w:pPr>
              <w:jc w:val="center"/>
              <w:rPr>
                <w:rFonts w:asciiTheme="minorHAnsi" w:hAnsiTheme="minorHAnsi"/>
                <w:sz w:val="22"/>
                <w:szCs w:val="22"/>
              </w:rPr>
            </w:pPr>
            <w:r w:rsidRPr="008E0DD8">
              <w:rPr>
                <w:rFonts w:asciiTheme="minorHAnsi" w:hAnsiTheme="minorHAnsi"/>
                <w:sz w:val="22"/>
                <w:szCs w:val="22"/>
              </w:rPr>
              <w:t>December 28, 1947</w:t>
            </w:r>
          </w:p>
        </w:tc>
        <w:tc>
          <w:tcPr>
            <w:tcW w:w="2499" w:type="dxa"/>
            <w:tcBorders>
              <w:left w:val="single" w:sz="8" w:space="0" w:color="4F81BD"/>
              <w:right w:val="single" w:sz="8" w:space="0" w:color="4F81BD"/>
            </w:tcBorders>
            <w:vAlign w:val="center"/>
          </w:tcPr>
          <w:p w:rsidR="008E0DD8" w:rsidRPr="008E0DD8" w:rsidRDefault="008E0DD8" w:rsidP="00C22AE4">
            <w:pPr>
              <w:jc w:val="center"/>
              <w:rPr>
                <w:rFonts w:asciiTheme="minorHAnsi" w:hAnsiTheme="minorHAnsi"/>
                <w:sz w:val="22"/>
                <w:szCs w:val="22"/>
              </w:rPr>
            </w:pPr>
            <w:r w:rsidRPr="008E0DD8">
              <w:rPr>
                <w:rFonts w:asciiTheme="minorHAnsi" w:hAnsiTheme="minorHAnsi"/>
                <w:sz w:val="22"/>
                <w:szCs w:val="22"/>
              </w:rPr>
              <w:t>4.5</w:t>
            </w:r>
          </w:p>
        </w:tc>
      </w:tr>
      <w:tr w:rsidR="008E0DD8" w:rsidRPr="008E0DD8">
        <w:trPr>
          <w:trHeight w:val="232"/>
          <w:jc w:val="center"/>
        </w:trPr>
        <w:tc>
          <w:tcPr>
            <w:tcW w:w="3619" w:type="dxa"/>
            <w:tcBorders>
              <w:top w:val="single" w:sz="8" w:space="0" w:color="4F81BD"/>
              <w:left w:val="single" w:sz="8" w:space="0" w:color="4F81BD"/>
              <w:bottom w:val="single" w:sz="8" w:space="0" w:color="4F81BD"/>
              <w:right w:val="single" w:sz="8" w:space="0" w:color="4F81BD"/>
            </w:tcBorders>
            <w:vAlign w:val="center"/>
          </w:tcPr>
          <w:p w:rsidR="008E0DD8" w:rsidRPr="008E0DD8" w:rsidRDefault="008E0DD8" w:rsidP="00C22AE4">
            <w:pPr>
              <w:jc w:val="center"/>
              <w:rPr>
                <w:rFonts w:asciiTheme="minorHAnsi" w:hAnsiTheme="minorHAnsi"/>
                <w:sz w:val="22"/>
                <w:szCs w:val="22"/>
              </w:rPr>
            </w:pPr>
            <w:r w:rsidRPr="008E0DD8">
              <w:rPr>
                <w:rFonts w:asciiTheme="minorHAnsi" w:hAnsiTheme="minorHAnsi"/>
                <w:sz w:val="22"/>
                <w:szCs w:val="22"/>
              </w:rPr>
              <w:t>Kingston, RI</w:t>
            </w:r>
          </w:p>
        </w:tc>
        <w:tc>
          <w:tcPr>
            <w:tcW w:w="3020" w:type="dxa"/>
            <w:tcBorders>
              <w:top w:val="single" w:sz="8" w:space="0" w:color="4F81BD"/>
              <w:bottom w:val="single" w:sz="8" w:space="0" w:color="4F81BD"/>
            </w:tcBorders>
            <w:vAlign w:val="center"/>
          </w:tcPr>
          <w:p w:rsidR="008E0DD8" w:rsidRPr="008E0DD8" w:rsidRDefault="008E0DD8" w:rsidP="00C22AE4">
            <w:pPr>
              <w:jc w:val="center"/>
              <w:rPr>
                <w:rFonts w:asciiTheme="minorHAnsi" w:hAnsiTheme="minorHAnsi"/>
                <w:sz w:val="22"/>
                <w:szCs w:val="22"/>
              </w:rPr>
            </w:pPr>
            <w:r w:rsidRPr="008E0DD8">
              <w:rPr>
                <w:rFonts w:asciiTheme="minorHAnsi" w:hAnsiTheme="minorHAnsi"/>
                <w:sz w:val="22"/>
                <w:szCs w:val="22"/>
              </w:rPr>
              <w:t>June 10, 1951</w:t>
            </w:r>
          </w:p>
        </w:tc>
        <w:tc>
          <w:tcPr>
            <w:tcW w:w="2499" w:type="dxa"/>
            <w:tcBorders>
              <w:top w:val="single" w:sz="8" w:space="0" w:color="4F81BD"/>
              <w:left w:val="single" w:sz="8" w:space="0" w:color="4F81BD"/>
              <w:bottom w:val="single" w:sz="8" w:space="0" w:color="4F81BD"/>
              <w:right w:val="single" w:sz="8" w:space="0" w:color="4F81BD"/>
            </w:tcBorders>
            <w:vAlign w:val="center"/>
          </w:tcPr>
          <w:p w:rsidR="008E0DD8" w:rsidRPr="008E0DD8" w:rsidRDefault="008E0DD8" w:rsidP="00C22AE4">
            <w:pPr>
              <w:jc w:val="center"/>
              <w:rPr>
                <w:rFonts w:asciiTheme="minorHAnsi" w:hAnsiTheme="minorHAnsi"/>
                <w:sz w:val="22"/>
                <w:szCs w:val="22"/>
              </w:rPr>
            </w:pPr>
            <w:r w:rsidRPr="008E0DD8">
              <w:rPr>
                <w:rFonts w:asciiTheme="minorHAnsi" w:hAnsiTheme="minorHAnsi"/>
                <w:sz w:val="22"/>
                <w:szCs w:val="22"/>
              </w:rPr>
              <w:t>4.6</w:t>
            </w:r>
          </w:p>
        </w:tc>
      </w:tr>
      <w:tr w:rsidR="008E0DD8" w:rsidRPr="008E0DD8">
        <w:trPr>
          <w:trHeight w:val="55"/>
          <w:jc w:val="center"/>
        </w:trPr>
        <w:tc>
          <w:tcPr>
            <w:tcW w:w="3619" w:type="dxa"/>
            <w:tcBorders>
              <w:left w:val="single" w:sz="8" w:space="0" w:color="4F81BD"/>
              <w:right w:val="single" w:sz="8" w:space="0" w:color="4F81BD"/>
            </w:tcBorders>
            <w:vAlign w:val="center"/>
          </w:tcPr>
          <w:p w:rsidR="008E0DD8" w:rsidRPr="008E0DD8" w:rsidRDefault="008E0DD8" w:rsidP="00C22AE4">
            <w:pPr>
              <w:jc w:val="center"/>
              <w:rPr>
                <w:rFonts w:asciiTheme="minorHAnsi" w:hAnsiTheme="minorHAnsi"/>
                <w:sz w:val="22"/>
                <w:szCs w:val="22"/>
              </w:rPr>
            </w:pPr>
            <w:r w:rsidRPr="008E0DD8">
              <w:rPr>
                <w:rFonts w:asciiTheme="minorHAnsi" w:hAnsiTheme="minorHAnsi"/>
                <w:sz w:val="22"/>
                <w:szCs w:val="22"/>
              </w:rPr>
              <w:t>Portland, ME</w:t>
            </w:r>
          </w:p>
        </w:tc>
        <w:tc>
          <w:tcPr>
            <w:tcW w:w="3020" w:type="dxa"/>
            <w:vAlign w:val="center"/>
          </w:tcPr>
          <w:p w:rsidR="008E0DD8" w:rsidRPr="008E0DD8" w:rsidRDefault="008E0DD8" w:rsidP="00C22AE4">
            <w:pPr>
              <w:jc w:val="center"/>
              <w:rPr>
                <w:rFonts w:asciiTheme="minorHAnsi" w:hAnsiTheme="minorHAnsi"/>
                <w:sz w:val="22"/>
                <w:szCs w:val="22"/>
              </w:rPr>
            </w:pPr>
            <w:r w:rsidRPr="008E0DD8">
              <w:rPr>
                <w:rFonts w:asciiTheme="minorHAnsi" w:hAnsiTheme="minorHAnsi"/>
                <w:sz w:val="22"/>
                <w:szCs w:val="22"/>
              </w:rPr>
              <w:t>April 26, 1957</w:t>
            </w:r>
          </w:p>
        </w:tc>
        <w:tc>
          <w:tcPr>
            <w:tcW w:w="2499" w:type="dxa"/>
            <w:tcBorders>
              <w:left w:val="single" w:sz="8" w:space="0" w:color="4F81BD"/>
              <w:right w:val="single" w:sz="8" w:space="0" w:color="4F81BD"/>
            </w:tcBorders>
            <w:vAlign w:val="center"/>
          </w:tcPr>
          <w:p w:rsidR="008E0DD8" w:rsidRPr="008E0DD8" w:rsidRDefault="008E0DD8" w:rsidP="00C22AE4">
            <w:pPr>
              <w:jc w:val="center"/>
              <w:rPr>
                <w:rFonts w:asciiTheme="minorHAnsi" w:hAnsiTheme="minorHAnsi"/>
                <w:sz w:val="22"/>
                <w:szCs w:val="22"/>
              </w:rPr>
            </w:pPr>
            <w:r w:rsidRPr="008E0DD8">
              <w:rPr>
                <w:rFonts w:asciiTheme="minorHAnsi" w:hAnsiTheme="minorHAnsi"/>
                <w:sz w:val="22"/>
                <w:szCs w:val="22"/>
              </w:rPr>
              <w:t>4.7</w:t>
            </w:r>
          </w:p>
        </w:tc>
      </w:tr>
      <w:tr w:rsidR="008E0DD8" w:rsidRPr="008E0DD8">
        <w:trPr>
          <w:trHeight w:val="279"/>
          <w:jc w:val="center"/>
        </w:trPr>
        <w:tc>
          <w:tcPr>
            <w:tcW w:w="3619" w:type="dxa"/>
            <w:tcBorders>
              <w:top w:val="single" w:sz="8" w:space="0" w:color="4F81BD"/>
              <w:left w:val="single" w:sz="8" w:space="0" w:color="4F81BD"/>
              <w:bottom w:val="single" w:sz="8" w:space="0" w:color="4F81BD"/>
              <w:right w:val="single" w:sz="8" w:space="0" w:color="4F81BD"/>
            </w:tcBorders>
            <w:vAlign w:val="center"/>
          </w:tcPr>
          <w:p w:rsidR="008E0DD8" w:rsidRPr="008E0DD8" w:rsidRDefault="008E0DD8" w:rsidP="00C22AE4">
            <w:pPr>
              <w:jc w:val="center"/>
              <w:rPr>
                <w:rFonts w:asciiTheme="minorHAnsi" w:hAnsiTheme="minorHAnsi"/>
                <w:sz w:val="22"/>
                <w:szCs w:val="22"/>
              </w:rPr>
            </w:pPr>
            <w:r w:rsidRPr="008E0DD8">
              <w:rPr>
                <w:rFonts w:asciiTheme="minorHAnsi" w:hAnsiTheme="minorHAnsi"/>
                <w:sz w:val="22"/>
                <w:szCs w:val="22"/>
              </w:rPr>
              <w:t>Middlebury, VT</w:t>
            </w:r>
          </w:p>
        </w:tc>
        <w:tc>
          <w:tcPr>
            <w:tcW w:w="3020" w:type="dxa"/>
            <w:tcBorders>
              <w:top w:val="single" w:sz="8" w:space="0" w:color="4F81BD"/>
              <w:bottom w:val="single" w:sz="8" w:space="0" w:color="4F81BD"/>
            </w:tcBorders>
            <w:vAlign w:val="center"/>
          </w:tcPr>
          <w:p w:rsidR="008E0DD8" w:rsidRPr="008E0DD8" w:rsidRDefault="008E0DD8" w:rsidP="00C22AE4">
            <w:pPr>
              <w:jc w:val="center"/>
              <w:rPr>
                <w:rFonts w:asciiTheme="minorHAnsi" w:hAnsiTheme="minorHAnsi"/>
                <w:sz w:val="22"/>
                <w:szCs w:val="22"/>
              </w:rPr>
            </w:pPr>
            <w:r w:rsidRPr="008E0DD8">
              <w:rPr>
                <w:rFonts w:asciiTheme="minorHAnsi" w:hAnsiTheme="minorHAnsi"/>
                <w:sz w:val="22"/>
                <w:szCs w:val="22"/>
              </w:rPr>
              <w:t>April 10, 1962</w:t>
            </w:r>
          </w:p>
        </w:tc>
        <w:tc>
          <w:tcPr>
            <w:tcW w:w="2499" w:type="dxa"/>
            <w:tcBorders>
              <w:top w:val="single" w:sz="8" w:space="0" w:color="4F81BD"/>
              <w:left w:val="single" w:sz="8" w:space="0" w:color="4F81BD"/>
              <w:bottom w:val="single" w:sz="8" w:space="0" w:color="4F81BD"/>
              <w:right w:val="single" w:sz="8" w:space="0" w:color="4F81BD"/>
            </w:tcBorders>
            <w:vAlign w:val="center"/>
          </w:tcPr>
          <w:p w:rsidR="008E0DD8" w:rsidRPr="008E0DD8" w:rsidRDefault="008E0DD8" w:rsidP="00C22AE4">
            <w:pPr>
              <w:jc w:val="center"/>
              <w:rPr>
                <w:rFonts w:asciiTheme="minorHAnsi" w:hAnsiTheme="minorHAnsi"/>
                <w:sz w:val="22"/>
                <w:szCs w:val="22"/>
              </w:rPr>
            </w:pPr>
            <w:r w:rsidRPr="008E0DD8">
              <w:rPr>
                <w:rFonts w:asciiTheme="minorHAnsi" w:hAnsiTheme="minorHAnsi"/>
                <w:sz w:val="22"/>
                <w:szCs w:val="22"/>
              </w:rPr>
              <w:t>4.2</w:t>
            </w:r>
          </w:p>
        </w:tc>
      </w:tr>
      <w:tr w:rsidR="008E0DD8" w:rsidRPr="008E0DD8">
        <w:trPr>
          <w:trHeight w:val="230"/>
          <w:jc w:val="center"/>
        </w:trPr>
        <w:tc>
          <w:tcPr>
            <w:tcW w:w="3619" w:type="dxa"/>
            <w:tcBorders>
              <w:left w:val="single" w:sz="8" w:space="0" w:color="4F81BD"/>
              <w:right w:val="single" w:sz="8" w:space="0" w:color="4F81BD"/>
            </w:tcBorders>
            <w:vAlign w:val="center"/>
          </w:tcPr>
          <w:p w:rsidR="008E0DD8" w:rsidRPr="008E0DD8" w:rsidRDefault="008E0DD8" w:rsidP="00C22AE4">
            <w:pPr>
              <w:jc w:val="center"/>
              <w:rPr>
                <w:rFonts w:asciiTheme="minorHAnsi" w:hAnsiTheme="minorHAnsi"/>
                <w:sz w:val="22"/>
                <w:szCs w:val="22"/>
              </w:rPr>
            </w:pPr>
            <w:r w:rsidRPr="008E0DD8">
              <w:rPr>
                <w:rFonts w:asciiTheme="minorHAnsi" w:hAnsiTheme="minorHAnsi"/>
                <w:sz w:val="22"/>
                <w:szCs w:val="22"/>
              </w:rPr>
              <w:t>Near NH Quebec Border, NH</w:t>
            </w:r>
          </w:p>
        </w:tc>
        <w:tc>
          <w:tcPr>
            <w:tcW w:w="3020" w:type="dxa"/>
            <w:vAlign w:val="center"/>
          </w:tcPr>
          <w:p w:rsidR="008E0DD8" w:rsidRPr="008E0DD8" w:rsidRDefault="008E0DD8" w:rsidP="00C22AE4">
            <w:pPr>
              <w:jc w:val="center"/>
              <w:rPr>
                <w:rFonts w:asciiTheme="minorHAnsi" w:hAnsiTheme="minorHAnsi"/>
                <w:sz w:val="22"/>
                <w:szCs w:val="22"/>
              </w:rPr>
            </w:pPr>
            <w:r w:rsidRPr="008E0DD8">
              <w:rPr>
                <w:rFonts w:asciiTheme="minorHAnsi" w:hAnsiTheme="minorHAnsi"/>
                <w:sz w:val="22"/>
                <w:szCs w:val="22"/>
              </w:rPr>
              <w:t>June 15, 1973</w:t>
            </w:r>
          </w:p>
        </w:tc>
        <w:tc>
          <w:tcPr>
            <w:tcW w:w="2499" w:type="dxa"/>
            <w:tcBorders>
              <w:left w:val="single" w:sz="8" w:space="0" w:color="4F81BD"/>
              <w:right w:val="single" w:sz="8" w:space="0" w:color="4F81BD"/>
            </w:tcBorders>
            <w:vAlign w:val="center"/>
          </w:tcPr>
          <w:p w:rsidR="008E0DD8" w:rsidRPr="008E0DD8" w:rsidRDefault="008E0DD8" w:rsidP="00C22AE4">
            <w:pPr>
              <w:jc w:val="center"/>
              <w:rPr>
                <w:rFonts w:asciiTheme="minorHAnsi" w:hAnsiTheme="minorHAnsi"/>
                <w:sz w:val="22"/>
                <w:szCs w:val="22"/>
              </w:rPr>
            </w:pPr>
            <w:r w:rsidRPr="008E0DD8">
              <w:rPr>
                <w:rFonts w:asciiTheme="minorHAnsi" w:hAnsiTheme="minorHAnsi"/>
                <w:sz w:val="22"/>
                <w:szCs w:val="22"/>
              </w:rPr>
              <w:t>4.8</w:t>
            </w:r>
          </w:p>
        </w:tc>
      </w:tr>
      <w:tr w:rsidR="008E0DD8" w:rsidRPr="008E0DD8">
        <w:trPr>
          <w:trHeight w:val="230"/>
          <w:jc w:val="center"/>
        </w:trPr>
        <w:tc>
          <w:tcPr>
            <w:tcW w:w="3619" w:type="dxa"/>
            <w:tcBorders>
              <w:top w:val="single" w:sz="8" w:space="0" w:color="4F81BD"/>
              <w:left w:val="single" w:sz="8" w:space="0" w:color="4F81BD"/>
              <w:bottom w:val="single" w:sz="8" w:space="0" w:color="4F81BD"/>
              <w:right w:val="single" w:sz="8" w:space="0" w:color="4F81BD"/>
            </w:tcBorders>
            <w:vAlign w:val="center"/>
          </w:tcPr>
          <w:p w:rsidR="008E0DD8" w:rsidRPr="008E0DD8" w:rsidRDefault="008E0DD8" w:rsidP="00C22AE4">
            <w:pPr>
              <w:jc w:val="center"/>
              <w:rPr>
                <w:rFonts w:asciiTheme="minorHAnsi" w:hAnsiTheme="minorHAnsi"/>
                <w:sz w:val="22"/>
                <w:szCs w:val="22"/>
              </w:rPr>
            </w:pPr>
            <w:r w:rsidRPr="008E0DD8">
              <w:rPr>
                <w:rFonts w:asciiTheme="minorHAnsi" w:hAnsiTheme="minorHAnsi"/>
                <w:sz w:val="22"/>
                <w:szCs w:val="22"/>
              </w:rPr>
              <w:t>West of Laconia, NH</w:t>
            </w:r>
          </w:p>
        </w:tc>
        <w:tc>
          <w:tcPr>
            <w:tcW w:w="3020" w:type="dxa"/>
            <w:tcBorders>
              <w:top w:val="single" w:sz="8" w:space="0" w:color="4F81BD"/>
              <w:bottom w:val="single" w:sz="8" w:space="0" w:color="4F81BD"/>
            </w:tcBorders>
            <w:vAlign w:val="center"/>
          </w:tcPr>
          <w:p w:rsidR="008E0DD8" w:rsidRPr="008E0DD8" w:rsidRDefault="008E0DD8" w:rsidP="00C22AE4">
            <w:pPr>
              <w:jc w:val="center"/>
              <w:rPr>
                <w:rFonts w:asciiTheme="minorHAnsi" w:hAnsiTheme="minorHAnsi"/>
                <w:sz w:val="22"/>
                <w:szCs w:val="22"/>
              </w:rPr>
            </w:pPr>
            <w:r w:rsidRPr="008E0DD8">
              <w:rPr>
                <w:rFonts w:asciiTheme="minorHAnsi" w:hAnsiTheme="minorHAnsi"/>
                <w:sz w:val="22"/>
                <w:szCs w:val="22"/>
              </w:rPr>
              <w:t>Jan. 19, 1982</w:t>
            </w:r>
          </w:p>
        </w:tc>
        <w:tc>
          <w:tcPr>
            <w:tcW w:w="2499" w:type="dxa"/>
            <w:tcBorders>
              <w:top w:val="single" w:sz="8" w:space="0" w:color="4F81BD"/>
              <w:left w:val="single" w:sz="8" w:space="0" w:color="4F81BD"/>
              <w:bottom w:val="single" w:sz="8" w:space="0" w:color="4F81BD"/>
              <w:right w:val="single" w:sz="8" w:space="0" w:color="4F81BD"/>
            </w:tcBorders>
            <w:vAlign w:val="center"/>
          </w:tcPr>
          <w:p w:rsidR="008E0DD8" w:rsidRPr="008E0DD8" w:rsidRDefault="008E0DD8" w:rsidP="00C22AE4">
            <w:pPr>
              <w:jc w:val="center"/>
              <w:rPr>
                <w:rFonts w:asciiTheme="minorHAnsi" w:hAnsiTheme="minorHAnsi"/>
                <w:sz w:val="22"/>
                <w:szCs w:val="22"/>
              </w:rPr>
            </w:pPr>
            <w:r w:rsidRPr="008E0DD8">
              <w:rPr>
                <w:rFonts w:asciiTheme="minorHAnsi" w:hAnsiTheme="minorHAnsi"/>
                <w:sz w:val="22"/>
                <w:szCs w:val="22"/>
              </w:rPr>
              <w:t>4.5</w:t>
            </w:r>
          </w:p>
        </w:tc>
      </w:tr>
      <w:tr w:rsidR="008E0DD8" w:rsidRPr="008E0DD8">
        <w:trPr>
          <w:trHeight w:val="230"/>
          <w:jc w:val="center"/>
        </w:trPr>
        <w:tc>
          <w:tcPr>
            <w:tcW w:w="3619" w:type="dxa"/>
            <w:tcBorders>
              <w:left w:val="single" w:sz="8" w:space="0" w:color="4F81BD"/>
              <w:bottom w:val="single" w:sz="8" w:space="0" w:color="4F81BD"/>
              <w:right w:val="single" w:sz="8" w:space="0" w:color="4F81BD"/>
            </w:tcBorders>
            <w:vAlign w:val="center"/>
          </w:tcPr>
          <w:p w:rsidR="008E0DD8" w:rsidRPr="008E0DD8" w:rsidRDefault="008E0DD8" w:rsidP="00C22AE4">
            <w:pPr>
              <w:jc w:val="center"/>
              <w:rPr>
                <w:rFonts w:asciiTheme="minorHAnsi" w:hAnsiTheme="minorHAnsi"/>
                <w:sz w:val="22"/>
                <w:szCs w:val="22"/>
              </w:rPr>
            </w:pPr>
            <w:r w:rsidRPr="008E0DD8">
              <w:rPr>
                <w:rFonts w:asciiTheme="minorHAnsi" w:hAnsiTheme="minorHAnsi"/>
                <w:sz w:val="22"/>
                <w:szCs w:val="22"/>
              </w:rPr>
              <w:t>Plattsburg, NY</w:t>
            </w:r>
          </w:p>
        </w:tc>
        <w:tc>
          <w:tcPr>
            <w:tcW w:w="3020" w:type="dxa"/>
            <w:tcBorders>
              <w:bottom w:val="single" w:sz="8" w:space="0" w:color="4F81BD"/>
            </w:tcBorders>
            <w:vAlign w:val="center"/>
          </w:tcPr>
          <w:p w:rsidR="008E0DD8" w:rsidRPr="008E0DD8" w:rsidRDefault="008E0DD8" w:rsidP="00C22AE4">
            <w:pPr>
              <w:jc w:val="center"/>
              <w:rPr>
                <w:rFonts w:asciiTheme="minorHAnsi" w:hAnsiTheme="minorHAnsi"/>
                <w:sz w:val="22"/>
                <w:szCs w:val="22"/>
              </w:rPr>
            </w:pPr>
            <w:r w:rsidRPr="008E0DD8">
              <w:rPr>
                <w:rFonts w:asciiTheme="minorHAnsi" w:hAnsiTheme="minorHAnsi"/>
                <w:sz w:val="22"/>
                <w:szCs w:val="22"/>
              </w:rPr>
              <w:t>April 20, 2002</w:t>
            </w:r>
          </w:p>
        </w:tc>
        <w:tc>
          <w:tcPr>
            <w:tcW w:w="2499" w:type="dxa"/>
            <w:tcBorders>
              <w:left w:val="single" w:sz="8" w:space="0" w:color="4F81BD"/>
              <w:bottom w:val="single" w:sz="8" w:space="0" w:color="4F81BD"/>
              <w:right w:val="single" w:sz="8" w:space="0" w:color="4F81BD"/>
            </w:tcBorders>
            <w:vAlign w:val="center"/>
          </w:tcPr>
          <w:p w:rsidR="008E0DD8" w:rsidRPr="008E0DD8" w:rsidRDefault="008E0DD8" w:rsidP="00C22AE4">
            <w:pPr>
              <w:jc w:val="center"/>
              <w:rPr>
                <w:rFonts w:asciiTheme="minorHAnsi" w:hAnsiTheme="minorHAnsi"/>
                <w:sz w:val="22"/>
                <w:szCs w:val="22"/>
              </w:rPr>
            </w:pPr>
            <w:r w:rsidRPr="008E0DD8">
              <w:rPr>
                <w:rFonts w:asciiTheme="minorHAnsi" w:hAnsiTheme="minorHAnsi"/>
                <w:sz w:val="22"/>
                <w:szCs w:val="22"/>
              </w:rPr>
              <w:t>5.1</w:t>
            </w:r>
          </w:p>
        </w:tc>
      </w:tr>
      <w:tr w:rsidR="008E0DD8" w:rsidRPr="008E0DD8">
        <w:trPr>
          <w:trHeight w:val="230"/>
          <w:jc w:val="center"/>
        </w:trPr>
        <w:tc>
          <w:tcPr>
            <w:tcW w:w="3619"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8E0DD8" w:rsidRPr="008E0DD8" w:rsidRDefault="008E0DD8" w:rsidP="00C22AE4">
            <w:pPr>
              <w:jc w:val="center"/>
              <w:rPr>
                <w:rFonts w:asciiTheme="minorHAnsi" w:hAnsiTheme="minorHAnsi"/>
                <w:sz w:val="22"/>
                <w:szCs w:val="22"/>
              </w:rPr>
            </w:pPr>
            <w:r w:rsidRPr="008E0DD8">
              <w:rPr>
                <w:rFonts w:asciiTheme="minorHAnsi" w:hAnsiTheme="minorHAnsi"/>
                <w:sz w:val="22"/>
                <w:szCs w:val="22"/>
              </w:rPr>
              <w:t>Bar Harbor, NH</w:t>
            </w:r>
          </w:p>
        </w:tc>
        <w:tc>
          <w:tcPr>
            <w:tcW w:w="3020" w:type="dxa"/>
            <w:tcBorders>
              <w:top w:val="single" w:sz="8" w:space="0" w:color="4F81BD"/>
              <w:bottom w:val="single" w:sz="8" w:space="0" w:color="4F81BD"/>
            </w:tcBorders>
            <w:shd w:val="clear" w:color="auto" w:fill="FFFFFF"/>
            <w:vAlign w:val="center"/>
          </w:tcPr>
          <w:p w:rsidR="008E0DD8" w:rsidRPr="008E0DD8" w:rsidRDefault="008E0DD8" w:rsidP="00C22AE4">
            <w:pPr>
              <w:jc w:val="center"/>
              <w:rPr>
                <w:rFonts w:asciiTheme="minorHAnsi" w:hAnsiTheme="minorHAnsi"/>
                <w:sz w:val="22"/>
                <w:szCs w:val="22"/>
              </w:rPr>
            </w:pPr>
            <w:r w:rsidRPr="008E0DD8">
              <w:rPr>
                <w:rFonts w:asciiTheme="minorHAnsi" w:hAnsiTheme="minorHAnsi"/>
                <w:sz w:val="22"/>
                <w:szCs w:val="22"/>
              </w:rPr>
              <w:t>October 3, 2006</w:t>
            </w:r>
          </w:p>
        </w:tc>
        <w:tc>
          <w:tcPr>
            <w:tcW w:w="2499"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8E0DD8" w:rsidRPr="008E0DD8" w:rsidRDefault="008E0DD8" w:rsidP="00C22AE4">
            <w:pPr>
              <w:jc w:val="center"/>
              <w:rPr>
                <w:rFonts w:asciiTheme="minorHAnsi" w:hAnsiTheme="minorHAnsi"/>
                <w:sz w:val="22"/>
                <w:szCs w:val="22"/>
              </w:rPr>
            </w:pPr>
            <w:r w:rsidRPr="008E0DD8">
              <w:rPr>
                <w:rFonts w:asciiTheme="minorHAnsi" w:hAnsiTheme="minorHAnsi"/>
                <w:sz w:val="22"/>
                <w:szCs w:val="22"/>
              </w:rPr>
              <w:t>4.2</w:t>
            </w:r>
          </w:p>
        </w:tc>
      </w:tr>
      <w:tr w:rsidR="008E0DD8" w:rsidRPr="008E0DD8">
        <w:trPr>
          <w:trHeight w:val="230"/>
          <w:jc w:val="center"/>
        </w:trPr>
        <w:tc>
          <w:tcPr>
            <w:tcW w:w="3619"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8E0DD8" w:rsidRPr="008E0DD8" w:rsidRDefault="008E0DD8" w:rsidP="00C22AE4">
            <w:pPr>
              <w:jc w:val="center"/>
              <w:rPr>
                <w:rFonts w:asciiTheme="minorHAnsi" w:hAnsiTheme="minorHAnsi"/>
                <w:sz w:val="22"/>
                <w:szCs w:val="22"/>
              </w:rPr>
            </w:pPr>
            <w:r w:rsidRPr="008E0DD8">
              <w:rPr>
                <w:rFonts w:asciiTheme="minorHAnsi" w:hAnsiTheme="minorHAnsi"/>
                <w:sz w:val="22"/>
                <w:szCs w:val="22"/>
              </w:rPr>
              <w:t>Hollis Center, ME</w:t>
            </w:r>
          </w:p>
        </w:tc>
        <w:tc>
          <w:tcPr>
            <w:tcW w:w="3020" w:type="dxa"/>
            <w:tcBorders>
              <w:top w:val="single" w:sz="8" w:space="0" w:color="4F81BD"/>
              <w:bottom w:val="single" w:sz="8" w:space="0" w:color="4F81BD"/>
            </w:tcBorders>
            <w:shd w:val="clear" w:color="auto" w:fill="FFFFFF"/>
            <w:vAlign w:val="center"/>
          </w:tcPr>
          <w:p w:rsidR="008E0DD8" w:rsidRPr="008E0DD8" w:rsidRDefault="008E0DD8" w:rsidP="00C22AE4">
            <w:pPr>
              <w:jc w:val="center"/>
              <w:rPr>
                <w:rFonts w:asciiTheme="minorHAnsi" w:hAnsiTheme="minorHAnsi"/>
                <w:sz w:val="22"/>
                <w:szCs w:val="22"/>
              </w:rPr>
            </w:pPr>
            <w:r w:rsidRPr="008E0DD8">
              <w:rPr>
                <w:rFonts w:asciiTheme="minorHAnsi" w:hAnsiTheme="minorHAnsi"/>
                <w:sz w:val="22"/>
                <w:szCs w:val="22"/>
              </w:rPr>
              <w:t>October 16, 2012</w:t>
            </w:r>
          </w:p>
        </w:tc>
        <w:tc>
          <w:tcPr>
            <w:tcW w:w="2499"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8E0DD8" w:rsidRPr="008E0DD8" w:rsidRDefault="008E0DD8" w:rsidP="00C22AE4">
            <w:pPr>
              <w:jc w:val="center"/>
              <w:rPr>
                <w:rFonts w:asciiTheme="minorHAnsi" w:hAnsiTheme="minorHAnsi"/>
                <w:sz w:val="22"/>
                <w:szCs w:val="22"/>
              </w:rPr>
            </w:pPr>
            <w:r w:rsidRPr="008E0DD8">
              <w:rPr>
                <w:rFonts w:asciiTheme="minorHAnsi" w:hAnsiTheme="minorHAnsi"/>
                <w:sz w:val="22"/>
                <w:szCs w:val="22"/>
              </w:rPr>
              <w:t>4.6</w:t>
            </w:r>
          </w:p>
        </w:tc>
      </w:tr>
    </w:tbl>
    <w:p w:rsidR="008E0DD8" w:rsidRPr="008E0DD8" w:rsidRDefault="008E0DD8" w:rsidP="008E0DD8">
      <w:pPr>
        <w:rPr>
          <w:sz w:val="22"/>
          <w:szCs w:val="22"/>
        </w:rPr>
      </w:pPr>
    </w:p>
    <w:p w:rsidR="001A3937" w:rsidRPr="008E0DD8" w:rsidRDefault="001A3937" w:rsidP="006A18AF">
      <w:pPr>
        <w:pStyle w:val="Heading4"/>
        <w:spacing w:before="0" w:after="0"/>
        <w:rPr>
          <w:sz w:val="22"/>
          <w:szCs w:val="22"/>
        </w:rPr>
      </w:pPr>
    </w:p>
    <w:p w:rsidR="001A3937" w:rsidRPr="008E0DD8" w:rsidRDefault="001A3937" w:rsidP="006A18AF">
      <w:pPr>
        <w:pStyle w:val="Heading4"/>
        <w:spacing w:before="0" w:after="0"/>
        <w:rPr>
          <w:sz w:val="22"/>
          <w:szCs w:val="22"/>
        </w:rPr>
      </w:pPr>
    </w:p>
    <w:tbl>
      <w:tblPr>
        <w:tblpPr w:leftFromText="180" w:rightFromText="180" w:vertAnchor="text" w:horzAnchor="margin" w:tblpXSpec="center" w:tblpY="108"/>
        <w:tblW w:w="6840" w:type="dxa"/>
        <w:tblBorders>
          <w:top w:val="single" w:sz="8" w:space="0" w:color="4F81BD"/>
          <w:left w:val="single" w:sz="8" w:space="0" w:color="4F81BD"/>
          <w:bottom w:val="single" w:sz="8" w:space="0" w:color="4F81BD"/>
          <w:right w:val="single" w:sz="8" w:space="0" w:color="4F81BD"/>
        </w:tblBorders>
        <w:tblLook w:val="0000"/>
      </w:tblPr>
      <w:tblGrid>
        <w:gridCol w:w="2687"/>
        <w:gridCol w:w="1813"/>
        <w:gridCol w:w="2340"/>
      </w:tblGrid>
      <w:tr w:rsidR="0017397F" w:rsidRPr="008E0DD8">
        <w:trPr>
          <w:trHeight w:val="611"/>
        </w:trPr>
        <w:tc>
          <w:tcPr>
            <w:tcW w:w="6840" w:type="dxa"/>
            <w:gridSpan w:val="3"/>
            <w:tcBorders>
              <w:top w:val="single" w:sz="8" w:space="0" w:color="4F81BD"/>
              <w:left w:val="single" w:sz="8" w:space="0" w:color="4F81BD"/>
              <w:bottom w:val="single" w:sz="8" w:space="0" w:color="4F81BD"/>
              <w:right w:val="single" w:sz="8" w:space="0" w:color="4F81BD"/>
            </w:tcBorders>
            <w:shd w:val="clear" w:color="auto" w:fill="4472C4" w:themeFill="accent5"/>
            <w:vAlign w:val="center"/>
          </w:tcPr>
          <w:p w:rsidR="0017397F" w:rsidRPr="008E0DD8" w:rsidRDefault="0017397F" w:rsidP="00C22AE4">
            <w:pPr>
              <w:jc w:val="center"/>
              <w:rPr>
                <w:rFonts w:asciiTheme="minorHAnsi" w:hAnsiTheme="minorHAnsi"/>
                <w:b/>
                <w:bCs/>
                <w:color w:val="FFFFFF"/>
                <w:sz w:val="22"/>
                <w:szCs w:val="22"/>
              </w:rPr>
            </w:pPr>
            <w:r w:rsidRPr="008E0DD8">
              <w:rPr>
                <w:rFonts w:asciiTheme="minorHAnsi" w:hAnsiTheme="minorHAnsi"/>
                <w:b/>
                <w:bCs/>
                <w:color w:val="FFFFFF"/>
                <w:sz w:val="22"/>
                <w:szCs w:val="22"/>
              </w:rPr>
              <w:t>New England States Record of Historic Earthquakes</w:t>
            </w:r>
          </w:p>
        </w:tc>
      </w:tr>
      <w:tr w:rsidR="0017397F" w:rsidRPr="008E0DD8">
        <w:trPr>
          <w:trHeight w:val="304"/>
        </w:trPr>
        <w:tc>
          <w:tcPr>
            <w:tcW w:w="2687" w:type="dxa"/>
            <w:tcBorders>
              <w:top w:val="single" w:sz="8" w:space="0" w:color="4F81BD"/>
              <w:left w:val="single" w:sz="8" w:space="0" w:color="4F81BD"/>
              <w:bottom w:val="single" w:sz="8" w:space="0" w:color="4F81BD"/>
              <w:right w:val="single" w:sz="8" w:space="0" w:color="4F81BD"/>
            </w:tcBorders>
            <w:shd w:val="clear" w:color="auto" w:fill="auto"/>
            <w:vAlign w:val="center"/>
          </w:tcPr>
          <w:p w:rsidR="0017397F" w:rsidRPr="008E0DD8" w:rsidRDefault="0017397F" w:rsidP="00C22AE4">
            <w:pPr>
              <w:jc w:val="center"/>
              <w:rPr>
                <w:rFonts w:asciiTheme="minorHAnsi" w:hAnsiTheme="minorHAnsi"/>
                <w:sz w:val="22"/>
                <w:szCs w:val="22"/>
              </w:rPr>
            </w:pPr>
            <w:r w:rsidRPr="008E0DD8">
              <w:rPr>
                <w:rFonts w:asciiTheme="minorHAnsi" w:hAnsiTheme="minorHAnsi"/>
                <w:b/>
                <w:bCs/>
                <w:sz w:val="22"/>
                <w:szCs w:val="22"/>
              </w:rPr>
              <w:t>State</w:t>
            </w:r>
          </w:p>
        </w:tc>
        <w:tc>
          <w:tcPr>
            <w:tcW w:w="1813" w:type="dxa"/>
            <w:tcBorders>
              <w:top w:val="single" w:sz="8" w:space="0" w:color="4F81BD"/>
              <w:bottom w:val="single" w:sz="8" w:space="0" w:color="4F81BD"/>
            </w:tcBorders>
            <w:shd w:val="clear" w:color="auto" w:fill="auto"/>
            <w:vAlign w:val="center"/>
          </w:tcPr>
          <w:p w:rsidR="0017397F" w:rsidRPr="008E0DD8" w:rsidRDefault="0017397F" w:rsidP="00C22AE4">
            <w:pPr>
              <w:jc w:val="center"/>
              <w:rPr>
                <w:rFonts w:asciiTheme="minorHAnsi" w:hAnsiTheme="minorHAnsi"/>
                <w:sz w:val="22"/>
                <w:szCs w:val="22"/>
              </w:rPr>
            </w:pPr>
            <w:r w:rsidRPr="008E0DD8">
              <w:rPr>
                <w:rFonts w:asciiTheme="minorHAnsi" w:hAnsiTheme="minorHAnsi"/>
                <w:b/>
                <w:bCs/>
                <w:sz w:val="22"/>
                <w:szCs w:val="22"/>
              </w:rPr>
              <w:t>Years of Record</w:t>
            </w:r>
          </w:p>
        </w:tc>
        <w:tc>
          <w:tcPr>
            <w:tcW w:w="2340" w:type="dxa"/>
            <w:tcBorders>
              <w:top w:val="single" w:sz="8" w:space="0" w:color="4F81BD"/>
              <w:left w:val="single" w:sz="8" w:space="0" w:color="4F81BD"/>
              <w:bottom w:val="single" w:sz="8" w:space="0" w:color="4F81BD"/>
              <w:right w:val="single" w:sz="8" w:space="0" w:color="4F81BD"/>
            </w:tcBorders>
            <w:shd w:val="clear" w:color="auto" w:fill="auto"/>
            <w:vAlign w:val="center"/>
          </w:tcPr>
          <w:p w:rsidR="0017397F" w:rsidRPr="008E0DD8" w:rsidRDefault="0017397F" w:rsidP="00C22AE4">
            <w:pPr>
              <w:jc w:val="center"/>
              <w:rPr>
                <w:rFonts w:asciiTheme="minorHAnsi" w:hAnsiTheme="minorHAnsi"/>
                <w:sz w:val="22"/>
                <w:szCs w:val="22"/>
              </w:rPr>
            </w:pPr>
            <w:r w:rsidRPr="008E0DD8">
              <w:rPr>
                <w:rFonts w:asciiTheme="minorHAnsi" w:hAnsiTheme="minorHAnsi"/>
                <w:b/>
                <w:bCs/>
                <w:sz w:val="22"/>
                <w:szCs w:val="22"/>
              </w:rPr>
              <w:t>Number Of Earthquakes</w:t>
            </w:r>
          </w:p>
        </w:tc>
      </w:tr>
      <w:tr w:rsidR="0017397F" w:rsidRPr="008E0DD8">
        <w:trPr>
          <w:trHeight w:val="304"/>
        </w:trPr>
        <w:tc>
          <w:tcPr>
            <w:tcW w:w="2687" w:type="dxa"/>
            <w:tcBorders>
              <w:left w:val="single" w:sz="8" w:space="0" w:color="4F81BD"/>
              <w:right w:val="single" w:sz="8" w:space="0" w:color="4F81BD"/>
            </w:tcBorders>
            <w:vAlign w:val="center"/>
          </w:tcPr>
          <w:p w:rsidR="0017397F" w:rsidRPr="008E0DD8" w:rsidRDefault="0017397F" w:rsidP="00C22AE4">
            <w:pPr>
              <w:jc w:val="center"/>
              <w:rPr>
                <w:rFonts w:asciiTheme="minorHAnsi" w:hAnsiTheme="minorHAnsi"/>
                <w:sz w:val="22"/>
                <w:szCs w:val="22"/>
              </w:rPr>
            </w:pPr>
            <w:r w:rsidRPr="008E0DD8">
              <w:rPr>
                <w:rFonts w:asciiTheme="minorHAnsi" w:hAnsiTheme="minorHAnsi"/>
                <w:sz w:val="22"/>
                <w:szCs w:val="22"/>
              </w:rPr>
              <w:t>Connecticut</w:t>
            </w:r>
          </w:p>
        </w:tc>
        <w:tc>
          <w:tcPr>
            <w:tcW w:w="1813" w:type="dxa"/>
            <w:vAlign w:val="center"/>
          </w:tcPr>
          <w:p w:rsidR="0017397F" w:rsidRPr="008E0DD8" w:rsidRDefault="0017397F" w:rsidP="00C22AE4">
            <w:pPr>
              <w:jc w:val="center"/>
              <w:rPr>
                <w:rFonts w:asciiTheme="minorHAnsi" w:hAnsiTheme="minorHAnsi"/>
                <w:sz w:val="22"/>
                <w:szCs w:val="22"/>
              </w:rPr>
            </w:pPr>
            <w:r w:rsidRPr="008E0DD8">
              <w:rPr>
                <w:rFonts w:asciiTheme="minorHAnsi" w:hAnsiTheme="minorHAnsi"/>
                <w:sz w:val="22"/>
                <w:szCs w:val="22"/>
              </w:rPr>
              <w:t>1668 - 2007</w:t>
            </w:r>
          </w:p>
        </w:tc>
        <w:tc>
          <w:tcPr>
            <w:tcW w:w="2340" w:type="dxa"/>
            <w:tcBorders>
              <w:left w:val="single" w:sz="8" w:space="0" w:color="4F81BD"/>
              <w:right w:val="single" w:sz="8" w:space="0" w:color="4F81BD"/>
            </w:tcBorders>
            <w:vAlign w:val="center"/>
          </w:tcPr>
          <w:p w:rsidR="0017397F" w:rsidRPr="008E0DD8" w:rsidRDefault="0017397F" w:rsidP="00C22AE4">
            <w:pPr>
              <w:jc w:val="center"/>
              <w:rPr>
                <w:rFonts w:asciiTheme="minorHAnsi" w:hAnsiTheme="minorHAnsi"/>
                <w:sz w:val="22"/>
                <w:szCs w:val="22"/>
              </w:rPr>
            </w:pPr>
            <w:r w:rsidRPr="008E0DD8">
              <w:rPr>
                <w:rFonts w:asciiTheme="minorHAnsi" w:hAnsiTheme="minorHAnsi"/>
                <w:sz w:val="22"/>
                <w:szCs w:val="22"/>
              </w:rPr>
              <w:t>137</w:t>
            </w:r>
          </w:p>
        </w:tc>
      </w:tr>
      <w:tr w:rsidR="0017397F" w:rsidRPr="008E0DD8">
        <w:trPr>
          <w:trHeight w:val="304"/>
        </w:trPr>
        <w:tc>
          <w:tcPr>
            <w:tcW w:w="2687" w:type="dxa"/>
            <w:tcBorders>
              <w:top w:val="single" w:sz="8" w:space="0" w:color="4F81BD"/>
              <w:left w:val="single" w:sz="8" w:space="0" w:color="4F81BD"/>
              <w:bottom w:val="single" w:sz="8" w:space="0" w:color="4F81BD"/>
              <w:right w:val="single" w:sz="8" w:space="0" w:color="4F81BD"/>
            </w:tcBorders>
            <w:vAlign w:val="center"/>
          </w:tcPr>
          <w:p w:rsidR="0017397F" w:rsidRPr="008E0DD8" w:rsidRDefault="0017397F" w:rsidP="00C22AE4">
            <w:pPr>
              <w:jc w:val="center"/>
              <w:rPr>
                <w:rFonts w:asciiTheme="minorHAnsi" w:hAnsiTheme="minorHAnsi"/>
                <w:sz w:val="22"/>
                <w:szCs w:val="22"/>
              </w:rPr>
            </w:pPr>
            <w:r w:rsidRPr="008E0DD8">
              <w:rPr>
                <w:rFonts w:asciiTheme="minorHAnsi" w:hAnsiTheme="minorHAnsi"/>
                <w:sz w:val="22"/>
                <w:szCs w:val="22"/>
              </w:rPr>
              <w:t>Maine</w:t>
            </w:r>
          </w:p>
        </w:tc>
        <w:tc>
          <w:tcPr>
            <w:tcW w:w="1813" w:type="dxa"/>
            <w:tcBorders>
              <w:top w:val="single" w:sz="8" w:space="0" w:color="4F81BD"/>
              <w:bottom w:val="single" w:sz="8" w:space="0" w:color="4F81BD"/>
            </w:tcBorders>
            <w:vAlign w:val="center"/>
          </w:tcPr>
          <w:p w:rsidR="0017397F" w:rsidRPr="008E0DD8" w:rsidRDefault="0017397F" w:rsidP="00C22AE4">
            <w:pPr>
              <w:jc w:val="center"/>
              <w:rPr>
                <w:rFonts w:asciiTheme="minorHAnsi" w:hAnsiTheme="minorHAnsi"/>
                <w:sz w:val="22"/>
                <w:szCs w:val="22"/>
              </w:rPr>
            </w:pPr>
            <w:r w:rsidRPr="008E0DD8">
              <w:rPr>
                <w:rFonts w:asciiTheme="minorHAnsi" w:hAnsiTheme="minorHAnsi"/>
                <w:sz w:val="22"/>
                <w:szCs w:val="22"/>
              </w:rPr>
              <w:t>1766 - 2007</w:t>
            </w:r>
          </w:p>
        </w:tc>
        <w:tc>
          <w:tcPr>
            <w:tcW w:w="2340" w:type="dxa"/>
            <w:tcBorders>
              <w:top w:val="single" w:sz="8" w:space="0" w:color="4F81BD"/>
              <w:left w:val="single" w:sz="8" w:space="0" w:color="4F81BD"/>
              <w:bottom w:val="single" w:sz="8" w:space="0" w:color="4F81BD"/>
              <w:right w:val="single" w:sz="8" w:space="0" w:color="4F81BD"/>
            </w:tcBorders>
            <w:vAlign w:val="center"/>
          </w:tcPr>
          <w:p w:rsidR="0017397F" w:rsidRPr="008E0DD8" w:rsidRDefault="0017397F" w:rsidP="00C22AE4">
            <w:pPr>
              <w:jc w:val="center"/>
              <w:rPr>
                <w:rFonts w:asciiTheme="minorHAnsi" w:hAnsiTheme="minorHAnsi"/>
                <w:sz w:val="22"/>
                <w:szCs w:val="22"/>
              </w:rPr>
            </w:pPr>
            <w:r w:rsidRPr="008E0DD8">
              <w:rPr>
                <w:rFonts w:asciiTheme="minorHAnsi" w:hAnsiTheme="minorHAnsi"/>
                <w:sz w:val="22"/>
                <w:szCs w:val="22"/>
              </w:rPr>
              <w:t>544</w:t>
            </w:r>
          </w:p>
        </w:tc>
      </w:tr>
      <w:tr w:rsidR="0017397F" w:rsidRPr="008E0DD8">
        <w:trPr>
          <w:trHeight w:val="304"/>
        </w:trPr>
        <w:tc>
          <w:tcPr>
            <w:tcW w:w="2687" w:type="dxa"/>
            <w:tcBorders>
              <w:left w:val="single" w:sz="8" w:space="0" w:color="4F81BD"/>
              <w:right w:val="single" w:sz="8" w:space="0" w:color="4F81BD"/>
            </w:tcBorders>
            <w:vAlign w:val="center"/>
          </w:tcPr>
          <w:p w:rsidR="0017397F" w:rsidRPr="008E0DD8" w:rsidRDefault="0017397F" w:rsidP="00C22AE4">
            <w:pPr>
              <w:jc w:val="center"/>
              <w:rPr>
                <w:rFonts w:asciiTheme="minorHAnsi" w:hAnsiTheme="minorHAnsi"/>
                <w:sz w:val="22"/>
                <w:szCs w:val="22"/>
              </w:rPr>
            </w:pPr>
            <w:r w:rsidRPr="008E0DD8">
              <w:rPr>
                <w:rFonts w:asciiTheme="minorHAnsi" w:hAnsiTheme="minorHAnsi"/>
                <w:sz w:val="22"/>
                <w:szCs w:val="22"/>
              </w:rPr>
              <w:t>Massachusetts</w:t>
            </w:r>
          </w:p>
        </w:tc>
        <w:tc>
          <w:tcPr>
            <w:tcW w:w="1813" w:type="dxa"/>
            <w:vAlign w:val="center"/>
          </w:tcPr>
          <w:p w:rsidR="0017397F" w:rsidRPr="008E0DD8" w:rsidRDefault="0017397F" w:rsidP="00C22AE4">
            <w:pPr>
              <w:jc w:val="center"/>
              <w:rPr>
                <w:rFonts w:asciiTheme="minorHAnsi" w:hAnsiTheme="minorHAnsi"/>
                <w:sz w:val="22"/>
                <w:szCs w:val="22"/>
              </w:rPr>
            </w:pPr>
            <w:r w:rsidRPr="008E0DD8">
              <w:rPr>
                <w:rFonts w:asciiTheme="minorHAnsi" w:hAnsiTheme="minorHAnsi"/>
                <w:sz w:val="22"/>
                <w:szCs w:val="22"/>
              </w:rPr>
              <w:t>1668 - 2007</w:t>
            </w:r>
          </w:p>
        </w:tc>
        <w:tc>
          <w:tcPr>
            <w:tcW w:w="2340" w:type="dxa"/>
            <w:tcBorders>
              <w:left w:val="single" w:sz="8" w:space="0" w:color="4F81BD"/>
              <w:right w:val="single" w:sz="8" w:space="0" w:color="4F81BD"/>
            </w:tcBorders>
            <w:vAlign w:val="center"/>
          </w:tcPr>
          <w:p w:rsidR="0017397F" w:rsidRPr="008E0DD8" w:rsidRDefault="0017397F" w:rsidP="00C22AE4">
            <w:pPr>
              <w:jc w:val="center"/>
              <w:rPr>
                <w:rFonts w:asciiTheme="minorHAnsi" w:hAnsiTheme="minorHAnsi"/>
                <w:sz w:val="22"/>
                <w:szCs w:val="22"/>
              </w:rPr>
            </w:pPr>
            <w:r w:rsidRPr="008E0DD8">
              <w:rPr>
                <w:rFonts w:asciiTheme="minorHAnsi" w:hAnsiTheme="minorHAnsi"/>
                <w:sz w:val="22"/>
                <w:szCs w:val="22"/>
              </w:rPr>
              <w:t>355</w:t>
            </w:r>
          </w:p>
        </w:tc>
      </w:tr>
      <w:tr w:rsidR="0017397F" w:rsidRPr="008E0DD8">
        <w:trPr>
          <w:trHeight w:val="304"/>
        </w:trPr>
        <w:tc>
          <w:tcPr>
            <w:tcW w:w="2687" w:type="dxa"/>
            <w:tcBorders>
              <w:top w:val="single" w:sz="8" w:space="0" w:color="4F81BD"/>
              <w:left w:val="single" w:sz="8" w:space="0" w:color="4F81BD"/>
              <w:bottom w:val="single" w:sz="8" w:space="0" w:color="4F81BD"/>
              <w:right w:val="single" w:sz="8" w:space="0" w:color="4F81BD"/>
            </w:tcBorders>
            <w:vAlign w:val="center"/>
          </w:tcPr>
          <w:p w:rsidR="0017397F" w:rsidRPr="008E0DD8" w:rsidRDefault="0017397F" w:rsidP="00C22AE4">
            <w:pPr>
              <w:jc w:val="center"/>
              <w:rPr>
                <w:rFonts w:asciiTheme="minorHAnsi" w:hAnsiTheme="minorHAnsi"/>
                <w:sz w:val="22"/>
                <w:szCs w:val="22"/>
              </w:rPr>
            </w:pPr>
            <w:r w:rsidRPr="008E0DD8">
              <w:rPr>
                <w:rFonts w:asciiTheme="minorHAnsi" w:hAnsiTheme="minorHAnsi"/>
                <w:sz w:val="22"/>
                <w:szCs w:val="22"/>
              </w:rPr>
              <w:t>New Hampshire</w:t>
            </w:r>
          </w:p>
        </w:tc>
        <w:tc>
          <w:tcPr>
            <w:tcW w:w="1813" w:type="dxa"/>
            <w:tcBorders>
              <w:top w:val="single" w:sz="8" w:space="0" w:color="4F81BD"/>
              <w:bottom w:val="single" w:sz="8" w:space="0" w:color="4F81BD"/>
            </w:tcBorders>
            <w:vAlign w:val="center"/>
          </w:tcPr>
          <w:p w:rsidR="0017397F" w:rsidRPr="008E0DD8" w:rsidRDefault="0017397F" w:rsidP="00C22AE4">
            <w:pPr>
              <w:jc w:val="center"/>
              <w:rPr>
                <w:rFonts w:asciiTheme="minorHAnsi" w:hAnsiTheme="minorHAnsi"/>
                <w:sz w:val="22"/>
                <w:szCs w:val="22"/>
              </w:rPr>
            </w:pPr>
            <w:r w:rsidRPr="008E0DD8">
              <w:rPr>
                <w:rFonts w:asciiTheme="minorHAnsi" w:hAnsiTheme="minorHAnsi"/>
                <w:sz w:val="22"/>
                <w:szCs w:val="22"/>
              </w:rPr>
              <w:t>1638 - 2007</w:t>
            </w:r>
          </w:p>
        </w:tc>
        <w:tc>
          <w:tcPr>
            <w:tcW w:w="2340" w:type="dxa"/>
            <w:tcBorders>
              <w:top w:val="single" w:sz="8" w:space="0" w:color="4F81BD"/>
              <w:left w:val="single" w:sz="8" w:space="0" w:color="4F81BD"/>
              <w:bottom w:val="single" w:sz="8" w:space="0" w:color="4F81BD"/>
              <w:right w:val="single" w:sz="8" w:space="0" w:color="4F81BD"/>
            </w:tcBorders>
            <w:vAlign w:val="center"/>
          </w:tcPr>
          <w:p w:rsidR="0017397F" w:rsidRPr="008E0DD8" w:rsidRDefault="0017397F" w:rsidP="00C22AE4">
            <w:pPr>
              <w:jc w:val="center"/>
              <w:rPr>
                <w:rFonts w:asciiTheme="minorHAnsi" w:hAnsiTheme="minorHAnsi"/>
                <w:sz w:val="22"/>
                <w:szCs w:val="22"/>
              </w:rPr>
            </w:pPr>
            <w:r w:rsidRPr="008E0DD8">
              <w:rPr>
                <w:rFonts w:asciiTheme="minorHAnsi" w:hAnsiTheme="minorHAnsi"/>
                <w:sz w:val="22"/>
                <w:szCs w:val="22"/>
              </w:rPr>
              <w:t>360</w:t>
            </w:r>
          </w:p>
        </w:tc>
      </w:tr>
      <w:tr w:rsidR="0017397F" w:rsidRPr="008E0DD8">
        <w:trPr>
          <w:trHeight w:val="304"/>
        </w:trPr>
        <w:tc>
          <w:tcPr>
            <w:tcW w:w="2687" w:type="dxa"/>
            <w:tcBorders>
              <w:left w:val="single" w:sz="8" w:space="0" w:color="4F81BD"/>
              <w:right w:val="single" w:sz="8" w:space="0" w:color="4F81BD"/>
            </w:tcBorders>
            <w:vAlign w:val="center"/>
          </w:tcPr>
          <w:p w:rsidR="0017397F" w:rsidRPr="008E0DD8" w:rsidRDefault="0017397F" w:rsidP="00C22AE4">
            <w:pPr>
              <w:jc w:val="center"/>
              <w:rPr>
                <w:rFonts w:asciiTheme="minorHAnsi" w:hAnsiTheme="minorHAnsi"/>
                <w:sz w:val="22"/>
                <w:szCs w:val="22"/>
              </w:rPr>
            </w:pPr>
            <w:r w:rsidRPr="008E0DD8">
              <w:rPr>
                <w:rFonts w:asciiTheme="minorHAnsi" w:hAnsiTheme="minorHAnsi"/>
                <w:sz w:val="22"/>
                <w:szCs w:val="22"/>
              </w:rPr>
              <w:t>Rhode Island</w:t>
            </w:r>
          </w:p>
        </w:tc>
        <w:tc>
          <w:tcPr>
            <w:tcW w:w="1813" w:type="dxa"/>
            <w:vAlign w:val="center"/>
          </w:tcPr>
          <w:p w:rsidR="0017397F" w:rsidRPr="008E0DD8" w:rsidRDefault="0017397F" w:rsidP="00C22AE4">
            <w:pPr>
              <w:jc w:val="center"/>
              <w:rPr>
                <w:rFonts w:asciiTheme="minorHAnsi" w:hAnsiTheme="minorHAnsi"/>
                <w:sz w:val="22"/>
                <w:szCs w:val="22"/>
              </w:rPr>
            </w:pPr>
            <w:r w:rsidRPr="008E0DD8">
              <w:rPr>
                <w:rFonts w:asciiTheme="minorHAnsi" w:hAnsiTheme="minorHAnsi"/>
                <w:sz w:val="22"/>
                <w:szCs w:val="22"/>
              </w:rPr>
              <w:t>1776 - 2007</w:t>
            </w:r>
          </w:p>
        </w:tc>
        <w:tc>
          <w:tcPr>
            <w:tcW w:w="2340" w:type="dxa"/>
            <w:tcBorders>
              <w:left w:val="single" w:sz="8" w:space="0" w:color="4F81BD"/>
              <w:right w:val="single" w:sz="8" w:space="0" w:color="4F81BD"/>
            </w:tcBorders>
            <w:vAlign w:val="center"/>
          </w:tcPr>
          <w:p w:rsidR="0017397F" w:rsidRPr="008E0DD8" w:rsidRDefault="0017397F" w:rsidP="00C22AE4">
            <w:pPr>
              <w:jc w:val="center"/>
              <w:rPr>
                <w:rFonts w:asciiTheme="minorHAnsi" w:hAnsiTheme="minorHAnsi"/>
                <w:sz w:val="22"/>
                <w:szCs w:val="22"/>
              </w:rPr>
            </w:pPr>
            <w:r w:rsidRPr="008E0DD8">
              <w:rPr>
                <w:rFonts w:asciiTheme="minorHAnsi" w:hAnsiTheme="minorHAnsi"/>
                <w:sz w:val="22"/>
                <w:szCs w:val="22"/>
              </w:rPr>
              <w:t>38</w:t>
            </w:r>
          </w:p>
        </w:tc>
      </w:tr>
      <w:tr w:rsidR="0017397F" w:rsidRPr="008E0DD8">
        <w:trPr>
          <w:trHeight w:val="304"/>
        </w:trPr>
        <w:tc>
          <w:tcPr>
            <w:tcW w:w="2687" w:type="dxa"/>
            <w:tcBorders>
              <w:top w:val="single" w:sz="8" w:space="0" w:color="4F81BD"/>
              <w:left w:val="single" w:sz="8" w:space="0" w:color="4F81BD"/>
              <w:bottom w:val="single" w:sz="8" w:space="0" w:color="4F81BD"/>
              <w:right w:val="single" w:sz="8" w:space="0" w:color="4F81BD"/>
            </w:tcBorders>
            <w:vAlign w:val="center"/>
          </w:tcPr>
          <w:p w:rsidR="0017397F" w:rsidRPr="008E0DD8" w:rsidRDefault="0017397F" w:rsidP="00C22AE4">
            <w:pPr>
              <w:jc w:val="center"/>
              <w:rPr>
                <w:rFonts w:asciiTheme="minorHAnsi" w:hAnsiTheme="minorHAnsi"/>
                <w:sz w:val="22"/>
                <w:szCs w:val="22"/>
              </w:rPr>
            </w:pPr>
            <w:r w:rsidRPr="008E0DD8">
              <w:rPr>
                <w:rFonts w:asciiTheme="minorHAnsi" w:hAnsiTheme="minorHAnsi"/>
                <w:sz w:val="22"/>
                <w:szCs w:val="22"/>
              </w:rPr>
              <w:t>Vermont</w:t>
            </w:r>
          </w:p>
        </w:tc>
        <w:tc>
          <w:tcPr>
            <w:tcW w:w="1813" w:type="dxa"/>
            <w:tcBorders>
              <w:top w:val="single" w:sz="8" w:space="0" w:color="4F81BD"/>
              <w:bottom w:val="single" w:sz="8" w:space="0" w:color="4F81BD"/>
            </w:tcBorders>
            <w:vAlign w:val="center"/>
          </w:tcPr>
          <w:p w:rsidR="0017397F" w:rsidRPr="008E0DD8" w:rsidRDefault="0017397F" w:rsidP="00C22AE4">
            <w:pPr>
              <w:jc w:val="center"/>
              <w:rPr>
                <w:rFonts w:asciiTheme="minorHAnsi" w:hAnsiTheme="minorHAnsi"/>
                <w:sz w:val="22"/>
                <w:szCs w:val="22"/>
              </w:rPr>
            </w:pPr>
            <w:r w:rsidRPr="008E0DD8">
              <w:rPr>
                <w:rFonts w:asciiTheme="minorHAnsi" w:hAnsiTheme="minorHAnsi"/>
                <w:sz w:val="22"/>
                <w:szCs w:val="22"/>
              </w:rPr>
              <w:t>1843 - 2007</w:t>
            </w:r>
          </w:p>
        </w:tc>
        <w:tc>
          <w:tcPr>
            <w:tcW w:w="2340" w:type="dxa"/>
            <w:tcBorders>
              <w:top w:val="single" w:sz="8" w:space="0" w:color="4F81BD"/>
              <w:left w:val="single" w:sz="8" w:space="0" w:color="4F81BD"/>
              <w:bottom w:val="single" w:sz="8" w:space="0" w:color="4F81BD"/>
              <w:right w:val="single" w:sz="8" w:space="0" w:color="4F81BD"/>
            </w:tcBorders>
            <w:vAlign w:val="center"/>
          </w:tcPr>
          <w:p w:rsidR="0017397F" w:rsidRPr="008E0DD8" w:rsidRDefault="0017397F" w:rsidP="00C22AE4">
            <w:pPr>
              <w:jc w:val="center"/>
              <w:rPr>
                <w:rFonts w:asciiTheme="minorHAnsi" w:hAnsiTheme="minorHAnsi"/>
                <w:sz w:val="22"/>
                <w:szCs w:val="22"/>
              </w:rPr>
            </w:pPr>
            <w:r w:rsidRPr="008E0DD8">
              <w:rPr>
                <w:rFonts w:asciiTheme="minorHAnsi" w:hAnsiTheme="minorHAnsi"/>
                <w:sz w:val="22"/>
                <w:szCs w:val="22"/>
              </w:rPr>
              <w:t>73</w:t>
            </w:r>
          </w:p>
        </w:tc>
      </w:tr>
      <w:tr w:rsidR="0017397F" w:rsidRPr="008E0DD8">
        <w:trPr>
          <w:trHeight w:val="304"/>
        </w:trPr>
        <w:tc>
          <w:tcPr>
            <w:tcW w:w="2687" w:type="dxa"/>
            <w:tcBorders>
              <w:left w:val="single" w:sz="8" w:space="0" w:color="4F81BD"/>
              <w:right w:val="single" w:sz="8" w:space="0" w:color="4F81BD"/>
            </w:tcBorders>
            <w:vAlign w:val="center"/>
          </w:tcPr>
          <w:p w:rsidR="0017397F" w:rsidRPr="008E0DD8" w:rsidRDefault="0017397F" w:rsidP="00C22AE4">
            <w:pPr>
              <w:jc w:val="center"/>
              <w:rPr>
                <w:rFonts w:asciiTheme="minorHAnsi" w:hAnsiTheme="minorHAnsi"/>
                <w:sz w:val="22"/>
                <w:szCs w:val="22"/>
              </w:rPr>
            </w:pPr>
            <w:r w:rsidRPr="008E0DD8">
              <w:rPr>
                <w:rFonts w:asciiTheme="minorHAnsi" w:hAnsiTheme="minorHAnsi"/>
                <w:sz w:val="22"/>
                <w:szCs w:val="22"/>
              </w:rPr>
              <w:t>New York</w:t>
            </w:r>
          </w:p>
        </w:tc>
        <w:tc>
          <w:tcPr>
            <w:tcW w:w="1813" w:type="dxa"/>
            <w:vAlign w:val="center"/>
          </w:tcPr>
          <w:p w:rsidR="0017397F" w:rsidRPr="008E0DD8" w:rsidRDefault="0017397F" w:rsidP="00C22AE4">
            <w:pPr>
              <w:jc w:val="center"/>
              <w:rPr>
                <w:rFonts w:asciiTheme="minorHAnsi" w:hAnsiTheme="minorHAnsi"/>
                <w:sz w:val="22"/>
                <w:szCs w:val="22"/>
              </w:rPr>
            </w:pPr>
            <w:r w:rsidRPr="008E0DD8">
              <w:rPr>
                <w:rFonts w:asciiTheme="minorHAnsi" w:hAnsiTheme="minorHAnsi"/>
                <w:sz w:val="22"/>
                <w:szCs w:val="22"/>
              </w:rPr>
              <w:t>1840 - 2007</w:t>
            </w:r>
          </w:p>
        </w:tc>
        <w:tc>
          <w:tcPr>
            <w:tcW w:w="2340" w:type="dxa"/>
            <w:tcBorders>
              <w:left w:val="single" w:sz="8" w:space="0" w:color="4F81BD"/>
              <w:right w:val="single" w:sz="8" w:space="0" w:color="4F81BD"/>
            </w:tcBorders>
            <w:vAlign w:val="center"/>
          </w:tcPr>
          <w:p w:rsidR="0017397F" w:rsidRPr="008E0DD8" w:rsidRDefault="0017397F" w:rsidP="00C22AE4">
            <w:pPr>
              <w:jc w:val="center"/>
              <w:rPr>
                <w:rFonts w:asciiTheme="minorHAnsi" w:hAnsiTheme="minorHAnsi"/>
                <w:sz w:val="22"/>
                <w:szCs w:val="22"/>
              </w:rPr>
            </w:pPr>
            <w:r w:rsidRPr="008E0DD8">
              <w:rPr>
                <w:rFonts w:asciiTheme="minorHAnsi" w:hAnsiTheme="minorHAnsi"/>
                <w:sz w:val="22"/>
                <w:szCs w:val="22"/>
              </w:rPr>
              <w:t>755</w:t>
            </w:r>
          </w:p>
        </w:tc>
      </w:tr>
      <w:tr w:rsidR="0017397F" w:rsidRPr="008E0DD8">
        <w:trPr>
          <w:trHeight w:val="607"/>
        </w:trPr>
        <w:tc>
          <w:tcPr>
            <w:tcW w:w="6840" w:type="dxa"/>
            <w:gridSpan w:val="3"/>
            <w:tcBorders>
              <w:top w:val="single" w:sz="8" w:space="0" w:color="4F81BD"/>
              <w:left w:val="single" w:sz="8" w:space="0" w:color="4F81BD"/>
              <w:bottom w:val="single" w:sz="8" w:space="0" w:color="4F81BD"/>
              <w:right w:val="single" w:sz="8" w:space="0" w:color="4F81BD"/>
            </w:tcBorders>
            <w:vAlign w:val="center"/>
          </w:tcPr>
          <w:p w:rsidR="0017397F" w:rsidRPr="008E0DD8" w:rsidRDefault="0017397F" w:rsidP="005E07A3">
            <w:pPr>
              <w:jc w:val="center"/>
              <w:rPr>
                <w:rFonts w:asciiTheme="minorHAnsi" w:hAnsiTheme="minorHAnsi"/>
                <w:sz w:val="22"/>
                <w:szCs w:val="22"/>
              </w:rPr>
            </w:pPr>
            <w:r w:rsidRPr="008E0DD8">
              <w:rPr>
                <w:rFonts w:asciiTheme="minorHAnsi" w:hAnsiTheme="minorHAnsi"/>
                <w:sz w:val="22"/>
                <w:szCs w:val="22"/>
              </w:rPr>
              <w:t xml:space="preserve">Total Number of Earthquakes within the New England states between 1638 and </w:t>
            </w:r>
            <w:r w:rsidR="005E07A3" w:rsidRPr="008E0DD8">
              <w:rPr>
                <w:rFonts w:asciiTheme="minorHAnsi" w:hAnsiTheme="minorHAnsi"/>
                <w:sz w:val="22"/>
                <w:szCs w:val="22"/>
              </w:rPr>
              <w:t>2007</w:t>
            </w:r>
            <w:r w:rsidRPr="008E0DD8">
              <w:rPr>
                <w:rFonts w:asciiTheme="minorHAnsi" w:hAnsiTheme="minorHAnsi"/>
                <w:sz w:val="22"/>
                <w:szCs w:val="22"/>
              </w:rPr>
              <w:t xml:space="preserve"> is 2</w:t>
            </w:r>
            <w:r w:rsidR="008E0DD8" w:rsidRPr="008E0DD8">
              <w:rPr>
                <w:rFonts w:asciiTheme="minorHAnsi" w:hAnsiTheme="minorHAnsi"/>
                <w:sz w:val="22"/>
                <w:szCs w:val="22"/>
              </w:rPr>
              <w:t>,</w:t>
            </w:r>
            <w:r w:rsidRPr="008E0DD8">
              <w:rPr>
                <w:rFonts w:asciiTheme="minorHAnsi" w:hAnsiTheme="minorHAnsi"/>
                <w:sz w:val="22"/>
                <w:szCs w:val="22"/>
              </w:rPr>
              <w:t>262</w:t>
            </w:r>
          </w:p>
        </w:tc>
      </w:tr>
    </w:tbl>
    <w:p w:rsidR="001A3937" w:rsidRDefault="001A3937" w:rsidP="006A18AF">
      <w:pPr>
        <w:pStyle w:val="Heading4"/>
        <w:spacing w:before="0" w:after="0"/>
      </w:pPr>
    </w:p>
    <w:p w:rsidR="001A3937" w:rsidRDefault="001A3937" w:rsidP="006A18AF">
      <w:pPr>
        <w:pStyle w:val="Heading4"/>
        <w:spacing w:before="0" w:after="0"/>
      </w:pPr>
    </w:p>
    <w:p w:rsidR="001A3937" w:rsidRDefault="001A3937" w:rsidP="006A18AF">
      <w:pPr>
        <w:pStyle w:val="Heading4"/>
        <w:spacing w:before="0" w:after="0"/>
      </w:pPr>
    </w:p>
    <w:p w:rsidR="0017397F" w:rsidRDefault="0017397F" w:rsidP="006A18AF">
      <w:pPr>
        <w:pStyle w:val="Heading4"/>
        <w:spacing w:before="0" w:after="0"/>
      </w:pPr>
    </w:p>
    <w:p w:rsidR="0017397F" w:rsidRDefault="0017397F" w:rsidP="006A18AF">
      <w:pPr>
        <w:pStyle w:val="Heading4"/>
        <w:spacing w:before="0" w:after="0"/>
      </w:pPr>
    </w:p>
    <w:p w:rsidR="0017397F" w:rsidRDefault="0017397F" w:rsidP="006A18AF">
      <w:pPr>
        <w:pStyle w:val="Heading4"/>
        <w:spacing w:before="0" w:after="0"/>
      </w:pPr>
    </w:p>
    <w:p w:rsidR="0017397F" w:rsidRDefault="0017397F" w:rsidP="006A18AF">
      <w:pPr>
        <w:pStyle w:val="Heading4"/>
        <w:spacing w:before="0" w:after="0"/>
      </w:pPr>
    </w:p>
    <w:p w:rsidR="0017397F" w:rsidRDefault="0017397F" w:rsidP="006A18AF">
      <w:pPr>
        <w:pStyle w:val="Heading4"/>
        <w:spacing w:before="0" w:after="0"/>
      </w:pPr>
    </w:p>
    <w:p w:rsidR="0017397F" w:rsidRDefault="0017397F" w:rsidP="006A18AF">
      <w:pPr>
        <w:pStyle w:val="Heading4"/>
        <w:spacing w:before="0" w:after="0"/>
      </w:pPr>
    </w:p>
    <w:p w:rsidR="0017397F" w:rsidRDefault="0017397F" w:rsidP="006A18AF">
      <w:pPr>
        <w:pStyle w:val="Heading4"/>
        <w:spacing w:before="0" w:after="0"/>
      </w:pPr>
    </w:p>
    <w:p w:rsidR="0017397F" w:rsidRDefault="0017397F" w:rsidP="006A18AF">
      <w:pPr>
        <w:pStyle w:val="Heading4"/>
        <w:spacing w:before="0" w:after="0"/>
      </w:pPr>
    </w:p>
    <w:p w:rsidR="0017397F" w:rsidRDefault="0017397F" w:rsidP="006A18AF">
      <w:pPr>
        <w:pStyle w:val="Heading4"/>
        <w:spacing w:before="0" w:after="0"/>
      </w:pPr>
    </w:p>
    <w:p w:rsidR="0017397F" w:rsidRDefault="0017397F" w:rsidP="006A18AF">
      <w:pPr>
        <w:pStyle w:val="Heading4"/>
        <w:spacing w:before="0" w:after="0"/>
      </w:pPr>
    </w:p>
    <w:p w:rsidR="0017397F" w:rsidRDefault="0017397F" w:rsidP="006A18AF">
      <w:pPr>
        <w:pStyle w:val="Heading4"/>
        <w:spacing w:before="0" w:after="0"/>
      </w:pPr>
    </w:p>
    <w:p w:rsidR="0017397F" w:rsidRDefault="0017397F" w:rsidP="006A18AF">
      <w:pPr>
        <w:pStyle w:val="Heading4"/>
        <w:spacing w:before="0" w:after="0"/>
      </w:pPr>
    </w:p>
    <w:p w:rsidR="006D11C8" w:rsidRDefault="006D11C8" w:rsidP="005E07A3">
      <w:pPr>
        <w:pStyle w:val="Heading4"/>
        <w:spacing w:before="0" w:after="0"/>
        <w:jc w:val="center"/>
        <w:rPr>
          <w:rFonts w:asciiTheme="minorHAnsi" w:hAnsiTheme="minorHAnsi"/>
          <w:b w:val="0"/>
          <w:sz w:val="20"/>
          <w:szCs w:val="20"/>
        </w:rPr>
      </w:pPr>
    </w:p>
    <w:p w:rsidR="0017397F" w:rsidRPr="005E07A3" w:rsidRDefault="005E07A3" w:rsidP="005E07A3">
      <w:pPr>
        <w:pStyle w:val="Heading4"/>
        <w:spacing w:before="0" w:after="0"/>
        <w:jc w:val="center"/>
        <w:rPr>
          <w:rFonts w:asciiTheme="minorHAnsi" w:hAnsiTheme="minorHAnsi"/>
          <w:b w:val="0"/>
          <w:sz w:val="20"/>
          <w:szCs w:val="20"/>
        </w:rPr>
      </w:pPr>
      <w:r w:rsidRPr="005E07A3">
        <w:rPr>
          <w:rFonts w:asciiTheme="minorHAnsi" w:hAnsiTheme="minorHAnsi"/>
          <w:b w:val="0"/>
          <w:sz w:val="20"/>
          <w:szCs w:val="20"/>
        </w:rPr>
        <w:t>Source: Northeast States Emergency Consortium</w:t>
      </w:r>
    </w:p>
    <w:p w:rsidR="0017397F" w:rsidRDefault="0017397F" w:rsidP="006A18AF">
      <w:pPr>
        <w:pStyle w:val="Heading4"/>
        <w:spacing w:before="0" w:after="0"/>
      </w:pPr>
    </w:p>
    <w:p w:rsidR="005E07A3" w:rsidRDefault="005E07A3" w:rsidP="005E07A3"/>
    <w:p w:rsidR="005E07A3" w:rsidRDefault="005E07A3" w:rsidP="005E07A3"/>
    <w:p w:rsidR="005E07A3" w:rsidRPr="005E07A3" w:rsidRDefault="005E07A3" w:rsidP="005E07A3">
      <w:pPr>
        <w:pStyle w:val="Heading4"/>
        <w:jc w:val="both"/>
        <w:rPr>
          <w:rFonts w:asciiTheme="minorHAnsi" w:hAnsiTheme="minorHAnsi"/>
        </w:rPr>
      </w:pPr>
      <w:r w:rsidRPr="005E07A3">
        <w:rPr>
          <w:rFonts w:asciiTheme="minorHAnsi" w:hAnsiTheme="minorHAnsi"/>
        </w:rPr>
        <w:t>Probability of Future Events</w:t>
      </w:r>
    </w:p>
    <w:p w:rsidR="005E07A3" w:rsidRPr="005E07A3" w:rsidRDefault="005E07A3" w:rsidP="005E07A3">
      <w:pPr>
        <w:jc w:val="both"/>
        <w:rPr>
          <w:rFonts w:asciiTheme="minorHAnsi" w:hAnsiTheme="minorHAnsi"/>
          <w:sz w:val="24"/>
        </w:rPr>
      </w:pPr>
      <w:r w:rsidRPr="005E07A3">
        <w:rPr>
          <w:rFonts w:asciiTheme="minorHAnsi" w:hAnsiTheme="minorHAnsi"/>
          <w:sz w:val="24"/>
        </w:rPr>
        <w:t xml:space="preserve">One measure of earthquake activity is the Earthquake </w:t>
      </w:r>
      <w:r w:rsidR="00A50F31">
        <w:rPr>
          <w:rFonts w:asciiTheme="minorHAnsi" w:hAnsiTheme="minorHAnsi"/>
          <w:sz w:val="24"/>
        </w:rPr>
        <w:t>I</w:t>
      </w:r>
      <w:r w:rsidRPr="005E07A3">
        <w:rPr>
          <w:rFonts w:asciiTheme="minorHAnsi" w:hAnsiTheme="minorHAnsi"/>
          <w:sz w:val="24"/>
        </w:rPr>
        <w:t xml:space="preserve">ndex </w:t>
      </w:r>
      <w:r w:rsidR="00A50F31">
        <w:rPr>
          <w:rFonts w:asciiTheme="minorHAnsi" w:hAnsiTheme="minorHAnsi"/>
          <w:sz w:val="24"/>
        </w:rPr>
        <w:t>V</w:t>
      </w:r>
      <w:r w:rsidRPr="005E07A3">
        <w:rPr>
          <w:rFonts w:asciiTheme="minorHAnsi" w:hAnsiTheme="minorHAnsi"/>
          <w:sz w:val="24"/>
        </w:rPr>
        <w:t>alue. It is calculated based on historical earthquake events data using USA.com algorithms</w:t>
      </w:r>
      <w:r w:rsidR="00454A7F">
        <w:rPr>
          <w:rFonts w:asciiTheme="minorHAnsi" w:hAnsiTheme="minorHAnsi"/>
          <w:sz w:val="24"/>
        </w:rPr>
        <w:t xml:space="preserve"> and</w:t>
      </w:r>
      <w:r w:rsidRPr="005E07A3">
        <w:rPr>
          <w:rFonts w:asciiTheme="minorHAnsi" w:hAnsiTheme="minorHAnsi"/>
          <w:sz w:val="24"/>
        </w:rPr>
        <w:t xml:space="preserve"> is an indicator of the earthquake activity level in a region. A higher earthquake index value means a higher chance of earthquake events. Data was used for Hamp</w:t>
      </w:r>
      <w:r>
        <w:rPr>
          <w:rFonts w:asciiTheme="minorHAnsi" w:hAnsiTheme="minorHAnsi"/>
          <w:sz w:val="24"/>
        </w:rPr>
        <w:t>shire</w:t>
      </w:r>
      <w:r w:rsidRPr="005E07A3">
        <w:rPr>
          <w:rFonts w:asciiTheme="minorHAnsi" w:hAnsiTheme="minorHAnsi"/>
          <w:sz w:val="24"/>
        </w:rPr>
        <w:t xml:space="preserve"> County to determine the Earthquake Index Value for </w:t>
      </w:r>
      <w:r>
        <w:rPr>
          <w:rFonts w:asciiTheme="minorHAnsi" w:hAnsiTheme="minorHAnsi"/>
          <w:sz w:val="24"/>
        </w:rPr>
        <w:t>Chesterfield</w:t>
      </w:r>
      <w:r w:rsidRPr="005E07A3">
        <w:rPr>
          <w:rFonts w:asciiTheme="minorHAnsi" w:hAnsiTheme="minorHAnsi"/>
          <w:sz w:val="24"/>
        </w:rPr>
        <w:t xml:space="preserve">, as shown in the table below. </w:t>
      </w:r>
    </w:p>
    <w:p w:rsidR="005E07A3" w:rsidRPr="005E07A3" w:rsidRDefault="005E07A3" w:rsidP="005E07A3">
      <w:pPr>
        <w:jc w:val="both"/>
        <w:rPr>
          <w:rFonts w:asciiTheme="minorHAnsi" w:hAnsiTheme="minorHAnsi"/>
          <w:sz w:val="24"/>
        </w:rPr>
      </w:pPr>
    </w:p>
    <w:tbl>
      <w:tblPr>
        <w:tblStyle w:val="LightList-Accent11"/>
        <w:tblW w:w="0" w:type="auto"/>
        <w:jc w:val="center"/>
        <w:tblLook w:val="04A0"/>
      </w:tblPr>
      <w:tblGrid>
        <w:gridCol w:w="3051"/>
        <w:gridCol w:w="2277"/>
      </w:tblGrid>
      <w:tr w:rsidR="005E07A3" w:rsidRPr="005E07A3">
        <w:trPr>
          <w:cnfStyle w:val="100000000000"/>
          <w:trHeight w:val="493"/>
          <w:jc w:val="center"/>
        </w:trPr>
        <w:tc>
          <w:tcPr>
            <w:cnfStyle w:val="001000000000"/>
            <w:tcW w:w="5328" w:type="dxa"/>
            <w:gridSpan w:val="2"/>
            <w:vAlign w:val="center"/>
          </w:tcPr>
          <w:p w:rsidR="005E07A3" w:rsidRPr="005E07A3" w:rsidRDefault="0088350C" w:rsidP="0088350C">
            <w:pPr>
              <w:jc w:val="both"/>
              <w:rPr>
                <w:sz w:val="24"/>
              </w:rPr>
            </w:pPr>
            <w:r>
              <w:rPr>
                <w:sz w:val="24"/>
              </w:rPr>
              <w:t>Earthquake Index for Hampshire</w:t>
            </w:r>
            <w:r w:rsidR="005E07A3" w:rsidRPr="005E07A3">
              <w:rPr>
                <w:sz w:val="24"/>
              </w:rPr>
              <w:t xml:space="preserve"> County and </w:t>
            </w:r>
            <w:r>
              <w:rPr>
                <w:sz w:val="24"/>
              </w:rPr>
              <w:t>Chesterfield</w:t>
            </w:r>
          </w:p>
        </w:tc>
      </w:tr>
      <w:tr w:rsidR="005E07A3" w:rsidRPr="005E07A3">
        <w:trPr>
          <w:cnfStyle w:val="000000100000"/>
          <w:trHeight w:val="423"/>
          <w:jc w:val="center"/>
        </w:trPr>
        <w:tc>
          <w:tcPr>
            <w:cnfStyle w:val="001000000000"/>
            <w:tcW w:w="3051" w:type="dxa"/>
            <w:vAlign w:val="center"/>
          </w:tcPr>
          <w:p w:rsidR="005E07A3" w:rsidRPr="005E07A3" w:rsidRDefault="005E07A3" w:rsidP="005E07A3">
            <w:pPr>
              <w:jc w:val="both"/>
              <w:rPr>
                <w:sz w:val="24"/>
              </w:rPr>
            </w:pPr>
            <w:r w:rsidRPr="005E07A3">
              <w:rPr>
                <w:sz w:val="24"/>
              </w:rPr>
              <w:t>Hamp</w:t>
            </w:r>
            <w:r>
              <w:rPr>
                <w:sz w:val="24"/>
              </w:rPr>
              <w:t>shire</w:t>
            </w:r>
            <w:r w:rsidRPr="005E07A3">
              <w:rPr>
                <w:sz w:val="24"/>
              </w:rPr>
              <w:t xml:space="preserve"> County</w:t>
            </w:r>
          </w:p>
        </w:tc>
        <w:tc>
          <w:tcPr>
            <w:tcW w:w="2277" w:type="dxa"/>
            <w:vAlign w:val="center"/>
          </w:tcPr>
          <w:p w:rsidR="005E07A3" w:rsidRPr="005E07A3" w:rsidRDefault="005E07A3" w:rsidP="005E07A3">
            <w:pPr>
              <w:jc w:val="both"/>
              <w:cnfStyle w:val="000000100000"/>
              <w:rPr>
                <w:sz w:val="24"/>
              </w:rPr>
            </w:pPr>
            <w:r w:rsidRPr="005E07A3">
              <w:rPr>
                <w:sz w:val="24"/>
              </w:rPr>
              <w:t>0.</w:t>
            </w:r>
            <w:r>
              <w:rPr>
                <w:sz w:val="24"/>
              </w:rPr>
              <w:t>17</w:t>
            </w:r>
          </w:p>
        </w:tc>
      </w:tr>
      <w:tr w:rsidR="005E07A3" w:rsidRPr="005E07A3">
        <w:trPr>
          <w:trHeight w:val="403"/>
          <w:jc w:val="center"/>
        </w:trPr>
        <w:tc>
          <w:tcPr>
            <w:cnfStyle w:val="001000000000"/>
            <w:tcW w:w="3051" w:type="dxa"/>
            <w:vAlign w:val="center"/>
          </w:tcPr>
          <w:p w:rsidR="005E07A3" w:rsidRPr="005E07A3" w:rsidRDefault="005E07A3" w:rsidP="005E07A3">
            <w:pPr>
              <w:jc w:val="both"/>
              <w:rPr>
                <w:sz w:val="24"/>
              </w:rPr>
            </w:pPr>
            <w:r w:rsidRPr="005E07A3">
              <w:rPr>
                <w:sz w:val="24"/>
              </w:rPr>
              <w:t>Massachusetts</w:t>
            </w:r>
          </w:p>
        </w:tc>
        <w:tc>
          <w:tcPr>
            <w:tcW w:w="2277" w:type="dxa"/>
            <w:vAlign w:val="center"/>
          </w:tcPr>
          <w:p w:rsidR="005E07A3" w:rsidRPr="005E07A3" w:rsidRDefault="005E07A3" w:rsidP="005E07A3">
            <w:pPr>
              <w:jc w:val="both"/>
              <w:cnfStyle w:val="000000000000"/>
              <w:rPr>
                <w:sz w:val="24"/>
              </w:rPr>
            </w:pPr>
            <w:r w:rsidRPr="005E07A3">
              <w:rPr>
                <w:sz w:val="24"/>
              </w:rPr>
              <w:t>0.70</w:t>
            </w:r>
          </w:p>
        </w:tc>
      </w:tr>
      <w:tr w:rsidR="005E07A3" w:rsidRPr="005E07A3">
        <w:trPr>
          <w:cnfStyle w:val="000000100000"/>
          <w:trHeight w:val="376"/>
          <w:jc w:val="center"/>
        </w:trPr>
        <w:tc>
          <w:tcPr>
            <w:cnfStyle w:val="001000000000"/>
            <w:tcW w:w="3051" w:type="dxa"/>
            <w:vAlign w:val="center"/>
          </w:tcPr>
          <w:p w:rsidR="005E07A3" w:rsidRPr="005E07A3" w:rsidRDefault="005E07A3" w:rsidP="005E07A3">
            <w:pPr>
              <w:jc w:val="both"/>
              <w:rPr>
                <w:sz w:val="24"/>
              </w:rPr>
            </w:pPr>
            <w:r w:rsidRPr="005E07A3">
              <w:rPr>
                <w:sz w:val="24"/>
              </w:rPr>
              <w:t>United States</w:t>
            </w:r>
          </w:p>
        </w:tc>
        <w:tc>
          <w:tcPr>
            <w:tcW w:w="2277" w:type="dxa"/>
            <w:vAlign w:val="center"/>
          </w:tcPr>
          <w:p w:rsidR="005E07A3" w:rsidRPr="005E07A3" w:rsidRDefault="005E07A3" w:rsidP="005E07A3">
            <w:pPr>
              <w:jc w:val="both"/>
              <w:cnfStyle w:val="000000100000"/>
              <w:rPr>
                <w:sz w:val="24"/>
              </w:rPr>
            </w:pPr>
            <w:r w:rsidRPr="005E07A3">
              <w:rPr>
                <w:sz w:val="24"/>
              </w:rPr>
              <w:t>1.81</w:t>
            </w:r>
          </w:p>
        </w:tc>
      </w:tr>
    </w:tbl>
    <w:p w:rsidR="005E07A3" w:rsidRPr="005E07A3" w:rsidRDefault="005E07A3" w:rsidP="005E07A3">
      <w:pPr>
        <w:jc w:val="both"/>
        <w:rPr>
          <w:rFonts w:asciiTheme="minorHAnsi" w:hAnsiTheme="minorHAnsi"/>
          <w:sz w:val="24"/>
        </w:rPr>
      </w:pPr>
    </w:p>
    <w:p w:rsidR="005E07A3" w:rsidRPr="005E07A3" w:rsidRDefault="005E07A3" w:rsidP="005E07A3">
      <w:pPr>
        <w:jc w:val="both"/>
        <w:rPr>
          <w:rFonts w:asciiTheme="minorHAnsi" w:hAnsiTheme="minorHAnsi"/>
          <w:sz w:val="24"/>
        </w:rPr>
      </w:pPr>
      <w:r w:rsidRPr="005E07A3">
        <w:rPr>
          <w:rFonts w:asciiTheme="minorHAnsi" w:hAnsiTheme="minorHAnsi"/>
          <w:sz w:val="24"/>
        </w:rPr>
        <w:t>Based upon existing records, the probability of future earthquakes is “low,” or 1 to 10 percent probability in any given year.</w:t>
      </w:r>
    </w:p>
    <w:p w:rsidR="005E07A3" w:rsidRDefault="005E07A3" w:rsidP="005E07A3"/>
    <w:p w:rsidR="005E07A3" w:rsidRPr="005E07A3" w:rsidRDefault="005E07A3" w:rsidP="005E07A3"/>
    <w:p w:rsidR="005E07A3" w:rsidRPr="005E07A3" w:rsidRDefault="005E07A3" w:rsidP="005E07A3">
      <w:pPr>
        <w:pStyle w:val="Heading4"/>
        <w:jc w:val="both"/>
        <w:rPr>
          <w:rFonts w:asciiTheme="minorHAnsi" w:hAnsiTheme="minorHAnsi"/>
        </w:rPr>
      </w:pPr>
      <w:r w:rsidRPr="005E07A3">
        <w:rPr>
          <w:rFonts w:asciiTheme="minorHAnsi" w:hAnsiTheme="minorHAnsi"/>
        </w:rPr>
        <w:t>Impact</w:t>
      </w:r>
    </w:p>
    <w:p w:rsidR="005E07A3" w:rsidRPr="005E07A3" w:rsidRDefault="005E07A3" w:rsidP="005E07A3">
      <w:pPr>
        <w:jc w:val="both"/>
        <w:rPr>
          <w:rFonts w:asciiTheme="minorHAnsi" w:hAnsiTheme="minorHAnsi"/>
          <w:sz w:val="24"/>
        </w:rPr>
      </w:pPr>
      <w:r w:rsidRPr="005E07A3">
        <w:rPr>
          <w:rFonts w:asciiTheme="minorHAnsi" w:hAnsiTheme="minorHAnsi"/>
          <w:sz w:val="24"/>
        </w:rPr>
        <w:t>Massachusetts introduced earthquake design requirements into their building code in 1975 and improved building code for seismic reasons in the 1980s. However, these specifications apply only to new buildings or to extensively-modified existing buildings.  Buildings, bridges, water supply lines, electrical power lines and facilities built before the 1980s may not have been designed to withstand the forces of an earthquake.  The seismic standards have also been upgraded with the 1997 revision of the State Building Code.</w:t>
      </w:r>
    </w:p>
    <w:p w:rsidR="005E07A3" w:rsidRPr="005E07A3" w:rsidRDefault="005E07A3" w:rsidP="005E07A3">
      <w:pPr>
        <w:jc w:val="both"/>
        <w:rPr>
          <w:rFonts w:asciiTheme="minorHAnsi" w:hAnsiTheme="minorHAnsi"/>
          <w:sz w:val="24"/>
        </w:rPr>
      </w:pPr>
    </w:p>
    <w:p w:rsidR="005E07A3" w:rsidRPr="005E07A3" w:rsidRDefault="005E07A3" w:rsidP="005E07A3">
      <w:pPr>
        <w:jc w:val="both"/>
        <w:rPr>
          <w:rFonts w:asciiTheme="minorHAnsi" w:hAnsiTheme="minorHAnsi"/>
          <w:b/>
          <w:sz w:val="24"/>
        </w:rPr>
      </w:pPr>
      <w:r w:rsidRPr="005E07A3">
        <w:rPr>
          <w:rFonts w:asciiTheme="minorHAnsi" w:hAnsiTheme="minorHAnsi"/>
          <w:sz w:val="24"/>
        </w:rPr>
        <w:t xml:space="preserve">The impact to the </w:t>
      </w:r>
      <w:r w:rsidR="00454A7F">
        <w:rPr>
          <w:rFonts w:asciiTheme="minorHAnsi" w:hAnsiTheme="minorHAnsi"/>
          <w:sz w:val="24"/>
        </w:rPr>
        <w:t>t</w:t>
      </w:r>
      <w:r w:rsidR="00454A7F" w:rsidRPr="005E07A3">
        <w:rPr>
          <w:rFonts w:asciiTheme="minorHAnsi" w:hAnsiTheme="minorHAnsi"/>
          <w:sz w:val="24"/>
        </w:rPr>
        <w:t xml:space="preserve">own </w:t>
      </w:r>
      <w:r w:rsidRPr="005E07A3">
        <w:rPr>
          <w:rFonts w:asciiTheme="minorHAnsi" w:hAnsiTheme="minorHAnsi"/>
          <w:sz w:val="24"/>
        </w:rPr>
        <w:t>from a</w:t>
      </w:r>
      <w:r w:rsidR="00454A7F">
        <w:rPr>
          <w:rFonts w:asciiTheme="minorHAnsi" w:hAnsiTheme="minorHAnsi"/>
          <w:sz w:val="24"/>
        </w:rPr>
        <w:t xml:space="preserve"> significant</w:t>
      </w:r>
      <w:r w:rsidRPr="005E07A3">
        <w:rPr>
          <w:rFonts w:asciiTheme="minorHAnsi" w:hAnsiTheme="minorHAnsi"/>
          <w:sz w:val="24"/>
        </w:rPr>
        <w:t xml:space="preserve"> earthquake is considered “</w:t>
      </w:r>
      <w:r w:rsidR="00454A7F">
        <w:rPr>
          <w:rFonts w:asciiTheme="minorHAnsi" w:hAnsiTheme="minorHAnsi"/>
          <w:sz w:val="24"/>
        </w:rPr>
        <w:t>critical</w:t>
      </w:r>
      <w:r w:rsidRPr="005E07A3">
        <w:rPr>
          <w:rFonts w:asciiTheme="minorHAnsi" w:hAnsiTheme="minorHAnsi"/>
          <w:sz w:val="24"/>
        </w:rPr>
        <w:t xml:space="preserve">,” with more than </w:t>
      </w:r>
      <w:r w:rsidR="00454A7F">
        <w:rPr>
          <w:rFonts w:asciiTheme="minorHAnsi" w:hAnsiTheme="minorHAnsi"/>
          <w:sz w:val="24"/>
        </w:rPr>
        <w:t>25</w:t>
      </w:r>
      <w:r w:rsidR="00454A7F" w:rsidRPr="005E07A3">
        <w:rPr>
          <w:rFonts w:asciiTheme="minorHAnsi" w:hAnsiTheme="minorHAnsi"/>
          <w:sz w:val="24"/>
        </w:rPr>
        <w:t xml:space="preserve"> </w:t>
      </w:r>
      <w:r w:rsidRPr="005E07A3">
        <w:rPr>
          <w:rFonts w:asciiTheme="minorHAnsi" w:hAnsiTheme="minorHAnsi"/>
          <w:sz w:val="24"/>
        </w:rPr>
        <w:t xml:space="preserve">percent of property in affected areas damaged or destroyed. </w:t>
      </w:r>
    </w:p>
    <w:p w:rsidR="005E07A3" w:rsidRPr="005E07A3" w:rsidRDefault="005E07A3" w:rsidP="005E07A3">
      <w:pPr>
        <w:pStyle w:val="Bulletlist1"/>
        <w:numPr>
          <w:ilvl w:val="0"/>
          <w:numId w:val="0"/>
        </w:numPr>
        <w:jc w:val="both"/>
        <w:rPr>
          <w:rFonts w:asciiTheme="minorHAnsi" w:hAnsiTheme="minorHAnsi"/>
          <w:b/>
          <w:sz w:val="24"/>
        </w:rPr>
      </w:pPr>
    </w:p>
    <w:p w:rsidR="005E07A3" w:rsidRPr="005E07A3" w:rsidRDefault="005E07A3" w:rsidP="005E07A3">
      <w:pPr>
        <w:jc w:val="both"/>
        <w:rPr>
          <w:rFonts w:asciiTheme="minorHAnsi" w:hAnsiTheme="minorHAnsi"/>
          <w:sz w:val="24"/>
        </w:rPr>
      </w:pPr>
      <w:r w:rsidRPr="005E07A3">
        <w:rPr>
          <w:rFonts w:asciiTheme="minorHAnsi" w:hAnsiTheme="minorHAnsi"/>
          <w:sz w:val="24"/>
        </w:rPr>
        <w:t xml:space="preserve">Structures are mostly of wood frame construction in </w:t>
      </w:r>
      <w:r>
        <w:rPr>
          <w:rFonts w:asciiTheme="minorHAnsi" w:hAnsiTheme="minorHAnsi"/>
          <w:sz w:val="24"/>
        </w:rPr>
        <w:t>Chesterfield</w:t>
      </w:r>
      <w:r w:rsidRPr="005E07A3">
        <w:rPr>
          <w:rFonts w:asciiTheme="minorHAnsi" w:hAnsiTheme="minorHAnsi"/>
          <w:sz w:val="24"/>
        </w:rPr>
        <w:t>. Assuming a total value of all structures in town of $1</w:t>
      </w:r>
      <w:r>
        <w:rPr>
          <w:rFonts w:asciiTheme="minorHAnsi" w:hAnsiTheme="minorHAnsi"/>
          <w:sz w:val="24"/>
        </w:rPr>
        <w:t>4</w:t>
      </w:r>
      <w:r w:rsidR="002C7BEB">
        <w:rPr>
          <w:rFonts w:asciiTheme="minorHAnsi" w:hAnsiTheme="minorHAnsi"/>
          <w:sz w:val="24"/>
        </w:rPr>
        <w:t>3</w:t>
      </w:r>
      <w:r w:rsidRPr="005E07A3">
        <w:rPr>
          <w:rFonts w:asciiTheme="minorHAnsi" w:hAnsiTheme="minorHAnsi"/>
          <w:sz w:val="24"/>
        </w:rPr>
        <w:t>,</w:t>
      </w:r>
      <w:r w:rsidR="002C7BEB">
        <w:rPr>
          <w:rFonts w:asciiTheme="minorHAnsi" w:hAnsiTheme="minorHAnsi"/>
          <w:sz w:val="24"/>
        </w:rPr>
        <w:t>368</w:t>
      </w:r>
      <w:r w:rsidRPr="005E07A3">
        <w:rPr>
          <w:rFonts w:asciiTheme="minorHAnsi" w:hAnsiTheme="minorHAnsi"/>
          <w:sz w:val="24"/>
        </w:rPr>
        <w:t>,</w:t>
      </w:r>
      <w:r w:rsidR="002C7BEB">
        <w:rPr>
          <w:rFonts w:asciiTheme="minorHAnsi" w:hAnsiTheme="minorHAnsi"/>
          <w:sz w:val="24"/>
        </w:rPr>
        <w:t>800</w:t>
      </w:r>
      <w:r w:rsidRPr="005E07A3">
        <w:rPr>
          <w:rFonts w:asciiTheme="minorHAnsi" w:hAnsiTheme="minorHAnsi"/>
          <w:sz w:val="24"/>
        </w:rPr>
        <w:t xml:space="preserve">, an estimated loss of </w:t>
      </w:r>
      <w:r w:rsidR="00454A7F">
        <w:rPr>
          <w:rFonts w:asciiTheme="minorHAnsi" w:hAnsiTheme="minorHAnsi"/>
          <w:sz w:val="24"/>
        </w:rPr>
        <w:t xml:space="preserve">at least </w:t>
      </w:r>
      <w:r w:rsidRPr="005E07A3">
        <w:rPr>
          <w:rFonts w:asciiTheme="minorHAnsi" w:hAnsiTheme="minorHAnsi"/>
          <w:sz w:val="24"/>
        </w:rPr>
        <w:t>2</w:t>
      </w:r>
      <w:r w:rsidR="00454A7F">
        <w:rPr>
          <w:rFonts w:asciiTheme="minorHAnsi" w:hAnsiTheme="minorHAnsi"/>
          <w:sz w:val="24"/>
        </w:rPr>
        <w:t>5</w:t>
      </w:r>
      <w:r w:rsidRPr="005E07A3">
        <w:rPr>
          <w:rFonts w:asciiTheme="minorHAnsi" w:hAnsiTheme="minorHAnsi"/>
          <w:sz w:val="24"/>
        </w:rPr>
        <w:t xml:space="preserve"> percent of structures in town, and a 100 percent loss of those structures, an earthquake would result in $</w:t>
      </w:r>
      <w:r w:rsidR="00454A7F">
        <w:rPr>
          <w:rFonts w:asciiTheme="minorHAnsi" w:hAnsiTheme="minorHAnsi"/>
          <w:sz w:val="24"/>
        </w:rPr>
        <w:t>35</w:t>
      </w:r>
      <w:r w:rsidR="00C46DBE">
        <w:rPr>
          <w:rFonts w:asciiTheme="minorHAnsi" w:hAnsiTheme="minorHAnsi"/>
          <w:sz w:val="24"/>
        </w:rPr>
        <w:t>,</w:t>
      </w:r>
      <w:r w:rsidR="00454A7F">
        <w:rPr>
          <w:rFonts w:asciiTheme="minorHAnsi" w:hAnsiTheme="minorHAnsi"/>
          <w:sz w:val="24"/>
        </w:rPr>
        <w:t>842</w:t>
      </w:r>
      <w:r w:rsidR="00C46DBE">
        <w:rPr>
          <w:rFonts w:asciiTheme="minorHAnsi" w:hAnsiTheme="minorHAnsi"/>
          <w:sz w:val="24"/>
        </w:rPr>
        <w:t>,</w:t>
      </w:r>
      <w:r w:rsidR="00454A7F">
        <w:rPr>
          <w:rFonts w:asciiTheme="minorHAnsi" w:hAnsiTheme="minorHAnsi"/>
          <w:sz w:val="24"/>
        </w:rPr>
        <w:t xml:space="preserve">200 </w:t>
      </w:r>
      <w:r w:rsidRPr="005E07A3">
        <w:rPr>
          <w:rFonts w:asciiTheme="minorHAnsi" w:hAnsiTheme="minorHAnsi"/>
          <w:sz w:val="24"/>
        </w:rPr>
        <w:t>worth of damage. The costs of repairing or replacing roads, bridges, power lines, telephone lines, or the contents of the structures are not included in this estimate.</w:t>
      </w:r>
    </w:p>
    <w:p w:rsidR="0017397F" w:rsidRDefault="0017397F" w:rsidP="006A18AF">
      <w:pPr>
        <w:pStyle w:val="Heading4"/>
        <w:spacing w:before="0" w:after="0"/>
      </w:pPr>
    </w:p>
    <w:p w:rsidR="005E07A3" w:rsidRDefault="005E07A3" w:rsidP="005E07A3"/>
    <w:p w:rsidR="005E07A3" w:rsidRDefault="005E07A3" w:rsidP="005E07A3"/>
    <w:p w:rsidR="008E0DD8" w:rsidRPr="008E0DD8" w:rsidRDefault="008E0DD8" w:rsidP="008E0DD8">
      <w:pPr>
        <w:pStyle w:val="CM20"/>
        <w:jc w:val="both"/>
        <w:rPr>
          <w:rFonts w:asciiTheme="minorHAnsi" w:hAnsiTheme="minorHAnsi" w:cs="Times New Roman"/>
          <w:b/>
          <w:bCs/>
        </w:rPr>
      </w:pPr>
      <w:r w:rsidRPr="008E0DD8">
        <w:rPr>
          <w:rFonts w:asciiTheme="minorHAnsi" w:hAnsiTheme="minorHAnsi" w:cs="Times New Roman"/>
          <w:b/>
          <w:bCs/>
        </w:rPr>
        <w:t xml:space="preserve">Vulnerability </w:t>
      </w:r>
    </w:p>
    <w:p w:rsidR="008E0DD8" w:rsidRPr="008E0DD8" w:rsidRDefault="008E0DD8" w:rsidP="008E0DD8">
      <w:pPr>
        <w:pStyle w:val="CM20"/>
        <w:jc w:val="both"/>
        <w:rPr>
          <w:rFonts w:asciiTheme="minorHAnsi" w:hAnsiTheme="minorHAnsi" w:cs="Times New Roman"/>
          <w:b/>
          <w:bCs/>
        </w:rPr>
      </w:pPr>
    </w:p>
    <w:p w:rsidR="008E0DD8" w:rsidRPr="008E0DD8" w:rsidRDefault="008E0DD8" w:rsidP="008E0DD8">
      <w:pPr>
        <w:jc w:val="both"/>
        <w:rPr>
          <w:rFonts w:asciiTheme="minorHAnsi" w:hAnsiTheme="minorHAnsi"/>
          <w:sz w:val="24"/>
        </w:rPr>
      </w:pPr>
      <w:r w:rsidRPr="008E0DD8">
        <w:rPr>
          <w:rFonts w:asciiTheme="minorHAnsi" w:hAnsiTheme="minorHAnsi"/>
          <w:sz w:val="24"/>
        </w:rPr>
        <w:t xml:space="preserve">Based on the above analysis, </w:t>
      </w:r>
      <w:r>
        <w:rPr>
          <w:rFonts w:asciiTheme="minorHAnsi" w:hAnsiTheme="minorHAnsi"/>
          <w:sz w:val="24"/>
        </w:rPr>
        <w:t>Chesterfield</w:t>
      </w:r>
      <w:r w:rsidRPr="008E0DD8">
        <w:rPr>
          <w:rFonts w:asciiTheme="minorHAnsi" w:hAnsiTheme="minorHAnsi"/>
          <w:sz w:val="24"/>
        </w:rPr>
        <w:t xml:space="preserve">’s vulnerability from an earthquake is “4 – Low Risk.”  </w:t>
      </w:r>
    </w:p>
    <w:p w:rsidR="008E0DD8" w:rsidRDefault="008E0DD8" w:rsidP="005E07A3"/>
    <w:p w:rsidR="005E07A3" w:rsidRPr="005E07A3" w:rsidRDefault="005E07A3" w:rsidP="005E07A3"/>
    <w:p w:rsidR="000D7BEB" w:rsidRPr="000D7BEB" w:rsidRDefault="000D7BEB" w:rsidP="000D7BEB">
      <w:pPr>
        <w:pStyle w:val="Heading3"/>
        <w:jc w:val="both"/>
        <w:rPr>
          <w:rFonts w:asciiTheme="minorHAnsi" w:hAnsiTheme="minorHAnsi"/>
          <w:szCs w:val="28"/>
        </w:rPr>
      </w:pPr>
      <w:bookmarkStart w:id="45" w:name="_Toc391904833"/>
      <w:bookmarkStart w:id="46" w:name="_Toc440467432"/>
      <w:r w:rsidRPr="000D7BEB">
        <w:rPr>
          <w:rFonts w:asciiTheme="minorHAnsi" w:hAnsiTheme="minorHAnsi"/>
          <w:szCs w:val="28"/>
        </w:rPr>
        <w:t>Dam Failure</w:t>
      </w:r>
      <w:bookmarkEnd w:id="45"/>
      <w:bookmarkEnd w:id="46"/>
    </w:p>
    <w:p w:rsidR="000D7BEB" w:rsidRPr="000D7BEB" w:rsidRDefault="000D7BEB" w:rsidP="000D7BEB">
      <w:pPr>
        <w:jc w:val="both"/>
        <w:rPr>
          <w:rFonts w:asciiTheme="minorHAnsi" w:hAnsiTheme="minorHAnsi"/>
          <w:sz w:val="24"/>
          <w:u w:val="single"/>
        </w:rPr>
      </w:pPr>
    </w:p>
    <w:p w:rsidR="000D7BEB" w:rsidRPr="000D7BEB" w:rsidRDefault="000D7BEB" w:rsidP="000D7BEB">
      <w:pPr>
        <w:pStyle w:val="Heading4"/>
        <w:jc w:val="both"/>
        <w:rPr>
          <w:rFonts w:asciiTheme="minorHAnsi" w:hAnsiTheme="minorHAnsi"/>
        </w:rPr>
      </w:pPr>
      <w:r w:rsidRPr="000D7BEB">
        <w:rPr>
          <w:rFonts w:asciiTheme="minorHAnsi" w:hAnsiTheme="minorHAnsi"/>
        </w:rPr>
        <w:t>Hazard Description</w:t>
      </w:r>
    </w:p>
    <w:p w:rsidR="000D7BEB" w:rsidRPr="000D7BEB" w:rsidRDefault="000D7BEB" w:rsidP="000D7BEB">
      <w:pPr>
        <w:jc w:val="both"/>
        <w:rPr>
          <w:rFonts w:asciiTheme="minorHAnsi" w:hAnsiTheme="minorHAnsi"/>
          <w:sz w:val="24"/>
        </w:rPr>
      </w:pPr>
      <w:r w:rsidRPr="000D7BEB">
        <w:rPr>
          <w:rFonts w:asciiTheme="minorHAnsi" w:hAnsiTheme="minorHAnsi"/>
          <w:sz w:val="24"/>
        </w:rPr>
        <w:t xml:space="preserve">Dams and their associated impoundments provide many benefits to a community, such as water supply, recreation, hydroelectric power generation, and flood control. However, they also pose a potential risk to lives and property.  Dam failure is not a common occurrence, but dams do represent a potentially disastrous hazard.  When a dam fails, the potential energy of the stored water behind the dam is released rapidly.  Most dam failures occur when floodwaters above overtop and erode the material components of the dam.  Often dam breaches lead to catastrophic consequences as the water rushes in a torrent downstream flooding an area engineers refer to as an “inundation area.”  The number of casualties and the amount of property damage will depend upon the timing of the warning provided to downstream residents, the number of people living or working in the inundation area, and the number of structures in the inundation area.  </w:t>
      </w:r>
    </w:p>
    <w:p w:rsidR="000D7BEB" w:rsidRPr="000D7BEB" w:rsidRDefault="000D7BEB" w:rsidP="000D7BEB">
      <w:pPr>
        <w:jc w:val="both"/>
        <w:rPr>
          <w:rFonts w:asciiTheme="minorHAnsi" w:hAnsiTheme="minorHAnsi"/>
          <w:sz w:val="24"/>
        </w:rPr>
      </w:pPr>
    </w:p>
    <w:p w:rsidR="000D7BEB" w:rsidRPr="000D7BEB" w:rsidRDefault="000D7BEB" w:rsidP="000D7BEB">
      <w:pPr>
        <w:jc w:val="both"/>
        <w:rPr>
          <w:rFonts w:asciiTheme="minorHAnsi" w:hAnsiTheme="minorHAnsi"/>
          <w:sz w:val="24"/>
        </w:rPr>
      </w:pPr>
      <w:r w:rsidRPr="000D7BEB">
        <w:rPr>
          <w:rFonts w:asciiTheme="minorHAnsi" w:hAnsiTheme="minorHAnsi"/>
          <w:sz w:val="24"/>
        </w:rPr>
        <w:t>Many dams in Massachusetts were built during the 19</w:t>
      </w:r>
      <w:r w:rsidRPr="000D7BEB">
        <w:rPr>
          <w:rFonts w:asciiTheme="minorHAnsi" w:hAnsiTheme="minorHAnsi"/>
          <w:sz w:val="24"/>
          <w:vertAlign w:val="superscript"/>
        </w:rPr>
        <w:t>th</w:t>
      </w:r>
      <w:r w:rsidRPr="000D7BEB">
        <w:rPr>
          <w:rFonts w:asciiTheme="minorHAnsi" w:hAnsiTheme="minorHAnsi"/>
          <w:sz w:val="24"/>
        </w:rPr>
        <w:t xml:space="preserve"> </w:t>
      </w:r>
      <w:r w:rsidR="00720777">
        <w:rPr>
          <w:rFonts w:asciiTheme="minorHAnsi" w:hAnsiTheme="minorHAnsi"/>
          <w:sz w:val="24"/>
        </w:rPr>
        <w:t>c</w:t>
      </w:r>
      <w:r w:rsidRPr="000D7BEB">
        <w:rPr>
          <w:rFonts w:asciiTheme="minorHAnsi" w:hAnsiTheme="minorHAnsi"/>
          <w:sz w:val="24"/>
        </w:rPr>
        <w:t xml:space="preserve">entury without the benefit of modern engineering design and construction oversight.  Dams of this age can fail because of structural problems due to age and/or lack of proper maintenance, as well as from structural damage caused by an earthquake or flooding.  </w:t>
      </w:r>
    </w:p>
    <w:p w:rsidR="000D7BEB" w:rsidRPr="000D7BEB" w:rsidRDefault="000D7BEB" w:rsidP="000D7BEB">
      <w:pPr>
        <w:jc w:val="both"/>
        <w:rPr>
          <w:rFonts w:asciiTheme="minorHAnsi" w:hAnsiTheme="minorHAnsi"/>
          <w:sz w:val="24"/>
        </w:rPr>
      </w:pPr>
    </w:p>
    <w:p w:rsidR="000D7BEB" w:rsidRPr="000D7BEB" w:rsidRDefault="000D7BEB" w:rsidP="000D7BEB">
      <w:pPr>
        <w:jc w:val="both"/>
        <w:rPr>
          <w:rFonts w:asciiTheme="minorHAnsi" w:hAnsiTheme="minorHAnsi"/>
          <w:sz w:val="24"/>
        </w:rPr>
      </w:pPr>
      <w:r w:rsidRPr="000D7BEB">
        <w:rPr>
          <w:rFonts w:asciiTheme="minorHAnsi" w:hAnsiTheme="minorHAnsi"/>
          <w:sz w:val="24"/>
        </w:rPr>
        <w:t>The Massachusetts Department of Conservation and Recreation Office of Dam Safety is the agency responsible for regulating dams in the state (M.G.L. Chapter 253, Section 44 and the implementing regulations 302 CMR 10.00).  To be regulated, these dams are in excess of 6 feet in height (regardless of storage capacity) and have more than 15 acre feet of storage capacity (regardless of height). Dam safety regulations enacted in 2005 transferred significant responsibilities for dams from the State of Massachusetts to dam owners, including the responsibility to conduct dam inspections.</w:t>
      </w:r>
    </w:p>
    <w:p w:rsidR="000D7BEB" w:rsidRDefault="000D7BEB" w:rsidP="00454A7F">
      <w:pPr>
        <w:pStyle w:val="BodyText"/>
        <w:spacing w:after="0"/>
        <w:rPr>
          <w:b/>
        </w:rPr>
      </w:pPr>
    </w:p>
    <w:p w:rsidR="00720777" w:rsidRPr="00720777" w:rsidRDefault="00720777" w:rsidP="00720777">
      <w:pPr>
        <w:pStyle w:val="Heading4"/>
        <w:jc w:val="both"/>
        <w:rPr>
          <w:rFonts w:asciiTheme="minorHAnsi" w:hAnsiTheme="minorHAnsi"/>
        </w:rPr>
      </w:pPr>
      <w:r w:rsidRPr="00720777">
        <w:rPr>
          <w:rFonts w:asciiTheme="minorHAnsi" w:hAnsiTheme="minorHAnsi"/>
        </w:rPr>
        <w:t>Location</w:t>
      </w:r>
    </w:p>
    <w:p w:rsidR="00457459" w:rsidRDefault="00457459" w:rsidP="00457459">
      <w:pPr>
        <w:pStyle w:val="NoSpacing"/>
        <w:rPr>
          <w:rFonts w:asciiTheme="minorHAnsi" w:hAnsiTheme="minorHAnsi"/>
          <w:sz w:val="24"/>
        </w:rPr>
      </w:pPr>
      <w:r>
        <w:rPr>
          <w:rFonts w:asciiTheme="minorHAnsi" w:hAnsiTheme="minorHAnsi"/>
          <w:sz w:val="24"/>
        </w:rPr>
        <w:t>The Massachusetts Emergency Management Agency (MEMA) identifies seven (7) dams in Chesterfield.  Below is the latest dam inspection and ownership data for Chesterfield as provided by the Office of Dam Safety in the fall of 2015:</w:t>
      </w:r>
    </w:p>
    <w:p w:rsidR="00457459" w:rsidRDefault="00457459" w:rsidP="00457459">
      <w:pPr>
        <w:pStyle w:val="NoSpacing"/>
        <w:jc w:val="both"/>
        <w:rPr>
          <w:rFonts w:asciiTheme="minorHAnsi" w:hAnsiTheme="minorHAnsi"/>
          <w:sz w:val="24"/>
        </w:rPr>
      </w:pPr>
    </w:p>
    <w:tbl>
      <w:tblPr>
        <w:tblW w:w="9825" w:type="dxa"/>
        <w:tblInd w:w="93" w:type="dxa"/>
        <w:tblLook w:val="04A0"/>
      </w:tblPr>
      <w:tblGrid>
        <w:gridCol w:w="1365"/>
        <w:gridCol w:w="1980"/>
        <w:gridCol w:w="1170"/>
        <w:gridCol w:w="1350"/>
        <w:gridCol w:w="1260"/>
        <w:gridCol w:w="1098"/>
        <w:gridCol w:w="1602"/>
      </w:tblGrid>
      <w:tr w:rsidR="00457459" w:rsidRPr="00E14EAF" w:rsidTr="00457459">
        <w:trPr>
          <w:trHeight w:val="499"/>
        </w:trPr>
        <w:tc>
          <w:tcPr>
            <w:tcW w:w="1365"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vAlign w:val="center"/>
          </w:tcPr>
          <w:p w:rsidR="00457459" w:rsidRPr="00457459" w:rsidRDefault="00457459" w:rsidP="00457459">
            <w:pPr>
              <w:jc w:val="center"/>
              <w:rPr>
                <w:rFonts w:ascii="Calibri" w:hAnsi="Calibri"/>
                <w:b/>
                <w:color w:val="FFFFFF" w:themeColor="background1"/>
                <w:szCs w:val="20"/>
              </w:rPr>
            </w:pPr>
            <w:r w:rsidRPr="00457459">
              <w:rPr>
                <w:rFonts w:ascii="Calibri" w:hAnsi="Calibri"/>
                <w:b/>
                <w:color w:val="FFFFFF" w:themeColor="background1"/>
                <w:szCs w:val="20"/>
              </w:rPr>
              <w:t>Dam Name</w:t>
            </w:r>
          </w:p>
        </w:tc>
        <w:tc>
          <w:tcPr>
            <w:tcW w:w="1980" w:type="dxa"/>
            <w:tcBorders>
              <w:top w:val="single" w:sz="4" w:space="0" w:color="000000"/>
              <w:left w:val="nil"/>
              <w:bottom w:val="single" w:sz="4" w:space="0" w:color="000000"/>
              <w:right w:val="single" w:sz="4" w:space="0" w:color="000000"/>
            </w:tcBorders>
            <w:shd w:val="clear" w:color="auto" w:fill="2E74B5" w:themeFill="accent1" w:themeFillShade="BF"/>
          </w:tcPr>
          <w:p w:rsidR="00457459" w:rsidRPr="00457459" w:rsidRDefault="00457459" w:rsidP="00457459">
            <w:pPr>
              <w:jc w:val="center"/>
              <w:rPr>
                <w:rFonts w:ascii="Calibri" w:hAnsi="Calibri"/>
                <w:b/>
                <w:color w:val="FFFFFF" w:themeColor="background1"/>
                <w:szCs w:val="20"/>
              </w:rPr>
            </w:pPr>
          </w:p>
          <w:p w:rsidR="00457459" w:rsidRPr="00457459" w:rsidRDefault="00457459" w:rsidP="00457459">
            <w:pPr>
              <w:jc w:val="center"/>
              <w:rPr>
                <w:rFonts w:ascii="Calibri" w:hAnsi="Calibri"/>
                <w:b/>
                <w:color w:val="FFFFFF" w:themeColor="background1"/>
                <w:szCs w:val="20"/>
              </w:rPr>
            </w:pPr>
          </w:p>
          <w:p w:rsidR="00457459" w:rsidRPr="00457459" w:rsidRDefault="00457459" w:rsidP="00457459">
            <w:pPr>
              <w:jc w:val="center"/>
              <w:rPr>
                <w:rFonts w:ascii="Calibri" w:hAnsi="Calibri"/>
                <w:b/>
                <w:color w:val="FFFFFF" w:themeColor="background1"/>
                <w:szCs w:val="20"/>
              </w:rPr>
            </w:pPr>
            <w:r w:rsidRPr="00457459">
              <w:rPr>
                <w:rFonts w:ascii="Calibri" w:hAnsi="Calibri"/>
                <w:b/>
                <w:color w:val="FFFFFF" w:themeColor="background1"/>
                <w:szCs w:val="20"/>
              </w:rPr>
              <w:t>Primary Owner</w:t>
            </w:r>
          </w:p>
        </w:tc>
        <w:tc>
          <w:tcPr>
            <w:tcW w:w="1170" w:type="dxa"/>
            <w:tcBorders>
              <w:top w:val="single" w:sz="4" w:space="0" w:color="000000"/>
              <w:left w:val="nil"/>
              <w:bottom w:val="single" w:sz="4" w:space="0" w:color="000000"/>
              <w:right w:val="single" w:sz="4" w:space="0" w:color="000000"/>
            </w:tcBorders>
            <w:shd w:val="clear" w:color="auto" w:fill="2E74B5" w:themeFill="accent1" w:themeFillShade="BF"/>
            <w:vAlign w:val="center"/>
          </w:tcPr>
          <w:p w:rsidR="00457459" w:rsidRPr="00457459" w:rsidRDefault="00457459" w:rsidP="00457459">
            <w:pPr>
              <w:jc w:val="center"/>
              <w:rPr>
                <w:rFonts w:ascii="Calibri" w:hAnsi="Calibri"/>
                <w:b/>
                <w:color w:val="FFFFFF" w:themeColor="background1"/>
                <w:szCs w:val="20"/>
              </w:rPr>
            </w:pPr>
            <w:r w:rsidRPr="00457459">
              <w:rPr>
                <w:rFonts w:ascii="Calibri" w:hAnsi="Calibri"/>
                <w:b/>
                <w:color w:val="FFFFFF" w:themeColor="background1"/>
                <w:szCs w:val="20"/>
              </w:rPr>
              <w:t>Hazard Potential</w:t>
            </w:r>
          </w:p>
        </w:tc>
        <w:tc>
          <w:tcPr>
            <w:tcW w:w="1350" w:type="dxa"/>
            <w:tcBorders>
              <w:top w:val="single" w:sz="4" w:space="0" w:color="000000"/>
              <w:left w:val="nil"/>
              <w:bottom w:val="single" w:sz="4" w:space="0" w:color="000000"/>
              <w:right w:val="single" w:sz="4" w:space="0" w:color="000000"/>
            </w:tcBorders>
            <w:shd w:val="clear" w:color="auto" w:fill="2E74B5" w:themeFill="accent1" w:themeFillShade="BF"/>
          </w:tcPr>
          <w:p w:rsidR="00457459" w:rsidRPr="00457459" w:rsidRDefault="00457459" w:rsidP="00457459">
            <w:pPr>
              <w:jc w:val="center"/>
              <w:rPr>
                <w:rFonts w:ascii="Calibri" w:hAnsi="Calibri"/>
                <w:b/>
                <w:color w:val="FFFFFF" w:themeColor="background1"/>
                <w:szCs w:val="20"/>
              </w:rPr>
            </w:pPr>
            <w:r w:rsidRPr="00457459">
              <w:rPr>
                <w:rFonts w:ascii="Calibri" w:hAnsi="Calibri"/>
                <w:b/>
                <w:color w:val="FFFFFF" w:themeColor="background1"/>
                <w:szCs w:val="20"/>
              </w:rPr>
              <w:t>Date of Most Recent Formal Phase I Assessment</w:t>
            </w:r>
          </w:p>
        </w:tc>
        <w:tc>
          <w:tcPr>
            <w:tcW w:w="1260" w:type="dxa"/>
            <w:tcBorders>
              <w:top w:val="single" w:sz="4" w:space="0" w:color="000000"/>
              <w:left w:val="nil"/>
              <w:bottom w:val="single" w:sz="4" w:space="0" w:color="000000"/>
              <w:right w:val="single" w:sz="4" w:space="0" w:color="000000"/>
            </w:tcBorders>
            <w:shd w:val="clear" w:color="auto" w:fill="2E74B5" w:themeFill="accent1" w:themeFillShade="BF"/>
          </w:tcPr>
          <w:p w:rsidR="00457459" w:rsidRPr="00457459" w:rsidRDefault="00457459" w:rsidP="00457459">
            <w:pPr>
              <w:jc w:val="center"/>
              <w:rPr>
                <w:rFonts w:ascii="Calibri" w:hAnsi="Calibri"/>
                <w:b/>
                <w:color w:val="FFFFFF" w:themeColor="background1"/>
                <w:szCs w:val="20"/>
              </w:rPr>
            </w:pPr>
          </w:p>
          <w:p w:rsidR="00457459" w:rsidRPr="00457459" w:rsidRDefault="00457459" w:rsidP="00457459">
            <w:pPr>
              <w:jc w:val="center"/>
              <w:rPr>
                <w:rFonts w:ascii="Calibri" w:hAnsi="Calibri"/>
                <w:b/>
                <w:color w:val="FFFFFF" w:themeColor="background1"/>
                <w:szCs w:val="20"/>
              </w:rPr>
            </w:pPr>
          </w:p>
          <w:p w:rsidR="00457459" w:rsidRPr="00457459" w:rsidRDefault="00457459" w:rsidP="00457459">
            <w:pPr>
              <w:jc w:val="center"/>
              <w:rPr>
                <w:rFonts w:ascii="Calibri" w:hAnsi="Calibri"/>
                <w:b/>
                <w:color w:val="FFFFFF" w:themeColor="background1"/>
                <w:szCs w:val="20"/>
              </w:rPr>
            </w:pPr>
            <w:r w:rsidRPr="00457459">
              <w:rPr>
                <w:rFonts w:ascii="Calibri" w:hAnsi="Calibri"/>
                <w:b/>
                <w:color w:val="FFFFFF" w:themeColor="background1"/>
                <w:szCs w:val="20"/>
              </w:rPr>
              <w:t>Condition</w:t>
            </w:r>
          </w:p>
        </w:tc>
        <w:tc>
          <w:tcPr>
            <w:tcW w:w="1098" w:type="dxa"/>
            <w:tcBorders>
              <w:top w:val="single" w:sz="4" w:space="0" w:color="000000"/>
              <w:left w:val="nil"/>
              <w:bottom w:val="single" w:sz="4" w:space="0" w:color="000000"/>
              <w:right w:val="single" w:sz="4" w:space="0" w:color="000000"/>
            </w:tcBorders>
            <w:shd w:val="clear" w:color="auto" w:fill="2E74B5" w:themeFill="accent1" w:themeFillShade="BF"/>
          </w:tcPr>
          <w:p w:rsidR="00457459" w:rsidRPr="00457459" w:rsidRDefault="00457459" w:rsidP="00457459">
            <w:pPr>
              <w:jc w:val="center"/>
              <w:rPr>
                <w:rFonts w:ascii="Calibri" w:hAnsi="Calibri"/>
                <w:b/>
                <w:color w:val="FFFFFF" w:themeColor="background1"/>
                <w:szCs w:val="20"/>
              </w:rPr>
            </w:pPr>
          </w:p>
          <w:p w:rsidR="00457459" w:rsidRPr="00457459" w:rsidRDefault="00457459" w:rsidP="00457459">
            <w:pPr>
              <w:jc w:val="center"/>
              <w:rPr>
                <w:rFonts w:ascii="Calibri" w:hAnsi="Calibri"/>
                <w:b/>
                <w:color w:val="FFFFFF" w:themeColor="background1"/>
                <w:szCs w:val="20"/>
              </w:rPr>
            </w:pPr>
          </w:p>
          <w:p w:rsidR="00457459" w:rsidRPr="00457459" w:rsidRDefault="00457459" w:rsidP="00457459">
            <w:pPr>
              <w:jc w:val="center"/>
              <w:rPr>
                <w:rFonts w:ascii="Calibri" w:hAnsi="Calibri"/>
                <w:b/>
                <w:color w:val="FFFFFF" w:themeColor="background1"/>
                <w:szCs w:val="20"/>
              </w:rPr>
            </w:pPr>
            <w:r w:rsidRPr="00457459">
              <w:rPr>
                <w:rFonts w:ascii="Calibri" w:hAnsi="Calibri"/>
                <w:b/>
                <w:color w:val="FFFFFF" w:themeColor="background1"/>
                <w:szCs w:val="20"/>
              </w:rPr>
              <w:t>Dam Purpose</w:t>
            </w:r>
          </w:p>
        </w:tc>
        <w:tc>
          <w:tcPr>
            <w:tcW w:w="1602" w:type="dxa"/>
            <w:tcBorders>
              <w:top w:val="single" w:sz="4" w:space="0" w:color="000000"/>
              <w:left w:val="nil"/>
              <w:bottom w:val="single" w:sz="4" w:space="0" w:color="000000"/>
              <w:right w:val="single" w:sz="4" w:space="0" w:color="000000"/>
            </w:tcBorders>
            <w:shd w:val="clear" w:color="auto" w:fill="2E74B5" w:themeFill="accent1" w:themeFillShade="BF"/>
            <w:vAlign w:val="center"/>
          </w:tcPr>
          <w:p w:rsidR="00457459" w:rsidRPr="00457459" w:rsidRDefault="00457459" w:rsidP="00457459">
            <w:pPr>
              <w:jc w:val="center"/>
              <w:rPr>
                <w:rFonts w:ascii="Calibri" w:hAnsi="Calibri"/>
                <w:b/>
                <w:color w:val="FFFFFF" w:themeColor="background1"/>
                <w:szCs w:val="20"/>
              </w:rPr>
            </w:pPr>
            <w:r w:rsidRPr="00457459">
              <w:rPr>
                <w:rFonts w:ascii="Calibri" w:hAnsi="Calibri"/>
                <w:b/>
                <w:color w:val="FFFFFF" w:themeColor="background1"/>
                <w:szCs w:val="20"/>
              </w:rPr>
              <w:t>Regulatory Authority</w:t>
            </w:r>
          </w:p>
        </w:tc>
      </w:tr>
      <w:tr w:rsidR="00457459" w:rsidRPr="00E14EAF" w:rsidTr="00457459">
        <w:trPr>
          <w:trHeight w:val="499"/>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7459" w:rsidRPr="00E14EAF" w:rsidRDefault="00457459" w:rsidP="00457459">
            <w:pPr>
              <w:rPr>
                <w:rFonts w:ascii="Calibri" w:hAnsi="Calibri"/>
                <w:szCs w:val="20"/>
              </w:rPr>
            </w:pPr>
            <w:r w:rsidRPr="00E14EAF">
              <w:rPr>
                <w:rFonts w:ascii="Calibri" w:hAnsi="Calibri"/>
                <w:szCs w:val="20"/>
              </w:rPr>
              <w:t>Bisbee Mill Dam #1</w:t>
            </w:r>
            <w:r>
              <w:rPr>
                <w:rFonts w:ascii="Calibri" w:hAnsi="Calibri"/>
                <w:szCs w:val="20"/>
              </w:rPr>
              <w:t xml:space="preserve"> (off Bisbee Road)</w:t>
            </w:r>
          </w:p>
        </w:tc>
        <w:tc>
          <w:tcPr>
            <w:tcW w:w="1980" w:type="dxa"/>
            <w:tcBorders>
              <w:top w:val="single" w:sz="4" w:space="0" w:color="000000"/>
              <w:left w:val="nil"/>
              <w:bottom w:val="single" w:sz="4" w:space="0" w:color="000000"/>
              <w:right w:val="single" w:sz="4" w:space="0" w:color="000000"/>
            </w:tcBorders>
            <w:shd w:val="clear" w:color="auto" w:fill="auto"/>
          </w:tcPr>
          <w:p w:rsidR="00457459" w:rsidRPr="00E14EAF" w:rsidRDefault="00457459" w:rsidP="00457459">
            <w:pPr>
              <w:rPr>
                <w:rFonts w:ascii="Calibri" w:hAnsi="Calibri"/>
                <w:szCs w:val="20"/>
              </w:rPr>
            </w:pPr>
            <w:r w:rsidRPr="00E14EAF">
              <w:rPr>
                <w:rFonts w:ascii="Calibri" w:hAnsi="Calibri"/>
                <w:szCs w:val="20"/>
              </w:rPr>
              <w:t>No Record for Privately Owned Non-Jurisdictional Dam</w:t>
            </w:r>
          </w:p>
        </w:tc>
        <w:tc>
          <w:tcPr>
            <w:tcW w:w="1170" w:type="dxa"/>
            <w:tcBorders>
              <w:top w:val="single" w:sz="4" w:space="0" w:color="000000"/>
              <w:left w:val="nil"/>
              <w:bottom w:val="single" w:sz="4" w:space="0" w:color="000000"/>
              <w:right w:val="single" w:sz="4" w:space="0" w:color="000000"/>
            </w:tcBorders>
            <w:shd w:val="clear" w:color="auto" w:fill="auto"/>
            <w:vAlign w:val="center"/>
          </w:tcPr>
          <w:p w:rsidR="00457459" w:rsidRPr="00E14EAF" w:rsidRDefault="00457459" w:rsidP="00457459">
            <w:pPr>
              <w:rPr>
                <w:rFonts w:ascii="Calibri" w:hAnsi="Calibri"/>
                <w:szCs w:val="20"/>
              </w:rPr>
            </w:pPr>
            <w:r w:rsidRPr="00E14EAF">
              <w:rPr>
                <w:rFonts w:ascii="Calibri" w:hAnsi="Calibri"/>
                <w:szCs w:val="20"/>
              </w:rPr>
              <w:t>N/A</w:t>
            </w:r>
          </w:p>
        </w:tc>
        <w:tc>
          <w:tcPr>
            <w:tcW w:w="1350" w:type="dxa"/>
            <w:tcBorders>
              <w:top w:val="single" w:sz="4" w:space="0" w:color="000000"/>
              <w:left w:val="nil"/>
              <w:bottom w:val="single" w:sz="4" w:space="0" w:color="000000"/>
              <w:right w:val="single" w:sz="4" w:space="0" w:color="000000"/>
            </w:tcBorders>
            <w:shd w:val="clear" w:color="auto" w:fill="auto"/>
          </w:tcPr>
          <w:p w:rsidR="00457459" w:rsidRPr="00E14EAF" w:rsidRDefault="00457459" w:rsidP="00457459">
            <w:pPr>
              <w:rPr>
                <w:color w:val="000000"/>
                <w:szCs w:val="20"/>
              </w:rPr>
            </w:pPr>
            <w:r w:rsidRPr="00E14EAF">
              <w:rPr>
                <w:color w:val="000000"/>
                <w:szCs w:val="20"/>
              </w:rPr>
              <w:t> </w:t>
            </w:r>
          </w:p>
        </w:tc>
        <w:tc>
          <w:tcPr>
            <w:tcW w:w="1260" w:type="dxa"/>
            <w:tcBorders>
              <w:top w:val="single" w:sz="4" w:space="0" w:color="000000"/>
              <w:left w:val="nil"/>
              <w:bottom w:val="single" w:sz="4" w:space="0" w:color="000000"/>
              <w:right w:val="single" w:sz="4" w:space="0" w:color="000000"/>
            </w:tcBorders>
            <w:shd w:val="clear" w:color="auto" w:fill="auto"/>
          </w:tcPr>
          <w:p w:rsidR="00457459" w:rsidRPr="00E14EAF" w:rsidRDefault="00457459" w:rsidP="00457459">
            <w:pPr>
              <w:rPr>
                <w:color w:val="000000"/>
                <w:szCs w:val="20"/>
              </w:rPr>
            </w:pPr>
            <w:r w:rsidRPr="00E14EAF">
              <w:rPr>
                <w:color w:val="000000"/>
                <w:szCs w:val="20"/>
              </w:rPr>
              <w:t> </w:t>
            </w:r>
          </w:p>
        </w:tc>
        <w:tc>
          <w:tcPr>
            <w:tcW w:w="1098" w:type="dxa"/>
            <w:tcBorders>
              <w:top w:val="single" w:sz="4" w:space="0" w:color="000000"/>
              <w:left w:val="nil"/>
              <w:bottom w:val="single" w:sz="4" w:space="0" w:color="000000"/>
              <w:right w:val="single" w:sz="4" w:space="0" w:color="000000"/>
            </w:tcBorders>
            <w:shd w:val="clear" w:color="auto" w:fill="auto"/>
          </w:tcPr>
          <w:p w:rsidR="00457459" w:rsidRPr="00E14EAF" w:rsidRDefault="00457459" w:rsidP="00457459">
            <w:pPr>
              <w:rPr>
                <w:color w:val="000000"/>
                <w:szCs w:val="20"/>
              </w:rPr>
            </w:pPr>
            <w:r w:rsidRPr="00E14EAF">
              <w:rPr>
                <w:color w:val="000000"/>
                <w:szCs w:val="20"/>
              </w:rPr>
              <w:t> </w:t>
            </w:r>
          </w:p>
        </w:tc>
        <w:tc>
          <w:tcPr>
            <w:tcW w:w="1602" w:type="dxa"/>
            <w:tcBorders>
              <w:top w:val="single" w:sz="4" w:space="0" w:color="000000"/>
              <w:left w:val="nil"/>
              <w:bottom w:val="single" w:sz="4" w:space="0" w:color="000000"/>
              <w:right w:val="single" w:sz="4" w:space="0" w:color="000000"/>
            </w:tcBorders>
            <w:shd w:val="clear" w:color="auto" w:fill="auto"/>
            <w:vAlign w:val="center"/>
          </w:tcPr>
          <w:p w:rsidR="00457459" w:rsidRPr="00E14EAF" w:rsidRDefault="00457459" w:rsidP="00457459">
            <w:pPr>
              <w:rPr>
                <w:rFonts w:ascii="Calibri" w:hAnsi="Calibri"/>
                <w:szCs w:val="20"/>
              </w:rPr>
            </w:pPr>
            <w:r w:rsidRPr="00E14EAF">
              <w:rPr>
                <w:rFonts w:ascii="Calibri" w:hAnsi="Calibri"/>
                <w:szCs w:val="20"/>
              </w:rPr>
              <w:t>Non-Jurisdictional</w:t>
            </w:r>
          </w:p>
        </w:tc>
      </w:tr>
      <w:tr w:rsidR="00457459" w:rsidRPr="00E14EAF" w:rsidTr="00457459">
        <w:trPr>
          <w:trHeight w:val="499"/>
        </w:trPr>
        <w:tc>
          <w:tcPr>
            <w:tcW w:w="1365" w:type="dxa"/>
            <w:tcBorders>
              <w:top w:val="nil"/>
              <w:left w:val="single" w:sz="4" w:space="0" w:color="000000"/>
              <w:bottom w:val="single" w:sz="4" w:space="0" w:color="000000"/>
              <w:right w:val="single" w:sz="4" w:space="0" w:color="000000"/>
            </w:tcBorders>
            <w:shd w:val="clear" w:color="auto" w:fill="auto"/>
            <w:vAlign w:val="center"/>
          </w:tcPr>
          <w:p w:rsidR="00457459" w:rsidRPr="00E14EAF" w:rsidRDefault="00457459" w:rsidP="00457459">
            <w:pPr>
              <w:rPr>
                <w:rFonts w:ascii="Calibri" w:hAnsi="Calibri"/>
                <w:szCs w:val="20"/>
              </w:rPr>
            </w:pPr>
            <w:r w:rsidRPr="00E14EAF">
              <w:rPr>
                <w:rFonts w:ascii="Calibri" w:hAnsi="Calibri"/>
                <w:szCs w:val="20"/>
              </w:rPr>
              <w:t>Bisbee Mill Dam #2</w:t>
            </w:r>
          </w:p>
        </w:tc>
        <w:tc>
          <w:tcPr>
            <w:tcW w:w="1980" w:type="dxa"/>
            <w:tcBorders>
              <w:top w:val="nil"/>
              <w:left w:val="nil"/>
              <w:bottom w:val="single" w:sz="4" w:space="0" w:color="000000"/>
              <w:right w:val="single" w:sz="4" w:space="0" w:color="000000"/>
            </w:tcBorders>
            <w:shd w:val="clear" w:color="auto" w:fill="auto"/>
          </w:tcPr>
          <w:p w:rsidR="00457459" w:rsidRPr="00E14EAF" w:rsidRDefault="00457459" w:rsidP="00457459">
            <w:pPr>
              <w:rPr>
                <w:rFonts w:ascii="Calibri" w:hAnsi="Calibri"/>
                <w:szCs w:val="20"/>
              </w:rPr>
            </w:pPr>
            <w:r w:rsidRPr="00E14EAF">
              <w:rPr>
                <w:rFonts w:ascii="Calibri" w:hAnsi="Calibri"/>
                <w:szCs w:val="20"/>
              </w:rPr>
              <w:t>No Record for Privately Owned Non-Jurisdictional Dam</w:t>
            </w:r>
          </w:p>
        </w:tc>
        <w:tc>
          <w:tcPr>
            <w:tcW w:w="1170" w:type="dxa"/>
            <w:tcBorders>
              <w:top w:val="nil"/>
              <w:left w:val="nil"/>
              <w:bottom w:val="single" w:sz="4" w:space="0" w:color="000000"/>
              <w:right w:val="single" w:sz="4" w:space="0" w:color="000000"/>
            </w:tcBorders>
            <w:shd w:val="clear" w:color="auto" w:fill="auto"/>
            <w:vAlign w:val="center"/>
          </w:tcPr>
          <w:p w:rsidR="00457459" w:rsidRPr="00E14EAF" w:rsidRDefault="00457459" w:rsidP="00457459">
            <w:pPr>
              <w:rPr>
                <w:rFonts w:ascii="Calibri" w:hAnsi="Calibri"/>
                <w:szCs w:val="20"/>
              </w:rPr>
            </w:pPr>
            <w:r w:rsidRPr="00E14EAF">
              <w:rPr>
                <w:rFonts w:ascii="Calibri" w:hAnsi="Calibri"/>
                <w:szCs w:val="20"/>
              </w:rPr>
              <w:t>N/A</w:t>
            </w:r>
          </w:p>
        </w:tc>
        <w:tc>
          <w:tcPr>
            <w:tcW w:w="1350" w:type="dxa"/>
            <w:tcBorders>
              <w:top w:val="nil"/>
              <w:left w:val="nil"/>
              <w:bottom w:val="single" w:sz="4" w:space="0" w:color="000000"/>
              <w:right w:val="single" w:sz="4" w:space="0" w:color="000000"/>
            </w:tcBorders>
            <w:shd w:val="clear" w:color="auto" w:fill="auto"/>
          </w:tcPr>
          <w:p w:rsidR="00457459" w:rsidRPr="00E14EAF" w:rsidRDefault="00457459" w:rsidP="00457459">
            <w:pPr>
              <w:rPr>
                <w:color w:val="000000"/>
                <w:szCs w:val="20"/>
              </w:rPr>
            </w:pPr>
            <w:r w:rsidRPr="00E14EAF">
              <w:rPr>
                <w:color w:val="000000"/>
                <w:szCs w:val="20"/>
              </w:rPr>
              <w:t> </w:t>
            </w:r>
          </w:p>
        </w:tc>
        <w:tc>
          <w:tcPr>
            <w:tcW w:w="1260" w:type="dxa"/>
            <w:tcBorders>
              <w:top w:val="nil"/>
              <w:left w:val="nil"/>
              <w:bottom w:val="single" w:sz="4" w:space="0" w:color="000000"/>
              <w:right w:val="single" w:sz="4" w:space="0" w:color="000000"/>
            </w:tcBorders>
            <w:shd w:val="clear" w:color="auto" w:fill="auto"/>
          </w:tcPr>
          <w:p w:rsidR="00457459" w:rsidRPr="00E14EAF" w:rsidRDefault="00457459" w:rsidP="00457459">
            <w:pPr>
              <w:rPr>
                <w:color w:val="000000"/>
                <w:szCs w:val="20"/>
              </w:rPr>
            </w:pPr>
            <w:r w:rsidRPr="00E14EAF">
              <w:rPr>
                <w:color w:val="000000"/>
                <w:szCs w:val="20"/>
              </w:rPr>
              <w:t> </w:t>
            </w:r>
          </w:p>
        </w:tc>
        <w:tc>
          <w:tcPr>
            <w:tcW w:w="1098" w:type="dxa"/>
            <w:tcBorders>
              <w:top w:val="nil"/>
              <w:left w:val="nil"/>
              <w:bottom w:val="single" w:sz="4" w:space="0" w:color="000000"/>
              <w:right w:val="single" w:sz="4" w:space="0" w:color="000000"/>
            </w:tcBorders>
            <w:shd w:val="clear" w:color="auto" w:fill="auto"/>
          </w:tcPr>
          <w:p w:rsidR="00457459" w:rsidRPr="00E14EAF" w:rsidRDefault="00457459" w:rsidP="00457459">
            <w:pPr>
              <w:rPr>
                <w:color w:val="000000"/>
                <w:szCs w:val="20"/>
              </w:rPr>
            </w:pPr>
            <w:r w:rsidRPr="00E14EAF">
              <w:rPr>
                <w:color w:val="000000"/>
                <w:szCs w:val="20"/>
              </w:rPr>
              <w:t> </w:t>
            </w:r>
          </w:p>
        </w:tc>
        <w:tc>
          <w:tcPr>
            <w:tcW w:w="1602" w:type="dxa"/>
            <w:tcBorders>
              <w:top w:val="nil"/>
              <w:left w:val="nil"/>
              <w:bottom w:val="single" w:sz="4" w:space="0" w:color="000000"/>
              <w:right w:val="single" w:sz="4" w:space="0" w:color="000000"/>
            </w:tcBorders>
            <w:shd w:val="clear" w:color="auto" w:fill="auto"/>
            <w:vAlign w:val="center"/>
          </w:tcPr>
          <w:p w:rsidR="00457459" w:rsidRPr="00E14EAF" w:rsidRDefault="00457459" w:rsidP="00457459">
            <w:pPr>
              <w:rPr>
                <w:rFonts w:ascii="Calibri" w:hAnsi="Calibri"/>
                <w:szCs w:val="20"/>
              </w:rPr>
            </w:pPr>
            <w:r w:rsidRPr="00E14EAF">
              <w:rPr>
                <w:rFonts w:ascii="Calibri" w:hAnsi="Calibri"/>
                <w:szCs w:val="20"/>
              </w:rPr>
              <w:t>Non-Jurisdictional</w:t>
            </w:r>
          </w:p>
        </w:tc>
      </w:tr>
      <w:tr w:rsidR="00457459" w:rsidRPr="00E14EAF" w:rsidTr="00457459">
        <w:trPr>
          <w:trHeight w:val="499"/>
        </w:trPr>
        <w:tc>
          <w:tcPr>
            <w:tcW w:w="1365" w:type="dxa"/>
            <w:tcBorders>
              <w:top w:val="nil"/>
              <w:left w:val="single" w:sz="4" w:space="0" w:color="000000"/>
              <w:bottom w:val="single" w:sz="4" w:space="0" w:color="000000"/>
              <w:right w:val="single" w:sz="4" w:space="0" w:color="000000"/>
            </w:tcBorders>
            <w:shd w:val="clear" w:color="auto" w:fill="auto"/>
            <w:vAlign w:val="center"/>
          </w:tcPr>
          <w:p w:rsidR="00457459" w:rsidRPr="00E14EAF" w:rsidRDefault="00457459" w:rsidP="00457459">
            <w:pPr>
              <w:rPr>
                <w:rFonts w:ascii="Calibri" w:hAnsi="Calibri"/>
                <w:szCs w:val="20"/>
              </w:rPr>
            </w:pPr>
            <w:r w:rsidRPr="00E14EAF">
              <w:rPr>
                <w:rFonts w:ascii="Calibri" w:hAnsi="Calibri"/>
                <w:szCs w:val="20"/>
              </w:rPr>
              <w:t>Bisbee Mill Pond Dike</w:t>
            </w:r>
          </w:p>
        </w:tc>
        <w:tc>
          <w:tcPr>
            <w:tcW w:w="1980" w:type="dxa"/>
            <w:tcBorders>
              <w:top w:val="nil"/>
              <w:left w:val="nil"/>
              <w:bottom w:val="single" w:sz="4" w:space="0" w:color="000000"/>
              <w:right w:val="single" w:sz="4" w:space="0" w:color="000000"/>
            </w:tcBorders>
            <w:shd w:val="clear" w:color="auto" w:fill="auto"/>
          </w:tcPr>
          <w:p w:rsidR="00457459" w:rsidRPr="00E14EAF" w:rsidRDefault="00457459" w:rsidP="00457459">
            <w:pPr>
              <w:rPr>
                <w:rFonts w:ascii="Calibri" w:hAnsi="Calibri"/>
                <w:szCs w:val="20"/>
              </w:rPr>
            </w:pPr>
            <w:r w:rsidRPr="00E14EAF">
              <w:rPr>
                <w:rFonts w:ascii="Calibri" w:hAnsi="Calibri"/>
                <w:szCs w:val="20"/>
              </w:rPr>
              <w:t>No Record for Privately Owned Non-Jurisdictional Dam</w:t>
            </w:r>
          </w:p>
        </w:tc>
        <w:tc>
          <w:tcPr>
            <w:tcW w:w="1170" w:type="dxa"/>
            <w:tcBorders>
              <w:top w:val="nil"/>
              <w:left w:val="nil"/>
              <w:bottom w:val="single" w:sz="4" w:space="0" w:color="000000"/>
              <w:right w:val="single" w:sz="4" w:space="0" w:color="000000"/>
            </w:tcBorders>
            <w:shd w:val="clear" w:color="auto" w:fill="auto"/>
            <w:vAlign w:val="center"/>
          </w:tcPr>
          <w:p w:rsidR="00457459" w:rsidRPr="00E14EAF" w:rsidRDefault="00457459" w:rsidP="00457459">
            <w:pPr>
              <w:rPr>
                <w:rFonts w:ascii="Calibri" w:hAnsi="Calibri"/>
                <w:szCs w:val="20"/>
              </w:rPr>
            </w:pPr>
            <w:r w:rsidRPr="00E14EAF">
              <w:rPr>
                <w:rFonts w:ascii="Calibri" w:hAnsi="Calibri"/>
                <w:szCs w:val="20"/>
              </w:rPr>
              <w:t>N/A</w:t>
            </w:r>
          </w:p>
        </w:tc>
        <w:tc>
          <w:tcPr>
            <w:tcW w:w="1350" w:type="dxa"/>
            <w:tcBorders>
              <w:top w:val="nil"/>
              <w:left w:val="nil"/>
              <w:bottom w:val="single" w:sz="4" w:space="0" w:color="000000"/>
              <w:right w:val="single" w:sz="4" w:space="0" w:color="000000"/>
            </w:tcBorders>
            <w:shd w:val="clear" w:color="auto" w:fill="auto"/>
          </w:tcPr>
          <w:p w:rsidR="00457459" w:rsidRPr="00E14EAF" w:rsidRDefault="00457459" w:rsidP="00457459">
            <w:pPr>
              <w:rPr>
                <w:color w:val="000000"/>
                <w:szCs w:val="20"/>
              </w:rPr>
            </w:pPr>
            <w:r w:rsidRPr="00E14EAF">
              <w:rPr>
                <w:color w:val="000000"/>
                <w:szCs w:val="20"/>
              </w:rPr>
              <w:t> </w:t>
            </w:r>
          </w:p>
        </w:tc>
        <w:tc>
          <w:tcPr>
            <w:tcW w:w="1260" w:type="dxa"/>
            <w:tcBorders>
              <w:top w:val="nil"/>
              <w:left w:val="nil"/>
              <w:bottom w:val="single" w:sz="4" w:space="0" w:color="000000"/>
              <w:right w:val="single" w:sz="4" w:space="0" w:color="000000"/>
            </w:tcBorders>
            <w:shd w:val="clear" w:color="auto" w:fill="auto"/>
          </w:tcPr>
          <w:p w:rsidR="00457459" w:rsidRPr="00E14EAF" w:rsidRDefault="00457459" w:rsidP="00457459">
            <w:pPr>
              <w:rPr>
                <w:color w:val="000000"/>
                <w:szCs w:val="20"/>
              </w:rPr>
            </w:pPr>
            <w:r w:rsidRPr="00E14EAF">
              <w:rPr>
                <w:color w:val="000000"/>
                <w:szCs w:val="20"/>
              </w:rPr>
              <w:t> </w:t>
            </w:r>
          </w:p>
        </w:tc>
        <w:tc>
          <w:tcPr>
            <w:tcW w:w="1098" w:type="dxa"/>
            <w:tcBorders>
              <w:top w:val="nil"/>
              <w:left w:val="nil"/>
              <w:bottom w:val="single" w:sz="4" w:space="0" w:color="000000"/>
              <w:right w:val="single" w:sz="4" w:space="0" w:color="000000"/>
            </w:tcBorders>
            <w:shd w:val="clear" w:color="auto" w:fill="auto"/>
          </w:tcPr>
          <w:p w:rsidR="00457459" w:rsidRPr="00E14EAF" w:rsidRDefault="00457459" w:rsidP="00457459">
            <w:pPr>
              <w:rPr>
                <w:color w:val="000000"/>
                <w:szCs w:val="20"/>
              </w:rPr>
            </w:pPr>
            <w:r w:rsidRPr="00E14EAF">
              <w:rPr>
                <w:color w:val="000000"/>
                <w:szCs w:val="20"/>
              </w:rPr>
              <w:t> </w:t>
            </w:r>
          </w:p>
        </w:tc>
        <w:tc>
          <w:tcPr>
            <w:tcW w:w="1602" w:type="dxa"/>
            <w:tcBorders>
              <w:top w:val="nil"/>
              <w:left w:val="nil"/>
              <w:bottom w:val="single" w:sz="4" w:space="0" w:color="000000"/>
              <w:right w:val="single" w:sz="4" w:space="0" w:color="000000"/>
            </w:tcBorders>
            <w:shd w:val="clear" w:color="auto" w:fill="auto"/>
            <w:vAlign w:val="center"/>
          </w:tcPr>
          <w:p w:rsidR="00457459" w:rsidRPr="00E14EAF" w:rsidRDefault="00457459" w:rsidP="00457459">
            <w:pPr>
              <w:rPr>
                <w:rFonts w:ascii="Calibri" w:hAnsi="Calibri"/>
                <w:szCs w:val="20"/>
              </w:rPr>
            </w:pPr>
            <w:r w:rsidRPr="00E14EAF">
              <w:rPr>
                <w:rFonts w:ascii="Calibri" w:hAnsi="Calibri"/>
                <w:szCs w:val="20"/>
              </w:rPr>
              <w:t>Non-Jurisdictional</w:t>
            </w:r>
          </w:p>
        </w:tc>
      </w:tr>
      <w:tr w:rsidR="00457459" w:rsidRPr="00E14EAF" w:rsidTr="00457459">
        <w:trPr>
          <w:trHeight w:val="240"/>
        </w:trPr>
        <w:tc>
          <w:tcPr>
            <w:tcW w:w="1365" w:type="dxa"/>
            <w:tcBorders>
              <w:top w:val="nil"/>
              <w:left w:val="single" w:sz="4" w:space="0" w:color="000000"/>
              <w:bottom w:val="single" w:sz="4" w:space="0" w:color="000000"/>
              <w:right w:val="single" w:sz="4" w:space="0" w:color="000000"/>
            </w:tcBorders>
            <w:shd w:val="clear" w:color="auto" w:fill="auto"/>
          </w:tcPr>
          <w:p w:rsidR="00457459" w:rsidRPr="00E14EAF" w:rsidRDefault="00457459" w:rsidP="00457459">
            <w:pPr>
              <w:rPr>
                <w:rFonts w:ascii="Calibri" w:hAnsi="Calibri"/>
                <w:szCs w:val="20"/>
              </w:rPr>
            </w:pPr>
            <w:r w:rsidRPr="00E14EAF">
              <w:rPr>
                <w:rFonts w:ascii="Calibri" w:hAnsi="Calibri"/>
                <w:szCs w:val="20"/>
              </w:rPr>
              <w:t>Damon Pond Dam</w:t>
            </w:r>
          </w:p>
        </w:tc>
        <w:tc>
          <w:tcPr>
            <w:tcW w:w="1980" w:type="dxa"/>
            <w:tcBorders>
              <w:top w:val="nil"/>
              <w:left w:val="nil"/>
              <w:bottom w:val="single" w:sz="4" w:space="0" w:color="000000"/>
              <w:right w:val="single" w:sz="4" w:space="0" w:color="000000"/>
            </w:tcBorders>
            <w:shd w:val="clear" w:color="auto" w:fill="auto"/>
          </w:tcPr>
          <w:p w:rsidR="00457459" w:rsidRPr="00E14EAF" w:rsidRDefault="00457459" w:rsidP="00457459">
            <w:pPr>
              <w:rPr>
                <w:rFonts w:ascii="Calibri" w:hAnsi="Calibri"/>
                <w:szCs w:val="20"/>
              </w:rPr>
            </w:pPr>
            <w:r w:rsidRPr="00E14EAF">
              <w:rPr>
                <w:rFonts w:ascii="Calibri" w:hAnsi="Calibri"/>
                <w:szCs w:val="20"/>
              </w:rPr>
              <w:t>Lake Damon Corporation</w:t>
            </w:r>
          </w:p>
        </w:tc>
        <w:tc>
          <w:tcPr>
            <w:tcW w:w="1170" w:type="dxa"/>
            <w:tcBorders>
              <w:top w:val="nil"/>
              <w:left w:val="nil"/>
              <w:bottom w:val="single" w:sz="4" w:space="0" w:color="000000"/>
              <w:right w:val="single" w:sz="4" w:space="0" w:color="000000"/>
            </w:tcBorders>
            <w:shd w:val="clear" w:color="auto" w:fill="auto"/>
          </w:tcPr>
          <w:p w:rsidR="00457459" w:rsidRPr="00E14EAF" w:rsidRDefault="00457459" w:rsidP="00457459">
            <w:pPr>
              <w:rPr>
                <w:rFonts w:ascii="Calibri" w:hAnsi="Calibri"/>
                <w:szCs w:val="20"/>
              </w:rPr>
            </w:pPr>
            <w:r w:rsidRPr="00E14EAF">
              <w:rPr>
                <w:rFonts w:ascii="Calibri" w:hAnsi="Calibri"/>
                <w:szCs w:val="20"/>
              </w:rPr>
              <w:t>Low Hazard</w:t>
            </w:r>
          </w:p>
        </w:tc>
        <w:tc>
          <w:tcPr>
            <w:tcW w:w="1350" w:type="dxa"/>
            <w:tcBorders>
              <w:top w:val="nil"/>
              <w:left w:val="nil"/>
              <w:bottom w:val="single" w:sz="4" w:space="0" w:color="000000"/>
              <w:right w:val="single" w:sz="4" w:space="0" w:color="000000"/>
            </w:tcBorders>
            <w:shd w:val="clear" w:color="auto" w:fill="auto"/>
          </w:tcPr>
          <w:p w:rsidR="00457459" w:rsidRPr="00E14EAF" w:rsidRDefault="00457459" w:rsidP="00457459">
            <w:pPr>
              <w:rPr>
                <w:rFonts w:ascii="Calibri" w:hAnsi="Calibri"/>
                <w:color w:val="000000"/>
                <w:szCs w:val="20"/>
              </w:rPr>
            </w:pPr>
            <w:r w:rsidRPr="00E14EAF">
              <w:rPr>
                <w:rFonts w:ascii="Calibri" w:hAnsi="Calibri"/>
                <w:color w:val="000000"/>
                <w:szCs w:val="20"/>
              </w:rPr>
              <w:t>10/31/2009</w:t>
            </w:r>
          </w:p>
        </w:tc>
        <w:tc>
          <w:tcPr>
            <w:tcW w:w="1260" w:type="dxa"/>
            <w:tcBorders>
              <w:top w:val="nil"/>
              <w:left w:val="nil"/>
              <w:bottom w:val="single" w:sz="4" w:space="0" w:color="000000"/>
              <w:right w:val="single" w:sz="4" w:space="0" w:color="000000"/>
            </w:tcBorders>
            <w:shd w:val="clear" w:color="auto" w:fill="auto"/>
          </w:tcPr>
          <w:p w:rsidR="00457459" w:rsidRPr="00E14EAF" w:rsidRDefault="00457459" w:rsidP="00457459">
            <w:pPr>
              <w:rPr>
                <w:rFonts w:ascii="Calibri" w:hAnsi="Calibri"/>
                <w:szCs w:val="20"/>
              </w:rPr>
            </w:pPr>
            <w:r w:rsidRPr="00E14EAF">
              <w:rPr>
                <w:rFonts w:ascii="Calibri" w:hAnsi="Calibri"/>
                <w:szCs w:val="20"/>
              </w:rPr>
              <w:t>Fair</w:t>
            </w:r>
          </w:p>
        </w:tc>
        <w:tc>
          <w:tcPr>
            <w:tcW w:w="1098" w:type="dxa"/>
            <w:tcBorders>
              <w:top w:val="nil"/>
              <w:left w:val="nil"/>
              <w:bottom w:val="single" w:sz="4" w:space="0" w:color="000000"/>
              <w:right w:val="single" w:sz="4" w:space="0" w:color="000000"/>
            </w:tcBorders>
            <w:shd w:val="clear" w:color="auto" w:fill="auto"/>
          </w:tcPr>
          <w:p w:rsidR="00457459" w:rsidRPr="00E14EAF" w:rsidRDefault="00457459" w:rsidP="00457459">
            <w:pPr>
              <w:rPr>
                <w:rFonts w:ascii="Calibri" w:hAnsi="Calibri"/>
                <w:szCs w:val="20"/>
              </w:rPr>
            </w:pPr>
            <w:r w:rsidRPr="00E14EAF">
              <w:rPr>
                <w:rFonts w:ascii="Calibri" w:hAnsi="Calibri"/>
                <w:szCs w:val="20"/>
              </w:rPr>
              <w:t>Recreation</w:t>
            </w:r>
          </w:p>
        </w:tc>
        <w:tc>
          <w:tcPr>
            <w:tcW w:w="1602" w:type="dxa"/>
            <w:tcBorders>
              <w:top w:val="nil"/>
              <w:left w:val="nil"/>
              <w:bottom w:val="single" w:sz="4" w:space="0" w:color="000000"/>
              <w:right w:val="single" w:sz="4" w:space="0" w:color="000000"/>
            </w:tcBorders>
            <w:shd w:val="clear" w:color="auto" w:fill="auto"/>
          </w:tcPr>
          <w:p w:rsidR="00457459" w:rsidRPr="00E14EAF" w:rsidRDefault="00457459" w:rsidP="00457459">
            <w:pPr>
              <w:rPr>
                <w:rFonts w:ascii="Calibri" w:hAnsi="Calibri"/>
                <w:szCs w:val="20"/>
              </w:rPr>
            </w:pPr>
            <w:r w:rsidRPr="00E14EAF">
              <w:rPr>
                <w:rFonts w:ascii="Calibri" w:hAnsi="Calibri"/>
                <w:szCs w:val="20"/>
              </w:rPr>
              <w:t>Office of Dam Safety</w:t>
            </w:r>
          </w:p>
        </w:tc>
      </w:tr>
      <w:tr w:rsidR="00457459" w:rsidRPr="00E14EAF" w:rsidTr="00457459">
        <w:trPr>
          <w:trHeight w:val="499"/>
        </w:trPr>
        <w:tc>
          <w:tcPr>
            <w:tcW w:w="1365" w:type="dxa"/>
            <w:tcBorders>
              <w:top w:val="nil"/>
              <w:left w:val="single" w:sz="4" w:space="0" w:color="000000"/>
              <w:bottom w:val="single" w:sz="4" w:space="0" w:color="000000"/>
              <w:right w:val="single" w:sz="4" w:space="0" w:color="000000"/>
            </w:tcBorders>
            <w:shd w:val="clear" w:color="auto" w:fill="auto"/>
            <w:vAlign w:val="center"/>
          </w:tcPr>
          <w:p w:rsidR="00457459" w:rsidRPr="00E14EAF" w:rsidRDefault="00457459" w:rsidP="00457459">
            <w:pPr>
              <w:rPr>
                <w:rFonts w:ascii="Calibri" w:hAnsi="Calibri"/>
                <w:szCs w:val="20"/>
              </w:rPr>
            </w:pPr>
            <w:r w:rsidRPr="00E14EAF">
              <w:rPr>
                <w:rFonts w:ascii="Calibri" w:hAnsi="Calibri"/>
                <w:szCs w:val="20"/>
              </w:rPr>
              <w:t>Healey'</w:t>
            </w:r>
            <w:r>
              <w:rPr>
                <w:rFonts w:ascii="Calibri" w:hAnsi="Calibri"/>
                <w:szCs w:val="20"/>
              </w:rPr>
              <w:t>s</w:t>
            </w:r>
            <w:r w:rsidRPr="00E14EAF">
              <w:rPr>
                <w:rFonts w:ascii="Calibri" w:hAnsi="Calibri"/>
                <w:szCs w:val="20"/>
              </w:rPr>
              <w:t xml:space="preserve"> Pond Dam</w:t>
            </w:r>
          </w:p>
        </w:tc>
        <w:tc>
          <w:tcPr>
            <w:tcW w:w="1980" w:type="dxa"/>
            <w:tcBorders>
              <w:top w:val="nil"/>
              <w:left w:val="nil"/>
              <w:bottom w:val="single" w:sz="4" w:space="0" w:color="000000"/>
              <w:right w:val="single" w:sz="4" w:space="0" w:color="000000"/>
            </w:tcBorders>
            <w:shd w:val="clear" w:color="auto" w:fill="auto"/>
          </w:tcPr>
          <w:p w:rsidR="00457459" w:rsidRPr="00E14EAF" w:rsidRDefault="00457459" w:rsidP="00457459">
            <w:pPr>
              <w:rPr>
                <w:rFonts w:ascii="Calibri" w:hAnsi="Calibri"/>
                <w:szCs w:val="20"/>
              </w:rPr>
            </w:pPr>
            <w:r w:rsidRPr="00E14EAF">
              <w:rPr>
                <w:rFonts w:ascii="Calibri" w:hAnsi="Calibri"/>
                <w:szCs w:val="20"/>
              </w:rPr>
              <w:t>No Record for Privately Owned Non-Jurisdictional Dam</w:t>
            </w:r>
          </w:p>
        </w:tc>
        <w:tc>
          <w:tcPr>
            <w:tcW w:w="1170" w:type="dxa"/>
            <w:tcBorders>
              <w:top w:val="nil"/>
              <w:left w:val="nil"/>
              <w:bottom w:val="single" w:sz="4" w:space="0" w:color="000000"/>
              <w:right w:val="single" w:sz="4" w:space="0" w:color="000000"/>
            </w:tcBorders>
            <w:shd w:val="clear" w:color="auto" w:fill="auto"/>
            <w:vAlign w:val="center"/>
          </w:tcPr>
          <w:p w:rsidR="00457459" w:rsidRPr="00E14EAF" w:rsidRDefault="00457459" w:rsidP="00457459">
            <w:pPr>
              <w:rPr>
                <w:rFonts w:ascii="Calibri" w:hAnsi="Calibri"/>
                <w:szCs w:val="20"/>
              </w:rPr>
            </w:pPr>
            <w:r w:rsidRPr="00E14EAF">
              <w:rPr>
                <w:rFonts w:ascii="Calibri" w:hAnsi="Calibri"/>
                <w:szCs w:val="20"/>
              </w:rPr>
              <w:t>N/A</w:t>
            </w:r>
          </w:p>
        </w:tc>
        <w:tc>
          <w:tcPr>
            <w:tcW w:w="1350" w:type="dxa"/>
            <w:tcBorders>
              <w:top w:val="nil"/>
              <w:left w:val="nil"/>
              <w:bottom w:val="single" w:sz="4" w:space="0" w:color="000000"/>
              <w:right w:val="single" w:sz="4" w:space="0" w:color="000000"/>
            </w:tcBorders>
            <w:shd w:val="clear" w:color="auto" w:fill="auto"/>
          </w:tcPr>
          <w:p w:rsidR="00457459" w:rsidRPr="00E14EAF" w:rsidRDefault="00457459" w:rsidP="00457459">
            <w:pPr>
              <w:rPr>
                <w:color w:val="000000"/>
                <w:szCs w:val="20"/>
              </w:rPr>
            </w:pPr>
            <w:r w:rsidRPr="00E14EAF">
              <w:rPr>
                <w:color w:val="000000"/>
                <w:szCs w:val="20"/>
              </w:rPr>
              <w:t> </w:t>
            </w:r>
          </w:p>
        </w:tc>
        <w:tc>
          <w:tcPr>
            <w:tcW w:w="1260" w:type="dxa"/>
            <w:tcBorders>
              <w:top w:val="nil"/>
              <w:left w:val="nil"/>
              <w:bottom w:val="single" w:sz="4" w:space="0" w:color="000000"/>
              <w:right w:val="single" w:sz="4" w:space="0" w:color="000000"/>
            </w:tcBorders>
            <w:shd w:val="clear" w:color="auto" w:fill="auto"/>
          </w:tcPr>
          <w:p w:rsidR="00457459" w:rsidRPr="00E14EAF" w:rsidRDefault="00457459" w:rsidP="00457459">
            <w:pPr>
              <w:rPr>
                <w:color w:val="000000"/>
                <w:szCs w:val="20"/>
              </w:rPr>
            </w:pPr>
            <w:r w:rsidRPr="00E14EAF">
              <w:rPr>
                <w:color w:val="000000"/>
                <w:szCs w:val="20"/>
              </w:rPr>
              <w:t> </w:t>
            </w:r>
          </w:p>
        </w:tc>
        <w:tc>
          <w:tcPr>
            <w:tcW w:w="1098" w:type="dxa"/>
            <w:tcBorders>
              <w:top w:val="nil"/>
              <w:left w:val="nil"/>
              <w:bottom w:val="single" w:sz="4" w:space="0" w:color="000000"/>
              <w:right w:val="single" w:sz="4" w:space="0" w:color="000000"/>
            </w:tcBorders>
            <w:shd w:val="clear" w:color="auto" w:fill="auto"/>
          </w:tcPr>
          <w:p w:rsidR="00457459" w:rsidRPr="00E14EAF" w:rsidRDefault="00457459" w:rsidP="00457459">
            <w:pPr>
              <w:rPr>
                <w:color w:val="000000"/>
                <w:szCs w:val="20"/>
              </w:rPr>
            </w:pPr>
            <w:r w:rsidRPr="00E14EAF">
              <w:rPr>
                <w:color w:val="000000"/>
                <w:szCs w:val="20"/>
              </w:rPr>
              <w:t> </w:t>
            </w:r>
          </w:p>
        </w:tc>
        <w:tc>
          <w:tcPr>
            <w:tcW w:w="1602" w:type="dxa"/>
            <w:tcBorders>
              <w:top w:val="nil"/>
              <w:left w:val="nil"/>
              <w:bottom w:val="single" w:sz="4" w:space="0" w:color="000000"/>
              <w:right w:val="single" w:sz="4" w:space="0" w:color="000000"/>
            </w:tcBorders>
            <w:shd w:val="clear" w:color="auto" w:fill="auto"/>
            <w:vAlign w:val="center"/>
          </w:tcPr>
          <w:p w:rsidR="00457459" w:rsidRPr="00E14EAF" w:rsidRDefault="00457459" w:rsidP="00457459">
            <w:pPr>
              <w:rPr>
                <w:rFonts w:ascii="Calibri" w:hAnsi="Calibri"/>
                <w:szCs w:val="20"/>
              </w:rPr>
            </w:pPr>
            <w:r w:rsidRPr="00E14EAF">
              <w:rPr>
                <w:rFonts w:ascii="Calibri" w:hAnsi="Calibri"/>
                <w:szCs w:val="20"/>
              </w:rPr>
              <w:t>Non-Jurisdictional</w:t>
            </w:r>
          </w:p>
        </w:tc>
      </w:tr>
      <w:tr w:rsidR="00457459" w:rsidRPr="00E14EAF" w:rsidTr="00457459">
        <w:trPr>
          <w:trHeight w:val="499"/>
        </w:trPr>
        <w:tc>
          <w:tcPr>
            <w:tcW w:w="1365" w:type="dxa"/>
            <w:tcBorders>
              <w:top w:val="nil"/>
              <w:left w:val="single" w:sz="4" w:space="0" w:color="000000"/>
              <w:bottom w:val="single" w:sz="4" w:space="0" w:color="000000"/>
              <w:right w:val="single" w:sz="4" w:space="0" w:color="000000"/>
            </w:tcBorders>
            <w:shd w:val="clear" w:color="auto" w:fill="auto"/>
            <w:vAlign w:val="center"/>
          </w:tcPr>
          <w:p w:rsidR="00457459" w:rsidRPr="00E14EAF" w:rsidRDefault="00457459" w:rsidP="00457459">
            <w:pPr>
              <w:rPr>
                <w:rFonts w:ascii="Calibri" w:hAnsi="Calibri"/>
                <w:szCs w:val="20"/>
              </w:rPr>
            </w:pPr>
            <w:r w:rsidRPr="00E14EAF">
              <w:rPr>
                <w:rFonts w:ascii="Calibri" w:hAnsi="Calibri"/>
                <w:szCs w:val="20"/>
              </w:rPr>
              <w:t>Little Galilee Pond Dam</w:t>
            </w:r>
            <w:r>
              <w:rPr>
                <w:rFonts w:ascii="Calibri" w:hAnsi="Calibri"/>
                <w:szCs w:val="20"/>
              </w:rPr>
              <w:t xml:space="preserve"> (Ireland Street)</w:t>
            </w:r>
          </w:p>
        </w:tc>
        <w:tc>
          <w:tcPr>
            <w:tcW w:w="1980" w:type="dxa"/>
            <w:tcBorders>
              <w:top w:val="nil"/>
              <w:left w:val="nil"/>
              <w:bottom w:val="single" w:sz="4" w:space="0" w:color="000000"/>
              <w:right w:val="single" w:sz="4" w:space="0" w:color="000000"/>
            </w:tcBorders>
            <w:shd w:val="clear" w:color="auto" w:fill="auto"/>
          </w:tcPr>
          <w:p w:rsidR="00457459" w:rsidRPr="00E14EAF" w:rsidRDefault="00457459" w:rsidP="00457459">
            <w:pPr>
              <w:rPr>
                <w:rFonts w:ascii="Calibri" w:hAnsi="Calibri"/>
                <w:szCs w:val="20"/>
              </w:rPr>
            </w:pPr>
            <w:r w:rsidRPr="00E14EAF">
              <w:rPr>
                <w:rFonts w:ascii="Calibri" w:hAnsi="Calibri"/>
                <w:szCs w:val="20"/>
              </w:rPr>
              <w:t>No Record for Privately Owned Non-Jurisdictional Dam</w:t>
            </w:r>
          </w:p>
        </w:tc>
        <w:tc>
          <w:tcPr>
            <w:tcW w:w="1170" w:type="dxa"/>
            <w:tcBorders>
              <w:top w:val="nil"/>
              <w:left w:val="nil"/>
              <w:bottom w:val="single" w:sz="4" w:space="0" w:color="000000"/>
              <w:right w:val="single" w:sz="4" w:space="0" w:color="000000"/>
            </w:tcBorders>
            <w:shd w:val="clear" w:color="auto" w:fill="auto"/>
            <w:vAlign w:val="center"/>
          </w:tcPr>
          <w:p w:rsidR="00457459" w:rsidRPr="00E14EAF" w:rsidRDefault="00457459" w:rsidP="00457459">
            <w:pPr>
              <w:rPr>
                <w:rFonts w:ascii="Calibri" w:hAnsi="Calibri"/>
                <w:szCs w:val="20"/>
              </w:rPr>
            </w:pPr>
            <w:r w:rsidRPr="00E14EAF">
              <w:rPr>
                <w:rFonts w:ascii="Calibri" w:hAnsi="Calibri"/>
                <w:szCs w:val="20"/>
              </w:rPr>
              <w:t>N/A</w:t>
            </w:r>
          </w:p>
        </w:tc>
        <w:tc>
          <w:tcPr>
            <w:tcW w:w="1350" w:type="dxa"/>
            <w:tcBorders>
              <w:top w:val="nil"/>
              <w:left w:val="nil"/>
              <w:bottom w:val="single" w:sz="4" w:space="0" w:color="000000"/>
              <w:right w:val="single" w:sz="4" w:space="0" w:color="000000"/>
            </w:tcBorders>
            <w:shd w:val="clear" w:color="auto" w:fill="auto"/>
          </w:tcPr>
          <w:p w:rsidR="00457459" w:rsidRPr="00E14EAF" w:rsidRDefault="00457459" w:rsidP="00457459">
            <w:pPr>
              <w:rPr>
                <w:color w:val="000000"/>
                <w:szCs w:val="20"/>
              </w:rPr>
            </w:pPr>
            <w:r w:rsidRPr="00E14EAF">
              <w:rPr>
                <w:color w:val="000000"/>
                <w:szCs w:val="20"/>
              </w:rPr>
              <w:t> </w:t>
            </w:r>
          </w:p>
        </w:tc>
        <w:tc>
          <w:tcPr>
            <w:tcW w:w="1260" w:type="dxa"/>
            <w:tcBorders>
              <w:top w:val="nil"/>
              <w:left w:val="nil"/>
              <w:bottom w:val="single" w:sz="4" w:space="0" w:color="000000"/>
              <w:right w:val="single" w:sz="4" w:space="0" w:color="000000"/>
            </w:tcBorders>
            <w:shd w:val="clear" w:color="auto" w:fill="auto"/>
          </w:tcPr>
          <w:p w:rsidR="00457459" w:rsidRPr="00E14EAF" w:rsidRDefault="00457459" w:rsidP="00457459">
            <w:pPr>
              <w:rPr>
                <w:color w:val="000000"/>
                <w:szCs w:val="20"/>
              </w:rPr>
            </w:pPr>
            <w:r w:rsidRPr="00E14EAF">
              <w:rPr>
                <w:color w:val="000000"/>
                <w:szCs w:val="20"/>
              </w:rPr>
              <w:t> </w:t>
            </w:r>
          </w:p>
        </w:tc>
        <w:tc>
          <w:tcPr>
            <w:tcW w:w="1098" w:type="dxa"/>
            <w:tcBorders>
              <w:top w:val="nil"/>
              <w:left w:val="nil"/>
              <w:bottom w:val="single" w:sz="4" w:space="0" w:color="000000"/>
              <w:right w:val="single" w:sz="4" w:space="0" w:color="000000"/>
            </w:tcBorders>
            <w:shd w:val="clear" w:color="auto" w:fill="auto"/>
          </w:tcPr>
          <w:p w:rsidR="00457459" w:rsidRPr="00E14EAF" w:rsidRDefault="00457459" w:rsidP="00457459">
            <w:pPr>
              <w:rPr>
                <w:color w:val="000000"/>
                <w:szCs w:val="20"/>
              </w:rPr>
            </w:pPr>
            <w:r w:rsidRPr="00E14EAF">
              <w:rPr>
                <w:color w:val="000000"/>
                <w:szCs w:val="20"/>
              </w:rPr>
              <w:t> </w:t>
            </w:r>
          </w:p>
        </w:tc>
        <w:tc>
          <w:tcPr>
            <w:tcW w:w="1602" w:type="dxa"/>
            <w:tcBorders>
              <w:top w:val="nil"/>
              <w:left w:val="nil"/>
              <w:bottom w:val="single" w:sz="4" w:space="0" w:color="000000"/>
              <w:right w:val="single" w:sz="4" w:space="0" w:color="000000"/>
            </w:tcBorders>
            <w:shd w:val="clear" w:color="auto" w:fill="auto"/>
            <w:vAlign w:val="center"/>
          </w:tcPr>
          <w:p w:rsidR="00457459" w:rsidRPr="00E14EAF" w:rsidRDefault="00457459" w:rsidP="00457459">
            <w:pPr>
              <w:rPr>
                <w:rFonts w:ascii="Calibri" w:hAnsi="Calibri"/>
                <w:szCs w:val="20"/>
              </w:rPr>
            </w:pPr>
            <w:r w:rsidRPr="00E14EAF">
              <w:rPr>
                <w:rFonts w:ascii="Calibri" w:hAnsi="Calibri"/>
                <w:szCs w:val="20"/>
              </w:rPr>
              <w:t>Non-Jurisdictional</w:t>
            </w:r>
          </w:p>
        </w:tc>
      </w:tr>
      <w:tr w:rsidR="00457459" w:rsidRPr="00E14EAF" w:rsidTr="00457459">
        <w:trPr>
          <w:trHeight w:val="499"/>
        </w:trPr>
        <w:tc>
          <w:tcPr>
            <w:tcW w:w="1365" w:type="dxa"/>
            <w:tcBorders>
              <w:top w:val="nil"/>
              <w:left w:val="single" w:sz="4" w:space="0" w:color="000000"/>
              <w:bottom w:val="single" w:sz="4" w:space="0" w:color="000000"/>
              <w:right w:val="single" w:sz="4" w:space="0" w:color="000000"/>
            </w:tcBorders>
            <w:shd w:val="clear" w:color="auto" w:fill="auto"/>
            <w:vAlign w:val="center"/>
          </w:tcPr>
          <w:p w:rsidR="00457459" w:rsidRPr="00E14EAF" w:rsidRDefault="00457459" w:rsidP="00457459">
            <w:pPr>
              <w:rPr>
                <w:rFonts w:ascii="Calibri" w:hAnsi="Calibri"/>
                <w:szCs w:val="20"/>
              </w:rPr>
            </w:pPr>
            <w:r w:rsidRPr="00E14EAF">
              <w:rPr>
                <w:rFonts w:ascii="Calibri" w:hAnsi="Calibri"/>
                <w:szCs w:val="20"/>
              </w:rPr>
              <w:t>Oleksak Farm Pond</w:t>
            </w:r>
            <w:r>
              <w:rPr>
                <w:rFonts w:ascii="Calibri" w:hAnsi="Calibri"/>
                <w:szCs w:val="20"/>
              </w:rPr>
              <w:t xml:space="preserve"> (Bryant Street)</w:t>
            </w:r>
          </w:p>
        </w:tc>
        <w:tc>
          <w:tcPr>
            <w:tcW w:w="1980" w:type="dxa"/>
            <w:tcBorders>
              <w:top w:val="nil"/>
              <w:left w:val="nil"/>
              <w:bottom w:val="single" w:sz="4" w:space="0" w:color="000000"/>
              <w:right w:val="single" w:sz="4" w:space="0" w:color="000000"/>
            </w:tcBorders>
            <w:shd w:val="clear" w:color="auto" w:fill="auto"/>
          </w:tcPr>
          <w:p w:rsidR="00457459" w:rsidRPr="00E14EAF" w:rsidRDefault="00457459" w:rsidP="00457459">
            <w:pPr>
              <w:rPr>
                <w:rFonts w:ascii="Calibri" w:hAnsi="Calibri"/>
                <w:szCs w:val="20"/>
              </w:rPr>
            </w:pPr>
            <w:r w:rsidRPr="00E14EAF">
              <w:rPr>
                <w:rFonts w:ascii="Calibri" w:hAnsi="Calibri"/>
                <w:szCs w:val="20"/>
              </w:rPr>
              <w:t>No Record for Privately Owned Non-Jurisdictional Dam</w:t>
            </w:r>
          </w:p>
        </w:tc>
        <w:tc>
          <w:tcPr>
            <w:tcW w:w="1170" w:type="dxa"/>
            <w:tcBorders>
              <w:top w:val="nil"/>
              <w:left w:val="nil"/>
              <w:bottom w:val="single" w:sz="4" w:space="0" w:color="000000"/>
              <w:right w:val="single" w:sz="4" w:space="0" w:color="000000"/>
            </w:tcBorders>
            <w:shd w:val="clear" w:color="auto" w:fill="auto"/>
            <w:vAlign w:val="center"/>
          </w:tcPr>
          <w:p w:rsidR="00457459" w:rsidRPr="00E14EAF" w:rsidRDefault="00457459" w:rsidP="00457459">
            <w:pPr>
              <w:rPr>
                <w:rFonts w:ascii="Calibri" w:hAnsi="Calibri"/>
                <w:szCs w:val="20"/>
              </w:rPr>
            </w:pPr>
            <w:r w:rsidRPr="00E14EAF">
              <w:rPr>
                <w:rFonts w:ascii="Calibri" w:hAnsi="Calibri"/>
                <w:szCs w:val="20"/>
              </w:rPr>
              <w:t>N/A</w:t>
            </w:r>
          </w:p>
        </w:tc>
        <w:tc>
          <w:tcPr>
            <w:tcW w:w="1350" w:type="dxa"/>
            <w:tcBorders>
              <w:top w:val="nil"/>
              <w:left w:val="nil"/>
              <w:bottom w:val="single" w:sz="4" w:space="0" w:color="000000"/>
              <w:right w:val="single" w:sz="4" w:space="0" w:color="000000"/>
            </w:tcBorders>
            <w:shd w:val="clear" w:color="auto" w:fill="auto"/>
          </w:tcPr>
          <w:p w:rsidR="00457459" w:rsidRPr="00E14EAF" w:rsidRDefault="00457459" w:rsidP="00457459">
            <w:pPr>
              <w:rPr>
                <w:color w:val="000000"/>
                <w:szCs w:val="20"/>
              </w:rPr>
            </w:pPr>
            <w:r w:rsidRPr="00E14EAF">
              <w:rPr>
                <w:color w:val="000000"/>
                <w:szCs w:val="20"/>
              </w:rPr>
              <w:t> </w:t>
            </w:r>
          </w:p>
        </w:tc>
        <w:tc>
          <w:tcPr>
            <w:tcW w:w="1260" w:type="dxa"/>
            <w:tcBorders>
              <w:top w:val="nil"/>
              <w:left w:val="nil"/>
              <w:bottom w:val="single" w:sz="4" w:space="0" w:color="000000"/>
              <w:right w:val="single" w:sz="4" w:space="0" w:color="000000"/>
            </w:tcBorders>
            <w:shd w:val="clear" w:color="auto" w:fill="auto"/>
          </w:tcPr>
          <w:p w:rsidR="00457459" w:rsidRPr="00E14EAF" w:rsidRDefault="00457459" w:rsidP="00457459">
            <w:pPr>
              <w:rPr>
                <w:color w:val="000000"/>
                <w:szCs w:val="20"/>
              </w:rPr>
            </w:pPr>
            <w:r w:rsidRPr="00E14EAF">
              <w:rPr>
                <w:color w:val="000000"/>
                <w:szCs w:val="20"/>
              </w:rPr>
              <w:t> </w:t>
            </w:r>
          </w:p>
        </w:tc>
        <w:tc>
          <w:tcPr>
            <w:tcW w:w="1098" w:type="dxa"/>
            <w:tcBorders>
              <w:top w:val="nil"/>
              <w:left w:val="nil"/>
              <w:bottom w:val="single" w:sz="4" w:space="0" w:color="000000"/>
              <w:right w:val="single" w:sz="4" w:space="0" w:color="000000"/>
            </w:tcBorders>
            <w:shd w:val="clear" w:color="auto" w:fill="auto"/>
          </w:tcPr>
          <w:p w:rsidR="00457459" w:rsidRPr="00E14EAF" w:rsidRDefault="00457459" w:rsidP="00457459">
            <w:pPr>
              <w:rPr>
                <w:color w:val="000000"/>
                <w:szCs w:val="20"/>
              </w:rPr>
            </w:pPr>
            <w:r w:rsidRPr="00E14EAF">
              <w:rPr>
                <w:color w:val="000000"/>
                <w:szCs w:val="20"/>
              </w:rPr>
              <w:t> </w:t>
            </w:r>
          </w:p>
        </w:tc>
        <w:tc>
          <w:tcPr>
            <w:tcW w:w="1602" w:type="dxa"/>
            <w:tcBorders>
              <w:top w:val="nil"/>
              <w:left w:val="nil"/>
              <w:bottom w:val="single" w:sz="4" w:space="0" w:color="000000"/>
              <w:right w:val="single" w:sz="4" w:space="0" w:color="000000"/>
            </w:tcBorders>
            <w:shd w:val="clear" w:color="auto" w:fill="auto"/>
            <w:vAlign w:val="center"/>
          </w:tcPr>
          <w:p w:rsidR="00457459" w:rsidRPr="00E14EAF" w:rsidRDefault="00457459" w:rsidP="00457459">
            <w:pPr>
              <w:rPr>
                <w:rFonts w:ascii="Calibri" w:hAnsi="Calibri"/>
                <w:szCs w:val="20"/>
              </w:rPr>
            </w:pPr>
            <w:r w:rsidRPr="00E14EAF">
              <w:rPr>
                <w:rFonts w:ascii="Calibri" w:hAnsi="Calibri"/>
                <w:szCs w:val="20"/>
              </w:rPr>
              <w:t>Non-Jurisdictional</w:t>
            </w:r>
          </w:p>
        </w:tc>
      </w:tr>
      <w:tr w:rsidR="00457459" w:rsidRPr="00E14EAF" w:rsidTr="00457459">
        <w:trPr>
          <w:trHeight w:val="499"/>
        </w:trPr>
        <w:tc>
          <w:tcPr>
            <w:tcW w:w="1365" w:type="dxa"/>
            <w:tcBorders>
              <w:top w:val="nil"/>
              <w:left w:val="single" w:sz="4" w:space="0" w:color="000000"/>
              <w:bottom w:val="single" w:sz="4" w:space="0" w:color="auto"/>
              <w:right w:val="single" w:sz="4" w:space="0" w:color="000000"/>
            </w:tcBorders>
            <w:shd w:val="clear" w:color="auto" w:fill="auto"/>
            <w:vAlign w:val="center"/>
          </w:tcPr>
          <w:p w:rsidR="00457459" w:rsidRPr="00E14EAF" w:rsidRDefault="00457459" w:rsidP="00457459">
            <w:pPr>
              <w:rPr>
                <w:rFonts w:ascii="Calibri" w:hAnsi="Calibri"/>
                <w:szCs w:val="20"/>
              </w:rPr>
            </w:pPr>
            <w:r w:rsidRPr="00E14EAF">
              <w:rPr>
                <w:rFonts w:ascii="Calibri" w:hAnsi="Calibri"/>
                <w:szCs w:val="20"/>
              </w:rPr>
              <w:t>Scout Pond Dam</w:t>
            </w:r>
            <w:r>
              <w:rPr>
                <w:rFonts w:ascii="Calibri" w:hAnsi="Calibri"/>
                <w:szCs w:val="20"/>
              </w:rPr>
              <w:t xml:space="preserve"> (Donavan’s Pond)</w:t>
            </w:r>
          </w:p>
        </w:tc>
        <w:tc>
          <w:tcPr>
            <w:tcW w:w="1980" w:type="dxa"/>
            <w:tcBorders>
              <w:top w:val="nil"/>
              <w:left w:val="nil"/>
              <w:bottom w:val="single" w:sz="4" w:space="0" w:color="auto"/>
              <w:right w:val="single" w:sz="4" w:space="0" w:color="000000"/>
            </w:tcBorders>
            <w:shd w:val="clear" w:color="auto" w:fill="auto"/>
          </w:tcPr>
          <w:p w:rsidR="00457459" w:rsidRPr="00E14EAF" w:rsidRDefault="00457459" w:rsidP="00457459">
            <w:pPr>
              <w:rPr>
                <w:rFonts w:ascii="Calibri" w:hAnsi="Calibri"/>
                <w:szCs w:val="20"/>
              </w:rPr>
            </w:pPr>
            <w:r w:rsidRPr="00E14EAF">
              <w:rPr>
                <w:rFonts w:ascii="Calibri" w:hAnsi="Calibri"/>
                <w:szCs w:val="20"/>
              </w:rPr>
              <w:t>Western Massachusetts Council, Inc., Boy Scouts of America</w:t>
            </w:r>
          </w:p>
        </w:tc>
        <w:tc>
          <w:tcPr>
            <w:tcW w:w="1170" w:type="dxa"/>
            <w:tcBorders>
              <w:top w:val="nil"/>
              <w:left w:val="nil"/>
              <w:bottom w:val="single" w:sz="4" w:space="0" w:color="auto"/>
              <w:right w:val="single" w:sz="4" w:space="0" w:color="000000"/>
            </w:tcBorders>
            <w:shd w:val="clear" w:color="auto" w:fill="auto"/>
            <w:vAlign w:val="center"/>
          </w:tcPr>
          <w:p w:rsidR="00457459" w:rsidRPr="00E14EAF" w:rsidRDefault="00457459" w:rsidP="00457459">
            <w:pPr>
              <w:rPr>
                <w:rFonts w:ascii="Calibri" w:hAnsi="Calibri"/>
                <w:szCs w:val="20"/>
              </w:rPr>
            </w:pPr>
            <w:r w:rsidRPr="00E14EAF">
              <w:rPr>
                <w:rFonts w:ascii="Calibri" w:hAnsi="Calibri"/>
                <w:szCs w:val="20"/>
              </w:rPr>
              <w:t>Low Hazard</w:t>
            </w:r>
          </w:p>
        </w:tc>
        <w:tc>
          <w:tcPr>
            <w:tcW w:w="1350" w:type="dxa"/>
            <w:tcBorders>
              <w:top w:val="nil"/>
              <w:left w:val="nil"/>
              <w:bottom w:val="single" w:sz="4" w:space="0" w:color="auto"/>
              <w:right w:val="single" w:sz="4" w:space="0" w:color="000000"/>
            </w:tcBorders>
            <w:shd w:val="clear" w:color="auto" w:fill="auto"/>
            <w:vAlign w:val="center"/>
          </w:tcPr>
          <w:p w:rsidR="00457459" w:rsidRPr="00E14EAF" w:rsidRDefault="00457459" w:rsidP="00457459">
            <w:pPr>
              <w:rPr>
                <w:rFonts w:ascii="Calibri" w:hAnsi="Calibri"/>
                <w:color w:val="000000"/>
                <w:szCs w:val="20"/>
              </w:rPr>
            </w:pPr>
            <w:r w:rsidRPr="00E14EAF">
              <w:rPr>
                <w:rFonts w:ascii="Calibri" w:hAnsi="Calibri"/>
                <w:color w:val="000000"/>
                <w:szCs w:val="20"/>
              </w:rPr>
              <w:t>8/3/2009</w:t>
            </w:r>
          </w:p>
        </w:tc>
        <w:tc>
          <w:tcPr>
            <w:tcW w:w="1260" w:type="dxa"/>
            <w:tcBorders>
              <w:top w:val="nil"/>
              <w:left w:val="nil"/>
              <w:bottom w:val="single" w:sz="4" w:space="0" w:color="auto"/>
              <w:right w:val="single" w:sz="4" w:space="0" w:color="000000"/>
            </w:tcBorders>
            <w:shd w:val="clear" w:color="auto" w:fill="auto"/>
            <w:vAlign w:val="center"/>
          </w:tcPr>
          <w:p w:rsidR="00457459" w:rsidRPr="00E14EAF" w:rsidRDefault="00457459" w:rsidP="00457459">
            <w:pPr>
              <w:rPr>
                <w:rFonts w:ascii="Calibri" w:hAnsi="Calibri"/>
                <w:szCs w:val="20"/>
              </w:rPr>
            </w:pPr>
            <w:r w:rsidRPr="00E14EAF">
              <w:rPr>
                <w:rFonts w:ascii="Calibri" w:hAnsi="Calibri"/>
                <w:szCs w:val="20"/>
              </w:rPr>
              <w:t>Satisfactory</w:t>
            </w:r>
          </w:p>
        </w:tc>
        <w:tc>
          <w:tcPr>
            <w:tcW w:w="1098" w:type="dxa"/>
            <w:tcBorders>
              <w:top w:val="nil"/>
              <w:left w:val="nil"/>
              <w:bottom w:val="single" w:sz="4" w:space="0" w:color="auto"/>
              <w:right w:val="single" w:sz="4" w:space="0" w:color="000000"/>
            </w:tcBorders>
            <w:shd w:val="clear" w:color="auto" w:fill="auto"/>
            <w:vAlign w:val="center"/>
          </w:tcPr>
          <w:p w:rsidR="00457459" w:rsidRPr="00E14EAF" w:rsidRDefault="00457459" w:rsidP="00457459">
            <w:pPr>
              <w:rPr>
                <w:rFonts w:ascii="Calibri" w:hAnsi="Calibri"/>
                <w:szCs w:val="20"/>
              </w:rPr>
            </w:pPr>
            <w:r w:rsidRPr="00E14EAF">
              <w:rPr>
                <w:rFonts w:ascii="Calibri" w:hAnsi="Calibri"/>
                <w:szCs w:val="20"/>
              </w:rPr>
              <w:t>Recreation</w:t>
            </w:r>
          </w:p>
        </w:tc>
        <w:tc>
          <w:tcPr>
            <w:tcW w:w="1602" w:type="dxa"/>
            <w:tcBorders>
              <w:top w:val="nil"/>
              <w:left w:val="nil"/>
              <w:bottom w:val="single" w:sz="4" w:space="0" w:color="auto"/>
              <w:right w:val="single" w:sz="4" w:space="0" w:color="000000"/>
            </w:tcBorders>
            <w:shd w:val="clear" w:color="auto" w:fill="auto"/>
            <w:vAlign w:val="center"/>
          </w:tcPr>
          <w:p w:rsidR="00457459" w:rsidRPr="00E14EAF" w:rsidRDefault="00457459" w:rsidP="00457459">
            <w:pPr>
              <w:rPr>
                <w:rFonts w:ascii="Calibri" w:hAnsi="Calibri"/>
                <w:szCs w:val="20"/>
              </w:rPr>
            </w:pPr>
            <w:r w:rsidRPr="00E14EAF">
              <w:rPr>
                <w:rFonts w:ascii="Calibri" w:hAnsi="Calibri"/>
                <w:szCs w:val="20"/>
              </w:rPr>
              <w:t>Office of Dam Safety</w:t>
            </w:r>
          </w:p>
        </w:tc>
      </w:tr>
      <w:tr w:rsidR="00457459" w:rsidRPr="00E14EAF" w:rsidTr="00457459">
        <w:trPr>
          <w:trHeight w:val="499"/>
        </w:trPr>
        <w:tc>
          <w:tcPr>
            <w:tcW w:w="1365" w:type="dxa"/>
            <w:tcBorders>
              <w:top w:val="single" w:sz="4" w:space="0" w:color="auto"/>
              <w:left w:val="single" w:sz="4" w:space="0" w:color="000000"/>
              <w:bottom w:val="single" w:sz="4" w:space="0" w:color="000000"/>
              <w:right w:val="single" w:sz="4" w:space="0" w:color="000000"/>
            </w:tcBorders>
            <w:shd w:val="clear" w:color="auto" w:fill="auto"/>
            <w:vAlign w:val="center"/>
          </w:tcPr>
          <w:p w:rsidR="00457459" w:rsidRPr="00E14EAF" w:rsidRDefault="00457459" w:rsidP="00457459">
            <w:pPr>
              <w:rPr>
                <w:rFonts w:ascii="Calibri" w:hAnsi="Calibri"/>
                <w:szCs w:val="20"/>
              </w:rPr>
            </w:pPr>
            <w:r w:rsidRPr="00457459">
              <w:rPr>
                <w:rFonts w:ascii="Calibri" w:hAnsi="Calibri"/>
                <w:szCs w:val="20"/>
                <w:highlight w:val="yellow"/>
              </w:rPr>
              <w:t>Donovan’s Pond Dam (Ireland Street)</w:t>
            </w:r>
          </w:p>
        </w:tc>
        <w:tc>
          <w:tcPr>
            <w:tcW w:w="1980" w:type="dxa"/>
            <w:tcBorders>
              <w:top w:val="single" w:sz="4" w:space="0" w:color="auto"/>
              <w:left w:val="nil"/>
              <w:bottom w:val="single" w:sz="4" w:space="0" w:color="000000"/>
              <w:right w:val="single" w:sz="4" w:space="0" w:color="000000"/>
            </w:tcBorders>
            <w:shd w:val="clear" w:color="auto" w:fill="auto"/>
          </w:tcPr>
          <w:p w:rsidR="00457459" w:rsidRPr="00457459" w:rsidRDefault="00457459" w:rsidP="00457459">
            <w:pPr>
              <w:rPr>
                <w:szCs w:val="20"/>
              </w:rPr>
            </w:pPr>
            <w:r w:rsidRPr="00457459">
              <w:rPr>
                <w:szCs w:val="20"/>
                <w:highlight w:val="yellow"/>
              </w:rPr>
              <w:t>* not listed with DCR, checking on why</w:t>
            </w:r>
          </w:p>
        </w:tc>
        <w:tc>
          <w:tcPr>
            <w:tcW w:w="1170" w:type="dxa"/>
            <w:tcBorders>
              <w:top w:val="single" w:sz="4" w:space="0" w:color="auto"/>
              <w:left w:val="nil"/>
              <w:bottom w:val="single" w:sz="4" w:space="0" w:color="000000"/>
              <w:right w:val="single" w:sz="4" w:space="0" w:color="000000"/>
            </w:tcBorders>
            <w:shd w:val="clear" w:color="auto" w:fill="auto"/>
            <w:vAlign w:val="center"/>
          </w:tcPr>
          <w:p w:rsidR="00457459" w:rsidRPr="00E14EAF" w:rsidRDefault="00457459" w:rsidP="00457459">
            <w:pPr>
              <w:rPr>
                <w:rFonts w:ascii="Calibri" w:hAnsi="Calibri"/>
                <w:szCs w:val="20"/>
              </w:rPr>
            </w:pPr>
          </w:p>
        </w:tc>
        <w:tc>
          <w:tcPr>
            <w:tcW w:w="1350" w:type="dxa"/>
            <w:tcBorders>
              <w:top w:val="single" w:sz="4" w:space="0" w:color="auto"/>
              <w:left w:val="nil"/>
              <w:bottom w:val="single" w:sz="4" w:space="0" w:color="000000"/>
              <w:right w:val="single" w:sz="4" w:space="0" w:color="000000"/>
            </w:tcBorders>
            <w:shd w:val="clear" w:color="auto" w:fill="auto"/>
            <w:vAlign w:val="center"/>
          </w:tcPr>
          <w:p w:rsidR="00457459" w:rsidRPr="00E14EAF" w:rsidRDefault="00457459" w:rsidP="00457459">
            <w:pPr>
              <w:rPr>
                <w:rFonts w:ascii="Calibri" w:hAnsi="Calibri"/>
                <w:color w:val="000000"/>
                <w:szCs w:val="20"/>
              </w:rPr>
            </w:pPr>
          </w:p>
        </w:tc>
        <w:tc>
          <w:tcPr>
            <w:tcW w:w="1260" w:type="dxa"/>
            <w:tcBorders>
              <w:top w:val="single" w:sz="4" w:space="0" w:color="auto"/>
              <w:left w:val="nil"/>
              <w:bottom w:val="single" w:sz="4" w:space="0" w:color="000000"/>
              <w:right w:val="single" w:sz="4" w:space="0" w:color="000000"/>
            </w:tcBorders>
            <w:shd w:val="clear" w:color="auto" w:fill="auto"/>
            <w:vAlign w:val="center"/>
          </w:tcPr>
          <w:p w:rsidR="00457459" w:rsidRPr="00E14EAF" w:rsidRDefault="00457459" w:rsidP="00457459">
            <w:pPr>
              <w:rPr>
                <w:rFonts w:ascii="Calibri" w:hAnsi="Calibri"/>
                <w:szCs w:val="20"/>
              </w:rPr>
            </w:pPr>
          </w:p>
        </w:tc>
        <w:tc>
          <w:tcPr>
            <w:tcW w:w="1098" w:type="dxa"/>
            <w:tcBorders>
              <w:top w:val="single" w:sz="4" w:space="0" w:color="auto"/>
              <w:left w:val="nil"/>
              <w:bottom w:val="single" w:sz="4" w:space="0" w:color="000000"/>
              <w:right w:val="single" w:sz="4" w:space="0" w:color="000000"/>
            </w:tcBorders>
            <w:shd w:val="clear" w:color="auto" w:fill="auto"/>
            <w:vAlign w:val="center"/>
          </w:tcPr>
          <w:p w:rsidR="00457459" w:rsidRPr="00E14EAF" w:rsidRDefault="00457459" w:rsidP="00457459">
            <w:pPr>
              <w:rPr>
                <w:rFonts w:ascii="Calibri" w:hAnsi="Calibri"/>
                <w:szCs w:val="20"/>
              </w:rPr>
            </w:pPr>
          </w:p>
        </w:tc>
        <w:tc>
          <w:tcPr>
            <w:tcW w:w="1602" w:type="dxa"/>
            <w:tcBorders>
              <w:top w:val="single" w:sz="4" w:space="0" w:color="auto"/>
              <w:left w:val="nil"/>
              <w:bottom w:val="single" w:sz="4" w:space="0" w:color="000000"/>
              <w:right w:val="single" w:sz="4" w:space="0" w:color="000000"/>
            </w:tcBorders>
            <w:shd w:val="clear" w:color="auto" w:fill="auto"/>
            <w:vAlign w:val="center"/>
          </w:tcPr>
          <w:p w:rsidR="00457459" w:rsidRPr="00E14EAF" w:rsidRDefault="00457459" w:rsidP="00457459">
            <w:pPr>
              <w:rPr>
                <w:rFonts w:ascii="Calibri" w:hAnsi="Calibri"/>
                <w:szCs w:val="20"/>
              </w:rPr>
            </w:pPr>
          </w:p>
        </w:tc>
      </w:tr>
    </w:tbl>
    <w:p w:rsidR="00457459" w:rsidRDefault="00457459" w:rsidP="00720777">
      <w:pPr>
        <w:pStyle w:val="BodyText"/>
        <w:spacing w:after="0"/>
        <w:jc w:val="both"/>
        <w:rPr>
          <w:b/>
        </w:rPr>
      </w:pPr>
    </w:p>
    <w:p w:rsidR="000D7BEB" w:rsidRDefault="000D7BEB">
      <w:pPr>
        <w:pStyle w:val="BodyText"/>
        <w:spacing w:after="0"/>
        <w:jc w:val="center"/>
        <w:rPr>
          <w:b/>
        </w:rPr>
      </w:pPr>
    </w:p>
    <w:p w:rsidR="00B85ED7" w:rsidRDefault="00720777" w:rsidP="00CF0487">
      <w:pPr>
        <w:pStyle w:val="BodyText"/>
        <w:jc w:val="both"/>
      </w:pPr>
      <w:r w:rsidRPr="00720777">
        <w:rPr>
          <w:rFonts w:asciiTheme="minorHAnsi" w:hAnsiTheme="minorHAnsi"/>
        </w:rPr>
        <w:t xml:space="preserve">The location of occurrence of this hazard is determined to be “medium,” with 10 to 50 percent of the </w:t>
      </w:r>
      <w:r w:rsidR="00457459">
        <w:rPr>
          <w:rFonts w:asciiTheme="minorHAnsi" w:hAnsiTheme="minorHAnsi"/>
        </w:rPr>
        <w:t>t</w:t>
      </w:r>
      <w:r w:rsidR="00457459" w:rsidRPr="00720777">
        <w:rPr>
          <w:rFonts w:asciiTheme="minorHAnsi" w:hAnsiTheme="minorHAnsi"/>
        </w:rPr>
        <w:t xml:space="preserve">own </w:t>
      </w:r>
      <w:r w:rsidRPr="00720777">
        <w:rPr>
          <w:rFonts w:asciiTheme="minorHAnsi" w:hAnsiTheme="minorHAnsi"/>
        </w:rPr>
        <w:t xml:space="preserve">affected. </w:t>
      </w:r>
    </w:p>
    <w:p w:rsidR="00720777" w:rsidRPr="00720777" w:rsidRDefault="00720777" w:rsidP="00720777">
      <w:pPr>
        <w:pStyle w:val="Heading4"/>
        <w:jc w:val="both"/>
        <w:rPr>
          <w:rFonts w:asciiTheme="minorHAnsi" w:hAnsiTheme="minorHAnsi"/>
        </w:rPr>
      </w:pPr>
      <w:r w:rsidRPr="00720777">
        <w:rPr>
          <w:rFonts w:asciiTheme="minorHAnsi" w:hAnsiTheme="minorHAnsi"/>
        </w:rPr>
        <w:t>Extent</w:t>
      </w:r>
    </w:p>
    <w:p w:rsidR="00720777" w:rsidRPr="00720777" w:rsidRDefault="00720777" w:rsidP="00720777">
      <w:pPr>
        <w:jc w:val="both"/>
        <w:rPr>
          <w:rFonts w:asciiTheme="minorHAnsi" w:hAnsiTheme="minorHAnsi"/>
          <w:sz w:val="24"/>
        </w:rPr>
      </w:pPr>
      <w:r w:rsidRPr="00720777">
        <w:rPr>
          <w:rFonts w:asciiTheme="minorHAnsi" w:hAnsiTheme="minorHAnsi"/>
          <w:sz w:val="24"/>
        </w:rPr>
        <w:t xml:space="preserve">Often dam breaches lead to catastrophic consequences as the water ultimately rushes in a torrent downstream flooding an area engineers refer to as an “inundation area.”  The number of casualties and the amount of property damage will depend upon the timing of the warning provided to downstream residents, the number of people living or working in the inundation area, and the number of structures in the inundation area.  </w:t>
      </w:r>
    </w:p>
    <w:p w:rsidR="00720777" w:rsidRDefault="00720777" w:rsidP="00D20A4F">
      <w:pPr>
        <w:pStyle w:val="NormalWeb"/>
        <w:spacing w:before="0" w:beforeAutospacing="0" w:after="0" w:afterAutospacing="0"/>
        <w:jc w:val="both"/>
      </w:pPr>
    </w:p>
    <w:p w:rsidR="00720777" w:rsidRDefault="00720777" w:rsidP="00D20A4F">
      <w:pPr>
        <w:pStyle w:val="NormalWeb"/>
        <w:spacing w:before="0" w:beforeAutospacing="0" w:after="0" w:afterAutospacing="0"/>
        <w:jc w:val="both"/>
      </w:pPr>
    </w:p>
    <w:p w:rsidR="00D20A4F" w:rsidRPr="0025703B" w:rsidRDefault="00D20A4F" w:rsidP="009E0B1E">
      <w:pPr>
        <w:pStyle w:val="Heading4"/>
        <w:spacing w:before="0" w:after="0"/>
        <w:rPr>
          <w:rFonts w:asciiTheme="minorHAnsi" w:hAnsiTheme="minorHAnsi"/>
        </w:rPr>
      </w:pPr>
      <w:r w:rsidRPr="0025703B">
        <w:rPr>
          <w:rFonts w:asciiTheme="minorHAnsi" w:hAnsiTheme="minorHAnsi"/>
        </w:rPr>
        <w:t>Dam Failure</w:t>
      </w:r>
      <w:r w:rsidR="00457459">
        <w:rPr>
          <w:rFonts w:asciiTheme="minorHAnsi" w:hAnsiTheme="minorHAnsi"/>
        </w:rPr>
        <w:t xml:space="preserve"> </w:t>
      </w:r>
    </w:p>
    <w:p w:rsidR="005409E0" w:rsidRPr="0025703B" w:rsidRDefault="005409E0" w:rsidP="005409E0">
      <w:pPr>
        <w:pStyle w:val="BodyText"/>
        <w:spacing w:after="0"/>
        <w:jc w:val="both"/>
        <w:rPr>
          <w:rFonts w:asciiTheme="minorHAnsi" w:hAnsiTheme="minorHAnsi"/>
        </w:rPr>
      </w:pPr>
    </w:p>
    <w:p w:rsidR="00926B21" w:rsidRPr="0025703B" w:rsidRDefault="00926B21" w:rsidP="005409E0">
      <w:pPr>
        <w:pStyle w:val="BodyText"/>
        <w:spacing w:after="0"/>
        <w:jc w:val="both"/>
        <w:rPr>
          <w:rFonts w:asciiTheme="minorHAnsi" w:hAnsiTheme="minorHAnsi"/>
        </w:rPr>
      </w:pPr>
      <w:r w:rsidRPr="0025703B">
        <w:rPr>
          <w:rFonts w:asciiTheme="minorHAnsi" w:hAnsiTheme="minorHAnsi"/>
        </w:rPr>
        <w:t xml:space="preserve">The Massachusetts Department of Conservation and Recreation (MA DCR) was the agency responsible for regulating dams in the state (M.G.L. Chapter 253, Section 44 and the implementing regulations 302 CMR 10.00).  Until 2002, DCR was also responsible for conducting dam inspections but state law was </w:t>
      </w:r>
      <w:r w:rsidR="006452C4" w:rsidRPr="0025703B">
        <w:rPr>
          <w:rFonts w:asciiTheme="minorHAnsi" w:hAnsiTheme="minorHAnsi"/>
        </w:rPr>
        <w:t xml:space="preserve">then </w:t>
      </w:r>
      <w:r w:rsidRPr="0025703B">
        <w:rPr>
          <w:rFonts w:asciiTheme="minorHAnsi" w:hAnsiTheme="minorHAnsi"/>
        </w:rPr>
        <w:t xml:space="preserve">changed to place the responsibility and cost for inspections on the owners of the dams. </w:t>
      </w:r>
      <w:r w:rsidR="006452C4">
        <w:rPr>
          <w:rFonts w:asciiTheme="minorHAnsi" w:hAnsiTheme="minorHAnsi"/>
        </w:rPr>
        <w:t>The Office of Dam Safety, under DCR, is the regulating agency for non-federal and non-private dams.</w:t>
      </w:r>
    </w:p>
    <w:p w:rsidR="005409E0" w:rsidRDefault="005409E0" w:rsidP="005409E0">
      <w:pPr>
        <w:pStyle w:val="BodyText"/>
        <w:spacing w:after="0"/>
        <w:jc w:val="both"/>
      </w:pPr>
    </w:p>
    <w:p w:rsidR="00D20A4F" w:rsidRPr="0025703B" w:rsidRDefault="00D20A4F" w:rsidP="005409E0">
      <w:pPr>
        <w:pStyle w:val="BodyText"/>
        <w:spacing w:after="0"/>
        <w:jc w:val="both"/>
        <w:rPr>
          <w:rFonts w:asciiTheme="minorHAnsi" w:hAnsiTheme="minorHAnsi"/>
        </w:rPr>
      </w:pPr>
      <w:r w:rsidRPr="0025703B">
        <w:rPr>
          <w:rFonts w:asciiTheme="minorHAnsi" w:hAnsiTheme="minorHAnsi"/>
        </w:rPr>
        <w:t>The state has three hazard classifications for dams:</w:t>
      </w:r>
    </w:p>
    <w:p w:rsidR="00D20A4F" w:rsidRPr="0025703B" w:rsidRDefault="00D20A4F" w:rsidP="00CA7560">
      <w:pPr>
        <w:pStyle w:val="BodyText"/>
        <w:numPr>
          <w:ilvl w:val="0"/>
          <w:numId w:val="4"/>
        </w:numPr>
        <w:spacing w:after="120"/>
        <w:jc w:val="both"/>
        <w:rPr>
          <w:rFonts w:asciiTheme="minorHAnsi" w:hAnsiTheme="minorHAnsi"/>
          <w:bCs/>
          <w:i/>
        </w:rPr>
      </w:pPr>
      <w:r w:rsidRPr="0025703B">
        <w:rPr>
          <w:rFonts w:asciiTheme="minorHAnsi" w:hAnsiTheme="minorHAnsi"/>
          <w:bCs/>
          <w:i/>
        </w:rPr>
        <w:t>High Hazard</w:t>
      </w:r>
      <w:r w:rsidRPr="0025703B">
        <w:rPr>
          <w:rFonts w:asciiTheme="minorHAnsi" w:hAnsiTheme="minorHAnsi"/>
          <w:bCs/>
        </w:rPr>
        <w:t>:  Dams located where failure or improper operation will likely cause loss of life and serious damage to homes, industrial or commercial facilities, important public utilities, main highways, or railroads.</w:t>
      </w:r>
    </w:p>
    <w:p w:rsidR="00D20A4F" w:rsidRPr="0025703B" w:rsidRDefault="00D20A4F" w:rsidP="00CA7560">
      <w:pPr>
        <w:pStyle w:val="BodyText"/>
        <w:numPr>
          <w:ilvl w:val="0"/>
          <w:numId w:val="4"/>
        </w:numPr>
        <w:spacing w:after="120"/>
        <w:jc w:val="both"/>
        <w:rPr>
          <w:rFonts w:asciiTheme="minorHAnsi" w:hAnsiTheme="minorHAnsi"/>
          <w:bCs/>
          <w:i/>
        </w:rPr>
      </w:pPr>
      <w:r w:rsidRPr="0025703B">
        <w:rPr>
          <w:rFonts w:asciiTheme="minorHAnsi" w:hAnsiTheme="minorHAnsi"/>
          <w:bCs/>
          <w:i/>
        </w:rPr>
        <w:t>Significant Hazard</w:t>
      </w:r>
      <w:r w:rsidRPr="0025703B">
        <w:rPr>
          <w:rFonts w:asciiTheme="minorHAnsi" w:hAnsiTheme="minorHAnsi"/>
          <w:bCs/>
        </w:rPr>
        <w:t>:  Dams located where failure or improper operation may cause loss of life and damage to homes, industrial or commercial facilities, secondary highways or railroads or cause interruption of use or service of relatively important facilities.</w:t>
      </w:r>
    </w:p>
    <w:p w:rsidR="00CF0487" w:rsidRPr="00CF0487" w:rsidRDefault="00D20A4F" w:rsidP="00331993">
      <w:pPr>
        <w:pStyle w:val="BodyText"/>
        <w:numPr>
          <w:ilvl w:val="0"/>
          <w:numId w:val="4"/>
        </w:numPr>
        <w:spacing w:after="0"/>
        <w:jc w:val="both"/>
        <w:rPr>
          <w:rFonts w:asciiTheme="minorHAnsi" w:hAnsiTheme="minorHAnsi"/>
        </w:rPr>
      </w:pPr>
      <w:r w:rsidRPr="0025703B">
        <w:rPr>
          <w:rFonts w:asciiTheme="minorHAnsi" w:hAnsiTheme="minorHAnsi"/>
          <w:bCs/>
          <w:i/>
        </w:rPr>
        <w:t>Low Hazard</w:t>
      </w:r>
      <w:r w:rsidRPr="0025703B">
        <w:rPr>
          <w:rFonts w:asciiTheme="minorHAnsi" w:hAnsiTheme="minorHAnsi"/>
          <w:bCs/>
        </w:rPr>
        <w:t>:  Dams located where failure or improper operation may cause minimal property damage to others.  Loss of life is not expected.</w:t>
      </w:r>
    </w:p>
    <w:p w:rsidR="00CF0487" w:rsidRPr="0025703B" w:rsidRDefault="00CF0487" w:rsidP="00331993">
      <w:pPr>
        <w:pStyle w:val="BodyText"/>
        <w:spacing w:after="0"/>
        <w:jc w:val="both"/>
        <w:rPr>
          <w:rFonts w:asciiTheme="minorHAnsi" w:hAnsiTheme="minorHAnsi"/>
        </w:rPr>
      </w:pPr>
    </w:p>
    <w:p w:rsidR="00D20A4F" w:rsidRPr="0025703B" w:rsidRDefault="00D20A4F" w:rsidP="00331993">
      <w:pPr>
        <w:pStyle w:val="BodyText"/>
        <w:spacing w:after="0"/>
        <w:jc w:val="both"/>
        <w:rPr>
          <w:rFonts w:asciiTheme="minorHAnsi" w:hAnsiTheme="minorHAnsi"/>
        </w:rPr>
      </w:pPr>
      <w:r w:rsidRPr="0025703B">
        <w:rPr>
          <w:rFonts w:asciiTheme="minorHAnsi" w:hAnsiTheme="minorHAnsi"/>
        </w:rPr>
        <w:t xml:space="preserve">The inspection schedule for dams is as follows:  </w:t>
      </w:r>
    </w:p>
    <w:p w:rsidR="00D20A4F" w:rsidRPr="0025703B" w:rsidRDefault="00D20A4F" w:rsidP="00CA7560">
      <w:pPr>
        <w:pStyle w:val="BodyText"/>
        <w:numPr>
          <w:ilvl w:val="0"/>
          <w:numId w:val="5"/>
        </w:numPr>
        <w:spacing w:after="120"/>
        <w:jc w:val="both"/>
        <w:rPr>
          <w:rFonts w:asciiTheme="minorHAnsi" w:hAnsiTheme="minorHAnsi"/>
          <w:b/>
          <w:i/>
        </w:rPr>
      </w:pPr>
      <w:r w:rsidRPr="0025703B">
        <w:rPr>
          <w:rFonts w:asciiTheme="minorHAnsi" w:hAnsiTheme="minorHAnsi"/>
        </w:rPr>
        <w:t>Low Hazard dams – 10 years</w:t>
      </w:r>
    </w:p>
    <w:p w:rsidR="00D20A4F" w:rsidRPr="0025703B" w:rsidRDefault="00D20A4F" w:rsidP="00CA7560">
      <w:pPr>
        <w:pStyle w:val="BodyText"/>
        <w:numPr>
          <w:ilvl w:val="0"/>
          <w:numId w:val="5"/>
        </w:numPr>
        <w:spacing w:after="120"/>
        <w:jc w:val="both"/>
        <w:rPr>
          <w:rFonts w:asciiTheme="minorHAnsi" w:hAnsiTheme="minorHAnsi"/>
          <w:b/>
          <w:i/>
        </w:rPr>
      </w:pPr>
      <w:r w:rsidRPr="0025703B">
        <w:rPr>
          <w:rFonts w:asciiTheme="minorHAnsi" w:hAnsiTheme="minorHAnsi"/>
        </w:rPr>
        <w:t>Significant Hazard dams – 5 years</w:t>
      </w:r>
    </w:p>
    <w:p w:rsidR="00D20A4F" w:rsidRPr="0025703B" w:rsidRDefault="00D20A4F" w:rsidP="00331993">
      <w:pPr>
        <w:pStyle w:val="BodyText"/>
        <w:numPr>
          <w:ilvl w:val="0"/>
          <w:numId w:val="5"/>
        </w:numPr>
        <w:spacing w:after="0"/>
        <w:jc w:val="both"/>
        <w:rPr>
          <w:rFonts w:asciiTheme="minorHAnsi" w:hAnsiTheme="minorHAnsi"/>
          <w:b/>
          <w:i/>
        </w:rPr>
      </w:pPr>
      <w:r w:rsidRPr="0025703B">
        <w:rPr>
          <w:rFonts w:asciiTheme="minorHAnsi" w:hAnsiTheme="minorHAnsi"/>
        </w:rPr>
        <w:t>High Hazard dams – 2 years</w:t>
      </w:r>
    </w:p>
    <w:p w:rsidR="00331993" w:rsidRPr="0025703B" w:rsidRDefault="00331993" w:rsidP="00331993">
      <w:pPr>
        <w:pStyle w:val="BodyText"/>
        <w:spacing w:after="0"/>
        <w:jc w:val="both"/>
        <w:rPr>
          <w:rFonts w:asciiTheme="minorHAnsi" w:hAnsiTheme="minorHAnsi"/>
        </w:rPr>
      </w:pPr>
    </w:p>
    <w:p w:rsidR="00D20A4F" w:rsidRDefault="00D20A4F" w:rsidP="00331993">
      <w:pPr>
        <w:pStyle w:val="BodyText"/>
        <w:spacing w:after="0"/>
        <w:jc w:val="both"/>
      </w:pPr>
      <w:r w:rsidRPr="0025703B">
        <w:rPr>
          <w:rFonts w:asciiTheme="minorHAnsi" w:hAnsiTheme="minorHAnsi"/>
        </w:rPr>
        <w:t>The time intervals represent the maximum time between inspections.  More frequent inspections may be performed at the discretion of the state.  Dams and reservoirs licensed and subject to inspection by the Federal Energy Regulatory Commission (FERC) are excluded from the</w:t>
      </w:r>
      <w:r w:rsidRPr="006452C4">
        <w:rPr>
          <w:rFonts w:asciiTheme="minorHAnsi" w:hAnsiTheme="minorHAnsi"/>
        </w:rPr>
        <w:t xml:space="preserve"> provisions of the state regulations provided that all FERC-approved periodic inspection reports are provided to the DCR.  All other dams are subject to the regulations unless exempted in writing by DCR.</w:t>
      </w:r>
      <w:r>
        <w:t xml:space="preserve">  </w:t>
      </w:r>
    </w:p>
    <w:p w:rsidR="0025703B" w:rsidRDefault="0025703B" w:rsidP="00593443">
      <w:pPr>
        <w:pStyle w:val="BodyText"/>
        <w:spacing w:after="0"/>
        <w:jc w:val="both"/>
        <w:rPr>
          <w:rFonts w:asciiTheme="minorHAnsi" w:hAnsiTheme="minorHAnsi"/>
        </w:rPr>
      </w:pPr>
    </w:p>
    <w:p w:rsidR="00990DC9" w:rsidRPr="0025703B" w:rsidRDefault="00CF0487" w:rsidP="00593443">
      <w:pPr>
        <w:pStyle w:val="BodyText"/>
        <w:spacing w:after="0"/>
        <w:jc w:val="both"/>
        <w:rPr>
          <w:rFonts w:asciiTheme="minorHAnsi" w:hAnsiTheme="minorHAnsi"/>
        </w:rPr>
      </w:pPr>
      <w:r>
        <w:rPr>
          <w:rFonts w:asciiTheme="minorHAnsi" w:hAnsiTheme="minorHAnsi"/>
        </w:rPr>
        <w:t xml:space="preserve">While there are no significant concerns with dams presently in Chesterfield, </w:t>
      </w:r>
      <w:r w:rsidR="00577991" w:rsidRPr="00577991">
        <w:rPr>
          <w:rFonts w:asciiTheme="minorHAnsi" w:hAnsiTheme="minorHAnsi"/>
          <w:highlight w:val="yellow"/>
        </w:rPr>
        <w:t xml:space="preserve">the integrity of </w:t>
      </w:r>
      <w:r w:rsidRPr="00577991">
        <w:rPr>
          <w:rFonts w:asciiTheme="minorHAnsi" w:hAnsiTheme="minorHAnsi"/>
          <w:highlight w:val="yellow"/>
        </w:rPr>
        <w:t>one dam on</w:t>
      </w:r>
      <w:r w:rsidR="00577991" w:rsidRPr="00577991">
        <w:rPr>
          <w:rFonts w:asciiTheme="minorHAnsi" w:hAnsiTheme="minorHAnsi"/>
          <w:highlight w:val="yellow"/>
        </w:rPr>
        <w:t xml:space="preserve"> Damon Pond Road </w:t>
      </w:r>
      <w:r w:rsidRPr="00577991">
        <w:rPr>
          <w:rFonts w:asciiTheme="minorHAnsi" w:hAnsiTheme="minorHAnsi"/>
          <w:highlight w:val="yellow"/>
        </w:rPr>
        <w:t>is at risk due to an adjacent failing culvert.</w:t>
      </w:r>
      <w:r w:rsidR="00577991" w:rsidRPr="00577991">
        <w:rPr>
          <w:rFonts w:asciiTheme="minorHAnsi" w:hAnsiTheme="minorHAnsi"/>
          <w:highlight w:val="yellow"/>
        </w:rPr>
        <w:t xml:space="preserve"> The impact of a dam failure due to culvert collapse would be the flooding of the town’s primary ambulance and mutual aid route</w:t>
      </w:r>
      <w:r w:rsidRPr="00577991">
        <w:rPr>
          <w:rFonts w:asciiTheme="minorHAnsi" w:hAnsiTheme="minorHAnsi"/>
          <w:highlight w:val="yellow"/>
        </w:rPr>
        <w:t>.</w:t>
      </w:r>
      <w:r>
        <w:rPr>
          <w:rFonts w:asciiTheme="minorHAnsi" w:hAnsiTheme="minorHAnsi"/>
        </w:rPr>
        <w:t xml:space="preserve"> </w:t>
      </w:r>
      <w:r w:rsidR="00990DC9" w:rsidRPr="0025703B">
        <w:rPr>
          <w:rFonts w:asciiTheme="minorHAnsi" w:hAnsiTheme="minorHAnsi"/>
        </w:rPr>
        <w:t>It is also important to consider and plan for the potential critical failure of dams upstream in Cummington, Worthington, or Goshen – although none of these upstream dams are of high hazard.</w:t>
      </w:r>
    </w:p>
    <w:p w:rsidR="00E552E5" w:rsidRDefault="00E552E5" w:rsidP="00593443">
      <w:pPr>
        <w:pStyle w:val="BodyText"/>
        <w:spacing w:after="0"/>
        <w:jc w:val="both"/>
      </w:pPr>
    </w:p>
    <w:p w:rsidR="00E552E5" w:rsidRPr="00E552E5" w:rsidRDefault="00E552E5" w:rsidP="00E552E5">
      <w:pPr>
        <w:pStyle w:val="Heading4"/>
        <w:rPr>
          <w:rFonts w:asciiTheme="minorHAnsi" w:hAnsiTheme="minorHAnsi"/>
        </w:rPr>
      </w:pPr>
      <w:r w:rsidRPr="00E552E5">
        <w:rPr>
          <w:rFonts w:asciiTheme="minorHAnsi" w:hAnsiTheme="minorHAnsi"/>
        </w:rPr>
        <w:t>Previous Occurrences</w:t>
      </w:r>
    </w:p>
    <w:p w:rsidR="00E552E5" w:rsidRPr="00E552E5" w:rsidRDefault="00E552E5" w:rsidP="00E552E5">
      <w:pPr>
        <w:rPr>
          <w:rFonts w:asciiTheme="minorHAnsi" w:hAnsiTheme="minorHAnsi"/>
          <w:b/>
          <w:color w:val="C00000"/>
          <w:sz w:val="24"/>
        </w:rPr>
      </w:pPr>
      <w:r w:rsidRPr="00C562CC">
        <w:rPr>
          <w:rFonts w:asciiTheme="minorHAnsi" w:hAnsiTheme="minorHAnsi"/>
          <w:sz w:val="24"/>
        </w:rPr>
        <w:t>To date, there have been no dam failures in Chesterfield.</w:t>
      </w:r>
      <w:r>
        <w:rPr>
          <w:rFonts w:asciiTheme="minorHAnsi" w:hAnsiTheme="minorHAnsi"/>
          <w:sz w:val="24"/>
        </w:rPr>
        <w:t xml:space="preserve"> </w:t>
      </w:r>
    </w:p>
    <w:p w:rsidR="00926395" w:rsidRDefault="00926395" w:rsidP="00593443">
      <w:pPr>
        <w:pStyle w:val="BodyText"/>
        <w:spacing w:after="0"/>
        <w:jc w:val="both"/>
      </w:pPr>
    </w:p>
    <w:p w:rsidR="00E552E5" w:rsidRPr="00E552E5" w:rsidRDefault="00E552E5" w:rsidP="00E552E5">
      <w:pPr>
        <w:pStyle w:val="Heading4"/>
        <w:jc w:val="both"/>
        <w:rPr>
          <w:rFonts w:asciiTheme="minorHAnsi" w:hAnsiTheme="minorHAnsi"/>
        </w:rPr>
      </w:pPr>
      <w:r w:rsidRPr="00E552E5">
        <w:rPr>
          <w:rFonts w:asciiTheme="minorHAnsi" w:hAnsiTheme="minorHAnsi"/>
        </w:rPr>
        <w:t>Probability of Future Events</w:t>
      </w:r>
    </w:p>
    <w:p w:rsidR="00E552E5" w:rsidRPr="00E552E5" w:rsidRDefault="00E552E5" w:rsidP="00E552E5">
      <w:pPr>
        <w:jc w:val="both"/>
        <w:rPr>
          <w:rFonts w:asciiTheme="minorHAnsi" w:hAnsiTheme="minorHAnsi"/>
          <w:sz w:val="24"/>
        </w:rPr>
      </w:pPr>
    </w:p>
    <w:p w:rsidR="00E552E5" w:rsidRPr="00E552E5" w:rsidRDefault="00E552E5" w:rsidP="00E552E5">
      <w:pPr>
        <w:jc w:val="both"/>
        <w:rPr>
          <w:rFonts w:asciiTheme="minorHAnsi" w:hAnsiTheme="minorHAnsi"/>
          <w:sz w:val="24"/>
        </w:rPr>
      </w:pPr>
      <w:r w:rsidRPr="00E552E5">
        <w:rPr>
          <w:rFonts w:asciiTheme="minorHAnsi" w:hAnsiTheme="minorHAnsi"/>
          <w:sz w:val="24"/>
        </w:rPr>
        <w:t>As described in the Massachusetts Hazard Mitigation Plan, dams are designed partly based on assumptions about a river’s flow behavior, expressed as hydrographs. Changes in weather patterns can have significant effects on the hydrograph used for the design of a dam. If the hygrograph changes, it is conceivable that the dam can lose some or all of its designed margin of safety, also known as freeboard. If freeboard is reduced, dam operators may be forced to release increased volumes earlier in a storm cycle in order to maintain the required margins of safety. Such early releases of increased volumes can increase flood potential downstream. Throughout the west, communities downstream of dams are already increases in stream flows from earlier releases from dams. Dams are constructed with safety features known as “spillways.” Spillways are put in place on dams as a safety measure in the event of the reservoir filling too quickly. Spillway overflow events, often referred to as “design failures,” result in increased discharges downstream and increased flooding potential. Although climate change will not increase the probability of catastrophic dam failure, it may increase the probability of design failures.</w:t>
      </w:r>
    </w:p>
    <w:p w:rsidR="00CF0487" w:rsidRDefault="00CF0487" w:rsidP="00CF0487">
      <w:pPr>
        <w:pStyle w:val="BodyText"/>
        <w:spacing w:after="0"/>
        <w:jc w:val="both"/>
        <w:rPr>
          <w:rFonts w:asciiTheme="minorHAnsi" w:hAnsiTheme="minorHAnsi"/>
        </w:rPr>
      </w:pPr>
    </w:p>
    <w:p w:rsidR="00CF0487" w:rsidRPr="00E552E5" w:rsidRDefault="00CF0487" w:rsidP="00CF0487">
      <w:pPr>
        <w:pStyle w:val="BodyText"/>
        <w:spacing w:after="0"/>
        <w:jc w:val="both"/>
        <w:rPr>
          <w:rFonts w:asciiTheme="minorHAnsi" w:hAnsiTheme="minorHAnsi"/>
        </w:rPr>
      </w:pPr>
      <w:r>
        <w:rPr>
          <w:rFonts w:asciiTheme="minorHAnsi" w:hAnsiTheme="minorHAnsi"/>
        </w:rPr>
        <w:t>T</w:t>
      </w:r>
      <w:r w:rsidRPr="00E552E5">
        <w:rPr>
          <w:rFonts w:asciiTheme="minorHAnsi" w:hAnsiTheme="minorHAnsi"/>
        </w:rPr>
        <w:t xml:space="preserve">he likelihood of a dam failure </w:t>
      </w:r>
      <w:r>
        <w:rPr>
          <w:rFonts w:asciiTheme="minorHAnsi" w:hAnsiTheme="minorHAnsi"/>
        </w:rPr>
        <w:t xml:space="preserve">in Chesterfield is considered to be </w:t>
      </w:r>
      <w:r w:rsidRPr="00E552E5">
        <w:rPr>
          <w:rFonts w:asciiTheme="minorHAnsi" w:hAnsiTheme="minorHAnsi"/>
        </w:rPr>
        <w:t>“very low,” with a less than 1 percent chance of a dam failing in any given year.</w:t>
      </w:r>
      <w:r>
        <w:rPr>
          <w:rFonts w:asciiTheme="minorHAnsi" w:hAnsiTheme="minorHAnsi"/>
        </w:rPr>
        <w:t xml:space="preserve">  </w:t>
      </w:r>
    </w:p>
    <w:p w:rsidR="00E552E5" w:rsidRDefault="00E552E5" w:rsidP="00593443">
      <w:pPr>
        <w:pStyle w:val="BodyText"/>
        <w:spacing w:after="0"/>
        <w:jc w:val="both"/>
      </w:pPr>
    </w:p>
    <w:p w:rsidR="00724E12" w:rsidRPr="00724E12" w:rsidRDefault="00724E12" w:rsidP="00724E12">
      <w:pPr>
        <w:pStyle w:val="Heading4"/>
        <w:jc w:val="both"/>
        <w:rPr>
          <w:rFonts w:asciiTheme="minorHAnsi" w:hAnsiTheme="minorHAnsi"/>
        </w:rPr>
      </w:pPr>
      <w:r w:rsidRPr="00724E12">
        <w:rPr>
          <w:rFonts w:asciiTheme="minorHAnsi" w:hAnsiTheme="minorHAnsi"/>
        </w:rPr>
        <w:t>Impact</w:t>
      </w:r>
    </w:p>
    <w:p w:rsidR="00724E12" w:rsidRPr="00724E12" w:rsidRDefault="00724E12" w:rsidP="00724E12">
      <w:pPr>
        <w:jc w:val="both"/>
        <w:rPr>
          <w:rFonts w:asciiTheme="minorHAnsi" w:hAnsiTheme="minorHAnsi"/>
          <w:sz w:val="24"/>
        </w:rPr>
      </w:pPr>
      <w:r w:rsidRPr="00724E12">
        <w:rPr>
          <w:rFonts w:asciiTheme="minorHAnsi" w:hAnsiTheme="minorHAnsi"/>
          <w:sz w:val="24"/>
        </w:rPr>
        <w:t xml:space="preserve">The impact from a dam failure is estimated to be </w:t>
      </w:r>
      <w:r w:rsidRPr="00577991">
        <w:rPr>
          <w:rFonts w:asciiTheme="minorHAnsi" w:hAnsiTheme="minorHAnsi"/>
          <w:sz w:val="24"/>
          <w:highlight w:val="yellow"/>
        </w:rPr>
        <w:t>“</w:t>
      </w:r>
      <w:r w:rsidR="00457459" w:rsidRPr="00577991">
        <w:rPr>
          <w:rFonts w:asciiTheme="minorHAnsi" w:hAnsiTheme="minorHAnsi"/>
          <w:sz w:val="24"/>
          <w:highlight w:val="yellow"/>
        </w:rPr>
        <w:t>limited</w:t>
      </w:r>
      <w:r w:rsidRPr="00577991">
        <w:rPr>
          <w:rFonts w:asciiTheme="minorHAnsi" w:hAnsiTheme="minorHAnsi"/>
          <w:sz w:val="24"/>
          <w:highlight w:val="yellow"/>
        </w:rPr>
        <w:t>,”</w:t>
      </w:r>
      <w:r w:rsidRPr="00724E12">
        <w:rPr>
          <w:rFonts w:asciiTheme="minorHAnsi" w:hAnsiTheme="minorHAnsi"/>
          <w:sz w:val="24"/>
        </w:rPr>
        <w:t xml:space="preserve"> with only minor property damage and minimal disruption on the quality of life. </w:t>
      </w:r>
    </w:p>
    <w:p w:rsidR="00724E12" w:rsidRDefault="00724E12" w:rsidP="00593443">
      <w:pPr>
        <w:pStyle w:val="BodyText"/>
        <w:spacing w:after="0"/>
        <w:jc w:val="both"/>
      </w:pPr>
    </w:p>
    <w:p w:rsidR="00724E12" w:rsidRPr="00724E12" w:rsidRDefault="00724E12" w:rsidP="00724E12">
      <w:pPr>
        <w:pStyle w:val="Heading4"/>
        <w:jc w:val="both"/>
        <w:rPr>
          <w:rFonts w:asciiTheme="minorHAnsi" w:hAnsiTheme="minorHAnsi"/>
        </w:rPr>
      </w:pPr>
      <w:r w:rsidRPr="00724E12">
        <w:rPr>
          <w:rFonts w:asciiTheme="minorHAnsi" w:hAnsiTheme="minorHAnsi"/>
        </w:rPr>
        <w:t>Vulnerability</w:t>
      </w:r>
    </w:p>
    <w:p w:rsidR="00724E12" w:rsidRPr="00724E12" w:rsidRDefault="00724E12" w:rsidP="00724E12">
      <w:pPr>
        <w:pStyle w:val="BodyText"/>
        <w:spacing w:after="0"/>
        <w:jc w:val="both"/>
        <w:rPr>
          <w:rFonts w:asciiTheme="minorHAnsi" w:hAnsiTheme="minorHAnsi"/>
        </w:rPr>
      </w:pPr>
      <w:r w:rsidRPr="00724E12">
        <w:rPr>
          <w:rFonts w:asciiTheme="minorHAnsi" w:hAnsiTheme="minorHAnsi"/>
        </w:rPr>
        <w:t xml:space="preserve">Based on this analysis, </w:t>
      </w:r>
      <w:r>
        <w:rPr>
          <w:rFonts w:asciiTheme="minorHAnsi" w:hAnsiTheme="minorHAnsi"/>
        </w:rPr>
        <w:t>Chesterfield</w:t>
      </w:r>
      <w:r w:rsidRPr="00724E12">
        <w:rPr>
          <w:rFonts w:asciiTheme="minorHAnsi" w:hAnsiTheme="minorHAnsi"/>
        </w:rPr>
        <w:t xml:space="preserve"> faces a vulnerability of “5</w:t>
      </w:r>
      <w:r w:rsidR="00457459">
        <w:rPr>
          <w:rFonts w:asciiTheme="minorHAnsi" w:hAnsiTheme="minorHAnsi"/>
        </w:rPr>
        <w:t xml:space="preserve"> </w:t>
      </w:r>
      <w:r w:rsidRPr="00724E12">
        <w:rPr>
          <w:rFonts w:asciiTheme="minorHAnsi" w:hAnsiTheme="minorHAnsi"/>
        </w:rPr>
        <w:t>— Lowest Risk” from dam failure.</w:t>
      </w:r>
    </w:p>
    <w:p w:rsidR="00724E12" w:rsidRDefault="00724E12" w:rsidP="00593443">
      <w:pPr>
        <w:pStyle w:val="BodyText"/>
        <w:spacing w:after="0"/>
        <w:jc w:val="both"/>
      </w:pPr>
    </w:p>
    <w:p w:rsidR="00724E12" w:rsidRDefault="00724E12" w:rsidP="00593443">
      <w:pPr>
        <w:pStyle w:val="BodyText"/>
        <w:spacing w:after="0"/>
        <w:jc w:val="both"/>
        <w:rPr>
          <w:b/>
        </w:rPr>
      </w:pPr>
      <w:bookmarkStart w:id="47" w:name="_Toc69738671"/>
    </w:p>
    <w:p w:rsidR="00C22AE4" w:rsidRDefault="00C22AE4">
      <w:pPr>
        <w:rPr>
          <w:rFonts w:asciiTheme="minorHAnsi" w:hAnsiTheme="minorHAnsi"/>
          <w:b/>
          <w:color w:val="C00000"/>
          <w:sz w:val="24"/>
        </w:rPr>
      </w:pPr>
      <w:r>
        <w:rPr>
          <w:rFonts w:asciiTheme="minorHAnsi" w:hAnsiTheme="minorHAnsi"/>
          <w:b/>
          <w:color w:val="C00000"/>
        </w:rPr>
        <w:br w:type="page"/>
      </w:r>
    </w:p>
    <w:p w:rsidR="00C22AE4" w:rsidRPr="00C22AE4" w:rsidRDefault="00C22AE4" w:rsidP="00C22AE4">
      <w:pPr>
        <w:pStyle w:val="Heading3"/>
        <w:rPr>
          <w:rFonts w:asciiTheme="minorHAnsi" w:hAnsiTheme="minorHAnsi"/>
        </w:rPr>
      </w:pPr>
      <w:bookmarkStart w:id="48" w:name="_Toc382480719"/>
      <w:bookmarkStart w:id="49" w:name="_Toc391904834"/>
      <w:bookmarkStart w:id="50" w:name="_Toc440467433"/>
      <w:r w:rsidRPr="00C22AE4">
        <w:rPr>
          <w:rFonts w:asciiTheme="minorHAnsi" w:hAnsiTheme="minorHAnsi"/>
        </w:rPr>
        <w:t>Drought</w:t>
      </w:r>
      <w:bookmarkEnd w:id="48"/>
      <w:bookmarkEnd w:id="49"/>
      <w:bookmarkEnd w:id="50"/>
    </w:p>
    <w:p w:rsidR="00C22AE4" w:rsidRPr="00C22AE4" w:rsidRDefault="00C22AE4" w:rsidP="00C22AE4">
      <w:pPr>
        <w:pStyle w:val="Heading4"/>
        <w:jc w:val="both"/>
        <w:rPr>
          <w:rFonts w:asciiTheme="minorHAnsi" w:hAnsiTheme="minorHAnsi"/>
        </w:rPr>
      </w:pPr>
      <w:r w:rsidRPr="00C22AE4">
        <w:rPr>
          <w:rFonts w:asciiTheme="minorHAnsi" w:hAnsiTheme="minorHAnsi"/>
        </w:rPr>
        <w:t>Hazard Description</w:t>
      </w:r>
    </w:p>
    <w:p w:rsidR="00C22AE4" w:rsidRPr="00C22AE4" w:rsidRDefault="00C22AE4" w:rsidP="00C22AE4">
      <w:pPr>
        <w:jc w:val="both"/>
        <w:rPr>
          <w:rFonts w:asciiTheme="minorHAnsi" w:hAnsiTheme="minorHAnsi"/>
          <w:sz w:val="24"/>
        </w:rPr>
      </w:pPr>
      <w:r w:rsidRPr="00C22AE4">
        <w:rPr>
          <w:rFonts w:asciiTheme="minorHAnsi" w:hAnsiTheme="minorHAnsi"/>
          <w:sz w:val="24"/>
        </w:rPr>
        <w:t>Drought is a normal, recurrent feature of climate. It occurs almost everywhere, although its features vary from region to region. In the most general sense, drought originates from a deficiency of precipitation over an extended period of time, resulting in a water shortage for some activity, group, or environmental sector. Reduced crop, rangeland, and forest productivity; increased fire hazard; reduced water levels; increased livestock and wildlife mortality rates; and damage to wildlife and fish habitat are a few examples of the direct impacts of drought. Of course, these impacts can have far-reaching effects throughout the region and even the country.</w:t>
      </w:r>
    </w:p>
    <w:p w:rsidR="00C22AE4" w:rsidRPr="00724E12" w:rsidRDefault="00C22AE4" w:rsidP="00593443">
      <w:pPr>
        <w:pStyle w:val="BodyText"/>
        <w:spacing w:after="0"/>
        <w:jc w:val="both"/>
        <w:rPr>
          <w:rFonts w:asciiTheme="minorHAnsi" w:hAnsiTheme="minorHAnsi"/>
          <w:b/>
          <w:color w:val="C00000"/>
        </w:rPr>
      </w:pPr>
    </w:p>
    <w:p w:rsidR="00C22AE4" w:rsidRPr="00C22AE4" w:rsidRDefault="00C22AE4" w:rsidP="00C22AE4">
      <w:pPr>
        <w:pStyle w:val="Heading4"/>
        <w:jc w:val="both"/>
        <w:rPr>
          <w:rFonts w:asciiTheme="minorHAnsi" w:hAnsiTheme="minorHAnsi"/>
        </w:rPr>
      </w:pPr>
      <w:r w:rsidRPr="00C22AE4">
        <w:rPr>
          <w:rFonts w:asciiTheme="minorHAnsi" w:hAnsiTheme="minorHAnsi"/>
        </w:rPr>
        <w:t>Location</w:t>
      </w:r>
    </w:p>
    <w:p w:rsidR="00724E12" w:rsidRPr="00C22AE4" w:rsidRDefault="00C22AE4" w:rsidP="00C22AE4">
      <w:pPr>
        <w:pStyle w:val="BodyText"/>
        <w:spacing w:after="0"/>
        <w:jc w:val="both"/>
        <w:rPr>
          <w:rFonts w:asciiTheme="minorHAnsi" w:hAnsiTheme="minorHAnsi"/>
          <w:b/>
        </w:rPr>
      </w:pPr>
      <w:r w:rsidRPr="00C22AE4">
        <w:rPr>
          <w:rFonts w:asciiTheme="minorHAnsi" w:hAnsiTheme="minorHAnsi"/>
        </w:rPr>
        <w:t xml:space="preserve">Because of this hazard’s regional nature, a drought would impact the entire </w:t>
      </w:r>
      <w:r>
        <w:rPr>
          <w:rFonts w:asciiTheme="minorHAnsi" w:hAnsiTheme="minorHAnsi"/>
        </w:rPr>
        <w:t>T</w:t>
      </w:r>
      <w:r w:rsidRPr="00C22AE4">
        <w:rPr>
          <w:rFonts w:asciiTheme="minorHAnsi" w:hAnsiTheme="minorHAnsi"/>
        </w:rPr>
        <w:t>own. This means that the location of occurrence is “large,” with more than 50 percent of the Town affected.</w:t>
      </w:r>
    </w:p>
    <w:p w:rsidR="00724E12" w:rsidRDefault="00724E12" w:rsidP="00593443">
      <w:pPr>
        <w:pStyle w:val="BodyText"/>
        <w:spacing w:after="0"/>
        <w:jc w:val="both"/>
        <w:rPr>
          <w:b/>
        </w:rPr>
      </w:pPr>
    </w:p>
    <w:p w:rsidR="00C22AE4" w:rsidRDefault="00C22AE4" w:rsidP="00593443">
      <w:pPr>
        <w:pStyle w:val="BodyText"/>
        <w:spacing w:after="0"/>
        <w:jc w:val="both"/>
        <w:rPr>
          <w:b/>
        </w:rPr>
      </w:pPr>
    </w:p>
    <w:p w:rsidR="00C22AE4" w:rsidRPr="00C22AE4" w:rsidRDefault="00C22AE4" w:rsidP="00C22AE4">
      <w:pPr>
        <w:pStyle w:val="Heading4"/>
        <w:jc w:val="both"/>
        <w:rPr>
          <w:rFonts w:asciiTheme="minorHAnsi" w:hAnsiTheme="minorHAnsi"/>
        </w:rPr>
      </w:pPr>
      <w:r w:rsidRPr="00C22AE4">
        <w:rPr>
          <w:rFonts w:asciiTheme="minorHAnsi" w:hAnsiTheme="minorHAnsi"/>
        </w:rPr>
        <w:t>Extent</w:t>
      </w:r>
    </w:p>
    <w:p w:rsidR="00C22AE4" w:rsidRPr="00C22AE4" w:rsidRDefault="00C22AE4" w:rsidP="00C22AE4">
      <w:pPr>
        <w:jc w:val="both"/>
        <w:rPr>
          <w:rFonts w:asciiTheme="minorHAnsi" w:hAnsiTheme="minorHAnsi"/>
          <w:sz w:val="24"/>
        </w:rPr>
      </w:pPr>
      <w:r w:rsidRPr="00C22AE4">
        <w:rPr>
          <w:rFonts w:asciiTheme="minorHAnsi" w:hAnsiTheme="minorHAnsi"/>
          <w:sz w:val="24"/>
        </w:rPr>
        <w:t xml:space="preserve">The severity of a drought would determine the scale of the event and would vary among </w:t>
      </w:r>
      <w:r>
        <w:rPr>
          <w:rFonts w:asciiTheme="minorHAnsi" w:hAnsiTheme="minorHAnsi"/>
          <w:sz w:val="24"/>
        </w:rPr>
        <w:t>T</w:t>
      </w:r>
      <w:r w:rsidRPr="00C22AE4">
        <w:rPr>
          <w:rFonts w:asciiTheme="minorHAnsi" w:hAnsiTheme="minorHAnsi"/>
          <w:sz w:val="24"/>
        </w:rPr>
        <w:t xml:space="preserve">own residents depending on whether the residents’ water supply is derived from a private well or the public water system. </w:t>
      </w:r>
    </w:p>
    <w:p w:rsidR="00C22AE4" w:rsidRPr="00C22AE4" w:rsidRDefault="00C22AE4" w:rsidP="00C22AE4">
      <w:pPr>
        <w:pStyle w:val="Default"/>
        <w:jc w:val="both"/>
        <w:rPr>
          <w:rFonts w:asciiTheme="minorHAnsi" w:hAnsiTheme="minorHAnsi"/>
        </w:rPr>
      </w:pPr>
    </w:p>
    <w:p w:rsidR="00C22AE4" w:rsidRDefault="00C22AE4" w:rsidP="00C22AE4">
      <w:pPr>
        <w:jc w:val="both"/>
        <w:rPr>
          <w:rFonts w:asciiTheme="minorHAnsi" w:hAnsiTheme="minorHAnsi"/>
          <w:sz w:val="24"/>
        </w:rPr>
      </w:pPr>
      <w:r w:rsidRPr="00C22AE4">
        <w:rPr>
          <w:rFonts w:asciiTheme="minorHAnsi" w:hAnsiTheme="minorHAnsi"/>
          <w:sz w:val="24"/>
        </w:rPr>
        <w:t xml:space="preserve">The U.S. Drought Monitor also records information on historical drought occurrence. Unfortunately, data </w:t>
      </w:r>
      <w:r w:rsidR="00A95BC2">
        <w:rPr>
          <w:rFonts w:asciiTheme="minorHAnsi" w:hAnsiTheme="minorHAnsi"/>
          <w:sz w:val="24"/>
        </w:rPr>
        <w:t>is only available</w:t>
      </w:r>
      <w:r w:rsidRPr="00C22AE4">
        <w:rPr>
          <w:rFonts w:asciiTheme="minorHAnsi" w:hAnsiTheme="minorHAnsi"/>
          <w:sz w:val="24"/>
        </w:rPr>
        <w:t xml:space="preserve"> at the state level. The U.S. Drought Monitor categorizes drought on a D0-D4 scale as shown below.</w:t>
      </w:r>
    </w:p>
    <w:p w:rsidR="00C22AE4" w:rsidRDefault="00C22AE4" w:rsidP="00C22AE4">
      <w:pPr>
        <w:jc w:val="both"/>
        <w:rPr>
          <w:rFonts w:asciiTheme="minorHAnsi" w:hAnsiTheme="minorHAnsi"/>
          <w:sz w:val="24"/>
        </w:rPr>
      </w:pPr>
    </w:p>
    <w:p w:rsidR="00C22AE4" w:rsidRDefault="00C22AE4">
      <w:pPr>
        <w:rPr>
          <w:rFonts w:asciiTheme="minorHAnsi" w:hAnsiTheme="minorHAnsi"/>
          <w:sz w:val="24"/>
        </w:rPr>
      </w:pPr>
      <w:r>
        <w:rPr>
          <w:rFonts w:asciiTheme="minorHAnsi" w:hAnsiTheme="minorHAnsi"/>
          <w:sz w:val="24"/>
        </w:rPr>
        <w:br w:type="page"/>
      </w:r>
    </w:p>
    <w:p w:rsidR="00C22AE4" w:rsidRDefault="00C22AE4" w:rsidP="00C22AE4">
      <w:pPr>
        <w:jc w:val="both"/>
        <w:rPr>
          <w:rFonts w:asciiTheme="minorHAnsi" w:hAnsiTheme="minorHAnsi"/>
          <w:sz w:val="24"/>
        </w:rPr>
      </w:pPr>
    </w:p>
    <w:tbl>
      <w:tblPr>
        <w:tblpPr w:leftFromText="180" w:rightFromText="180" w:vertAnchor="text" w:tblpY="133"/>
        <w:tblW w:w="0" w:type="auto"/>
        <w:tblLook w:val="04A0"/>
      </w:tblPr>
      <w:tblGrid>
        <w:gridCol w:w="1520"/>
        <w:gridCol w:w="2027"/>
        <w:gridCol w:w="5813"/>
      </w:tblGrid>
      <w:tr w:rsidR="00C22AE4" w:rsidRPr="000F53FC">
        <w:trPr>
          <w:trHeight w:val="630"/>
        </w:trPr>
        <w:tc>
          <w:tcPr>
            <w:tcW w:w="9360" w:type="dxa"/>
            <w:gridSpan w:val="3"/>
            <w:tcBorders>
              <w:bottom w:val="single" w:sz="4" w:space="0" w:color="auto"/>
            </w:tcBorders>
            <w:shd w:val="clear" w:color="auto" w:fill="4472C4" w:themeFill="accent5"/>
            <w:vAlign w:val="center"/>
          </w:tcPr>
          <w:p w:rsidR="00C22AE4" w:rsidRPr="00C22AE4" w:rsidRDefault="00C22AE4" w:rsidP="00C22AE4">
            <w:pPr>
              <w:jc w:val="center"/>
              <w:rPr>
                <w:rFonts w:asciiTheme="minorHAnsi" w:hAnsiTheme="minorHAnsi"/>
                <w:b/>
                <w:color w:val="FFFFFF" w:themeColor="background1"/>
                <w:sz w:val="22"/>
                <w:szCs w:val="22"/>
              </w:rPr>
            </w:pPr>
            <w:r w:rsidRPr="00C22AE4">
              <w:rPr>
                <w:rFonts w:asciiTheme="minorHAnsi" w:hAnsiTheme="minorHAnsi"/>
                <w:b/>
                <w:color w:val="FFFFFF" w:themeColor="background1"/>
                <w:sz w:val="22"/>
                <w:szCs w:val="22"/>
              </w:rPr>
              <w:t>U.S. Drought Monitor</w:t>
            </w:r>
          </w:p>
        </w:tc>
      </w:tr>
      <w:tr w:rsidR="00C22AE4" w:rsidRPr="000F53FC">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rsidR="00C22AE4" w:rsidRPr="00C22AE4" w:rsidRDefault="00C22AE4" w:rsidP="00C22AE4">
            <w:pPr>
              <w:rPr>
                <w:rStyle w:val="Strong"/>
              </w:rPr>
            </w:pPr>
            <w:r w:rsidRPr="00C22AE4">
              <w:rPr>
                <w:rStyle w:val="Strong"/>
                <w:rFonts w:asciiTheme="minorHAnsi" w:hAnsiTheme="minorHAnsi" w:cs="Arial"/>
                <w:sz w:val="22"/>
                <w:szCs w:val="22"/>
              </w:rPr>
              <w:t>Classification</w:t>
            </w:r>
          </w:p>
        </w:tc>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rsidR="00C22AE4" w:rsidRPr="00C22AE4" w:rsidRDefault="00C22AE4" w:rsidP="00C22AE4">
            <w:pPr>
              <w:rPr>
                <w:rFonts w:asciiTheme="minorHAnsi" w:hAnsiTheme="minorHAnsi"/>
                <w:b/>
                <w:sz w:val="22"/>
                <w:szCs w:val="22"/>
              </w:rPr>
            </w:pPr>
            <w:r w:rsidRPr="00C22AE4">
              <w:rPr>
                <w:rFonts w:asciiTheme="minorHAnsi" w:hAnsiTheme="minorHAnsi"/>
                <w:b/>
                <w:sz w:val="22"/>
                <w:szCs w:val="22"/>
              </w:rPr>
              <w:t>Category</w:t>
            </w:r>
          </w:p>
        </w:tc>
        <w:tc>
          <w:tcPr>
            <w:tcW w:w="5813" w:type="dxa"/>
            <w:tcBorders>
              <w:top w:val="single" w:sz="4" w:space="0" w:color="auto"/>
              <w:left w:val="single" w:sz="4" w:space="0" w:color="auto"/>
              <w:bottom w:val="single" w:sz="4" w:space="0" w:color="auto"/>
              <w:right w:val="single" w:sz="4" w:space="0" w:color="auto"/>
            </w:tcBorders>
            <w:shd w:val="clear" w:color="auto" w:fill="auto"/>
            <w:vAlign w:val="center"/>
          </w:tcPr>
          <w:p w:rsidR="00C22AE4" w:rsidRPr="00C22AE4" w:rsidRDefault="00C22AE4" w:rsidP="00C22AE4">
            <w:pPr>
              <w:rPr>
                <w:rFonts w:asciiTheme="minorHAnsi" w:hAnsiTheme="minorHAnsi"/>
                <w:b/>
                <w:sz w:val="22"/>
                <w:szCs w:val="22"/>
              </w:rPr>
            </w:pPr>
            <w:r w:rsidRPr="00C22AE4">
              <w:rPr>
                <w:rFonts w:asciiTheme="minorHAnsi" w:hAnsiTheme="minorHAnsi"/>
                <w:b/>
                <w:sz w:val="22"/>
                <w:szCs w:val="22"/>
              </w:rPr>
              <w:t>Description</w:t>
            </w:r>
          </w:p>
        </w:tc>
      </w:tr>
      <w:tr w:rsidR="00C22AE4" w:rsidRPr="000F53FC">
        <w:tc>
          <w:tcPr>
            <w:tcW w:w="1520" w:type="dxa"/>
            <w:tcBorders>
              <w:top w:val="single" w:sz="4" w:space="0" w:color="auto"/>
              <w:left w:val="single" w:sz="4" w:space="0" w:color="auto"/>
              <w:bottom w:val="single" w:sz="4" w:space="0" w:color="auto"/>
              <w:right w:val="single" w:sz="4" w:space="0" w:color="auto"/>
            </w:tcBorders>
            <w:shd w:val="clear" w:color="auto" w:fill="EEECE1"/>
            <w:vAlign w:val="center"/>
          </w:tcPr>
          <w:p w:rsidR="00C22AE4" w:rsidRPr="00C22AE4" w:rsidRDefault="00C22AE4" w:rsidP="00C22AE4">
            <w:pPr>
              <w:rPr>
                <w:rFonts w:asciiTheme="minorHAnsi" w:hAnsiTheme="minorHAnsi"/>
                <w:sz w:val="22"/>
                <w:szCs w:val="22"/>
              </w:rPr>
            </w:pPr>
            <w:r w:rsidRPr="00C22AE4">
              <w:rPr>
                <w:rStyle w:val="Strong"/>
                <w:rFonts w:asciiTheme="minorHAnsi" w:hAnsiTheme="minorHAnsi" w:cs="Arial"/>
                <w:sz w:val="22"/>
                <w:szCs w:val="22"/>
              </w:rPr>
              <w:t>D0</w:t>
            </w:r>
          </w:p>
        </w:tc>
        <w:tc>
          <w:tcPr>
            <w:tcW w:w="2027" w:type="dxa"/>
            <w:tcBorders>
              <w:top w:val="single" w:sz="4" w:space="0" w:color="auto"/>
              <w:left w:val="single" w:sz="4" w:space="0" w:color="auto"/>
              <w:bottom w:val="single" w:sz="4" w:space="0" w:color="auto"/>
              <w:right w:val="single" w:sz="4" w:space="0" w:color="auto"/>
            </w:tcBorders>
            <w:shd w:val="clear" w:color="auto" w:fill="EEECE1"/>
            <w:vAlign w:val="center"/>
          </w:tcPr>
          <w:p w:rsidR="00C22AE4" w:rsidRPr="00C22AE4" w:rsidRDefault="00C22AE4" w:rsidP="00C22AE4">
            <w:pPr>
              <w:rPr>
                <w:rFonts w:asciiTheme="minorHAnsi" w:hAnsiTheme="minorHAnsi"/>
                <w:sz w:val="22"/>
                <w:szCs w:val="22"/>
              </w:rPr>
            </w:pPr>
            <w:r w:rsidRPr="00C22AE4">
              <w:rPr>
                <w:rFonts w:asciiTheme="minorHAnsi" w:hAnsiTheme="minorHAnsi"/>
                <w:sz w:val="22"/>
                <w:szCs w:val="22"/>
              </w:rPr>
              <w:t>Abnormally Dry</w:t>
            </w:r>
          </w:p>
        </w:tc>
        <w:tc>
          <w:tcPr>
            <w:tcW w:w="5813" w:type="dxa"/>
            <w:tcBorders>
              <w:top w:val="single" w:sz="4" w:space="0" w:color="auto"/>
              <w:left w:val="single" w:sz="4" w:space="0" w:color="auto"/>
              <w:bottom w:val="single" w:sz="4" w:space="0" w:color="auto"/>
              <w:right w:val="single" w:sz="4" w:space="0" w:color="auto"/>
            </w:tcBorders>
            <w:shd w:val="clear" w:color="auto" w:fill="EEECE1"/>
            <w:vAlign w:val="center"/>
          </w:tcPr>
          <w:p w:rsidR="00C22AE4" w:rsidRPr="00C22AE4" w:rsidRDefault="00C22AE4" w:rsidP="00C22AE4">
            <w:pPr>
              <w:rPr>
                <w:rFonts w:asciiTheme="minorHAnsi" w:hAnsiTheme="minorHAnsi"/>
                <w:sz w:val="22"/>
                <w:szCs w:val="22"/>
              </w:rPr>
            </w:pPr>
            <w:r w:rsidRPr="00C22AE4">
              <w:rPr>
                <w:rFonts w:asciiTheme="minorHAnsi" w:hAnsiTheme="minorHAnsi"/>
                <w:sz w:val="22"/>
                <w:szCs w:val="22"/>
              </w:rPr>
              <w:t xml:space="preserve">Going into drought: short-term dryness slowing planting, growth of crops or pastures. Coming out of drought: some lingering water deficits; pastures or crops not fully recovered </w:t>
            </w:r>
          </w:p>
        </w:tc>
      </w:tr>
      <w:tr w:rsidR="00C22AE4" w:rsidRPr="000F53FC">
        <w:tc>
          <w:tcPr>
            <w:tcW w:w="1520" w:type="dxa"/>
            <w:tcBorders>
              <w:top w:val="single" w:sz="4" w:space="0" w:color="auto"/>
              <w:left w:val="single" w:sz="4" w:space="0" w:color="auto"/>
              <w:bottom w:val="single" w:sz="4" w:space="0" w:color="auto"/>
              <w:right w:val="single" w:sz="4" w:space="0" w:color="auto"/>
            </w:tcBorders>
            <w:shd w:val="clear" w:color="auto" w:fill="FDE9D9"/>
            <w:vAlign w:val="center"/>
          </w:tcPr>
          <w:p w:rsidR="00C22AE4" w:rsidRPr="00C22AE4" w:rsidRDefault="00C22AE4" w:rsidP="00C22AE4">
            <w:pPr>
              <w:rPr>
                <w:rFonts w:asciiTheme="minorHAnsi" w:hAnsiTheme="minorHAnsi"/>
                <w:sz w:val="22"/>
                <w:szCs w:val="22"/>
              </w:rPr>
            </w:pPr>
            <w:r w:rsidRPr="00C22AE4">
              <w:rPr>
                <w:rStyle w:val="Strong"/>
                <w:rFonts w:asciiTheme="minorHAnsi" w:hAnsiTheme="minorHAnsi" w:cs="Arial"/>
                <w:sz w:val="22"/>
                <w:szCs w:val="22"/>
              </w:rPr>
              <w:t>D1</w:t>
            </w:r>
          </w:p>
        </w:tc>
        <w:tc>
          <w:tcPr>
            <w:tcW w:w="2027" w:type="dxa"/>
            <w:tcBorders>
              <w:top w:val="single" w:sz="4" w:space="0" w:color="auto"/>
              <w:left w:val="single" w:sz="4" w:space="0" w:color="auto"/>
              <w:bottom w:val="single" w:sz="4" w:space="0" w:color="auto"/>
              <w:right w:val="single" w:sz="4" w:space="0" w:color="auto"/>
            </w:tcBorders>
            <w:shd w:val="clear" w:color="auto" w:fill="FDE9D9"/>
            <w:vAlign w:val="center"/>
          </w:tcPr>
          <w:p w:rsidR="00C22AE4" w:rsidRPr="00C22AE4" w:rsidRDefault="00C22AE4" w:rsidP="00C22AE4">
            <w:pPr>
              <w:rPr>
                <w:rFonts w:asciiTheme="minorHAnsi" w:hAnsiTheme="minorHAnsi"/>
                <w:sz w:val="22"/>
                <w:szCs w:val="22"/>
              </w:rPr>
            </w:pPr>
            <w:r w:rsidRPr="00C22AE4">
              <w:rPr>
                <w:rFonts w:asciiTheme="minorHAnsi" w:hAnsiTheme="minorHAnsi"/>
                <w:sz w:val="22"/>
                <w:szCs w:val="22"/>
              </w:rPr>
              <w:t xml:space="preserve">Moderate Drought </w:t>
            </w:r>
          </w:p>
        </w:tc>
        <w:tc>
          <w:tcPr>
            <w:tcW w:w="5813" w:type="dxa"/>
            <w:tcBorders>
              <w:top w:val="single" w:sz="4" w:space="0" w:color="auto"/>
              <w:left w:val="single" w:sz="4" w:space="0" w:color="auto"/>
              <w:bottom w:val="single" w:sz="4" w:space="0" w:color="auto"/>
              <w:right w:val="single" w:sz="4" w:space="0" w:color="auto"/>
            </w:tcBorders>
            <w:shd w:val="clear" w:color="auto" w:fill="FDE9D9"/>
            <w:vAlign w:val="center"/>
          </w:tcPr>
          <w:p w:rsidR="00C22AE4" w:rsidRPr="00C22AE4" w:rsidRDefault="00C22AE4" w:rsidP="00C22AE4">
            <w:pPr>
              <w:rPr>
                <w:rFonts w:asciiTheme="minorHAnsi" w:hAnsiTheme="minorHAnsi"/>
                <w:sz w:val="22"/>
                <w:szCs w:val="22"/>
              </w:rPr>
            </w:pPr>
            <w:r w:rsidRPr="00C22AE4">
              <w:rPr>
                <w:rFonts w:asciiTheme="minorHAnsi" w:hAnsiTheme="minorHAnsi"/>
                <w:sz w:val="22"/>
                <w:szCs w:val="22"/>
              </w:rPr>
              <w:t>Some damage to crops, pastures; streams, reservoirs, or wells low, some water shortages developing or imminent; voluntary water-use restrictions requested</w:t>
            </w:r>
          </w:p>
        </w:tc>
      </w:tr>
      <w:tr w:rsidR="00C22AE4" w:rsidRPr="000F53FC">
        <w:tc>
          <w:tcPr>
            <w:tcW w:w="1520" w:type="dxa"/>
            <w:tcBorders>
              <w:top w:val="single" w:sz="4" w:space="0" w:color="auto"/>
              <w:left w:val="single" w:sz="4" w:space="0" w:color="auto"/>
              <w:bottom w:val="single" w:sz="4" w:space="0" w:color="auto"/>
              <w:right w:val="single" w:sz="4" w:space="0" w:color="auto"/>
            </w:tcBorders>
            <w:shd w:val="clear" w:color="auto" w:fill="FABF8F"/>
            <w:vAlign w:val="center"/>
          </w:tcPr>
          <w:p w:rsidR="00C22AE4" w:rsidRPr="00C22AE4" w:rsidRDefault="00C22AE4" w:rsidP="00C22AE4">
            <w:pPr>
              <w:rPr>
                <w:rFonts w:asciiTheme="minorHAnsi" w:hAnsiTheme="minorHAnsi"/>
                <w:sz w:val="22"/>
                <w:szCs w:val="22"/>
              </w:rPr>
            </w:pPr>
            <w:r w:rsidRPr="00C22AE4">
              <w:rPr>
                <w:rStyle w:val="Strong"/>
                <w:rFonts w:asciiTheme="minorHAnsi" w:hAnsiTheme="minorHAnsi" w:cs="Arial"/>
                <w:sz w:val="22"/>
                <w:szCs w:val="22"/>
              </w:rPr>
              <w:t>D2</w:t>
            </w:r>
          </w:p>
        </w:tc>
        <w:tc>
          <w:tcPr>
            <w:tcW w:w="2027" w:type="dxa"/>
            <w:tcBorders>
              <w:top w:val="single" w:sz="4" w:space="0" w:color="auto"/>
              <w:left w:val="single" w:sz="4" w:space="0" w:color="auto"/>
              <w:bottom w:val="single" w:sz="4" w:space="0" w:color="auto"/>
              <w:right w:val="single" w:sz="4" w:space="0" w:color="auto"/>
            </w:tcBorders>
            <w:shd w:val="clear" w:color="auto" w:fill="FABF8F"/>
            <w:vAlign w:val="center"/>
          </w:tcPr>
          <w:p w:rsidR="00C22AE4" w:rsidRPr="00C22AE4" w:rsidRDefault="00C22AE4" w:rsidP="00C22AE4">
            <w:pPr>
              <w:rPr>
                <w:rFonts w:asciiTheme="minorHAnsi" w:hAnsiTheme="minorHAnsi"/>
                <w:sz w:val="22"/>
                <w:szCs w:val="22"/>
              </w:rPr>
            </w:pPr>
            <w:r w:rsidRPr="00C22AE4">
              <w:rPr>
                <w:rFonts w:asciiTheme="minorHAnsi" w:hAnsiTheme="minorHAnsi"/>
                <w:sz w:val="22"/>
                <w:szCs w:val="22"/>
              </w:rPr>
              <w:t xml:space="preserve">Severe Drought </w:t>
            </w:r>
          </w:p>
        </w:tc>
        <w:tc>
          <w:tcPr>
            <w:tcW w:w="5813" w:type="dxa"/>
            <w:tcBorders>
              <w:top w:val="single" w:sz="4" w:space="0" w:color="auto"/>
              <w:left w:val="single" w:sz="4" w:space="0" w:color="auto"/>
              <w:bottom w:val="single" w:sz="4" w:space="0" w:color="auto"/>
              <w:right w:val="single" w:sz="4" w:space="0" w:color="auto"/>
            </w:tcBorders>
            <w:shd w:val="clear" w:color="auto" w:fill="FABF8F"/>
            <w:vAlign w:val="center"/>
          </w:tcPr>
          <w:p w:rsidR="00C22AE4" w:rsidRPr="00C22AE4" w:rsidRDefault="00C22AE4" w:rsidP="00C22AE4">
            <w:pPr>
              <w:rPr>
                <w:rFonts w:asciiTheme="minorHAnsi" w:hAnsiTheme="minorHAnsi"/>
                <w:sz w:val="22"/>
                <w:szCs w:val="22"/>
              </w:rPr>
            </w:pPr>
            <w:r w:rsidRPr="00C22AE4">
              <w:rPr>
                <w:rFonts w:asciiTheme="minorHAnsi" w:hAnsiTheme="minorHAnsi"/>
                <w:sz w:val="22"/>
                <w:szCs w:val="22"/>
              </w:rPr>
              <w:t>Crop or pasture losses likely;  water shortages common; water restrictions imposed</w:t>
            </w:r>
          </w:p>
        </w:tc>
      </w:tr>
      <w:tr w:rsidR="00C22AE4" w:rsidRPr="000F53FC">
        <w:tc>
          <w:tcPr>
            <w:tcW w:w="1520" w:type="dxa"/>
            <w:tcBorders>
              <w:top w:val="single" w:sz="4" w:space="0" w:color="auto"/>
              <w:left w:val="single" w:sz="4" w:space="0" w:color="auto"/>
              <w:bottom w:val="single" w:sz="4" w:space="0" w:color="auto"/>
              <w:right w:val="single" w:sz="4" w:space="0" w:color="auto"/>
            </w:tcBorders>
            <w:shd w:val="clear" w:color="auto" w:fill="E36C0A"/>
            <w:vAlign w:val="center"/>
          </w:tcPr>
          <w:p w:rsidR="00C22AE4" w:rsidRPr="00C22AE4" w:rsidRDefault="00C22AE4" w:rsidP="00C22AE4">
            <w:pPr>
              <w:rPr>
                <w:rFonts w:asciiTheme="minorHAnsi" w:hAnsiTheme="minorHAnsi"/>
                <w:sz w:val="22"/>
                <w:szCs w:val="22"/>
              </w:rPr>
            </w:pPr>
            <w:r w:rsidRPr="00C22AE4">
              <w:rPr>
                <w:rStyle w:val="Strong"/>
                <w:rFonts w:asciiTheme="minorHAnsi" w:hAnsiTheme="minorHAnsi" w:cs="Arial"/>
                <w:sz w:val="22"/>
                <w:szCs w:val="22"/>
              </w:rPr>
              <w:t>D3</w:t>
            </w:r>
          </w:p>
        </w:tc>
        <w:tc>
          <w:tcPr>
            <w:tcW w:w="2027" w:type="dxa"/>
            <w:tcBorders>
              <w:top w:val="single" w:sz="4" w:space="0" w:color="auto"/>
              <w:left w:val="single" w:sz="4" w:space="0" w:color="auto"/>
              <w:bottom w:val="single" w:sz="4" w:space="0" w:color="auto"/>
              <w:right w:val="single" w:sz="4" w:space="0" w:color="auto"/>
            </w:tcBorders>
            <w:shd w:val="clear" w:color="auto" w:fill="E36C0A"/>
            <w:vAlign w:val="center"/>
          </w:tcPr>
          <w:p w:rsidR="00C22AE4" w:rsidRPr="00C22AE4" w:rsidRDefault="00C22AE4" w:rsidP="00C22AE4">
            <w:pPr>
              <w:rPr>
                <w:rFonts w:asciiTheme="minorHAnsi" w:hAnsiTheme="minorHAnsi"/>
                <w:sz w:val="22"/>
                <w:szCs w:val="22"/>
              </w:rPr>
            </w:pPr>
            <w:r w:rsidRPr="00C22AE4">
              <w:rPr>
                <w:rFonts w:asciiTheme="minorHAnsi" w:hAnsiTheme="minorHAnsi"/>
                <w:sz w:val="22"/>
                <w:szCs w:val="22"/>
              </w:rPr>
              <w:t xml:space="preserve">Extreme Drought </w:t>
            </w:r>
          </w:p>
        </w:tc>
        <w:tc>
          <w:tcPr>
            <w:tcW w:w="5813" w:type="dxa"/>
            <w:tcBorders>
              <w:top w:val="single" w:sz="4" w:space="0" w:color="auto"/>
              <w:left w:val="single" w:sz="4" w:space="0" w:color="auto"/>
              <w:bottom w:val="single" w:sz="4" w:space="0" w:color="auto"/>
              <w:right w:val="single" w:sz="4" w:space="0" w:color="auto"/>
            </w:tcBorders>
            <w:shd w:val="clear" w:color="auto" w:fill="E36C0A"/>
            <w:vAlign w:val="center"/>
          </w:tcPr>
          <w:p w:rsidR="00C22AE4" w:rsidRPr="00C22AE4" w:rsidRDefault="00C22AE4" w:rsidP="00C22AE4">
            <w:pPr>
              <w:rPr>
                <w:rFonts w:asciiTheme="minorHAnsi" w:hAnsiTheme="minorHAnsi"/>
                <w:sz w:val="22"/>
                <w:szCs w:val="22"/>
              </w:rPr>
            </w:pPr>
            <w:r w:rsidRPr="00C22AE4">
              <w:rPr>
                <w:rFonts w:asciiTheme="minorHAnsi" w:hAnsiTheme="minorHAnsi"/>
                <w:sz w:val="22"/>
                <w:szCs w:val="22"/>
              </w:rPr>
              <w:t xml:space="preserve">Major crop/pasture losses;  widespread water shortages or restrictions </w:t>
            </w:r>
          </w:p>
        </w:tc>
      </w:tr>
      <w:tr w:rsidR="00C22AE4" w:rsidRPr="000F53FC">
        <w:tc>
          <w:tcPr>
            <w:tcW w:w="1520" w:type="dxa"/>
            <w:tcBorders>
              <w:top w:val="single" w:sz="4" w:space="0" w:color="auto"/>
              <w:left w:val="single" w:sz="4" w:space="0" w:color="auto"/>
              <w:bottom w:val="single" w:sz="4" w:space="0" w:color="auto"/>
              <w:right w:val="single" w:sz="4" w:space="0" w:color="auto"/>
            </w:tcBorders>
            <w:shd w:val="clear" w:color="auto" w:fill="984806"/>
            <w:vAlign w:val="center"/>
          </w:tcPr>
          <w:p w:rsidR="00C22AE4" w:rsidRPr="000F53FC" w:rsidRDefault="00C22AE4" w:rsidP="00C22AE4">
            <w:pPr>
              <w:rPr>
                <w:color w:val="FFFFFF"/>
              </w:rPr>
            </w:pPr>
            <w:r w:rsidRPr="000F53FC">
              <w:rPr>
                <w:rStyle w:val="Strong"/>
                <w:rFonts w:cs="Arial"/>
                <w:color w:val="FFFFFF"/>
                <w:sz w:val="24"/>
              </w:rPr>
              <w:t>D4</w:t>
            </w:r>
          </w:p>
        </w:tc>
        <w:tc>
          <w:tcPr>
            <w:tcW w:w="2027" w:type="dxa"/>
            <w:tcBorders>
              <w:top w:val="single" w:sz="4" w:space="0" w:color="auto"/>
              <w:left w:val="single" w:sz="4" w:space="0" w:color="auto"/>
              <w:bottom w:val="single" w:sz="4" w:space="0" w:color="auto"/>
              <w:right w:val="single" w:sz="4" w:space="0" w:color="auto"/>
            </w:tcBorders>
            <w:shd w:val="clear" w:color="auto" w:fill="984806"/>
            <w:vAlign w:val="center"/>
          </w:tcPr>
          <w:p w:rsidR="00C22AE4" w:rsidRPr="000F53FC" w:rsidRDefault="00C22AE4" w:rsidP="00C22AE4">
            <w:pPr>
              <w:rPr>
                <w:color w:val="FFFFFF"/>
              </w:rPr>
            </w:pPr>
            <w:r w:rsidRPr="000F53FC">
              <w:rPr>
                <w:color w:val="FFFFFF"/>
              </w:rPr>
              <w:t xml:space="preserve">Exceptional Drought </w:t>
            </w:r>
          </w:p>
        </w:tc>
        <w:tc>
          <w:tcPr>
            <w:tcW w:w="5813" w:type="dxa"/>
            <w:tcBorders>
              <w:top w:val="single" w:sz="4" w:space="0" w:color="auto"/>
              <w:left w:val="single" w:sz="4" w:space="0" w:color="auto"/>
              <w:bottom w:val="single" w:sz="4" w:space="0" w:color="auto"/>
              <w:right w:val="single" w:sz="4" w:space="0" w:color="auto"/>
            </w:tcBorders>
            <w:shd w:val="clear" w:color="auto" w:fill="984806"/>
            <w:vAlign w:val="center"/>
          </w:tcPr>
          <w:p w:rsidR="00C22AE4" w:rsidRPr="00C22AE4" w:rsidRDefault="00C22AE4" w:rsidP="00C22AE4">
            <w:pPr>
              <w:rPr>
                <w:rFonts w:asciiTheme="minorHAnsi" w:hAnsiTheme="minorHAnsi"/>
                <w:color w:val="FFFFFF"/>
                <w:sz w:val="22"/>
                <w:szCs w:val="22"/>
              </w:rPr>
            </w:pPr>
            <w:r w:rsidRPr="00C22AE4">
              <w:rPr>
                <w:rFonts w:asciiTheme="minorHAnsi" w:hAnsiTheme="minorHAnsi"/>
                <w:color w:val="FFFFFF"/>
                <w:sz w:val="22"/>
                <w:szCs w:val="22"/>
              </w:rPr>
              <w:t>Exceptional and widespread crop/pasture losses; shortages of water in reservoirs, streams, and wells creating water emergencies</w:t>
            </w:r>
          </w:p>
        </w:tc>
      </w:tr>
    </w:tbl>
    <w:p w:rsidR="00C22AE4" w:rsidRPr="00C22AE4" w:rsidRDefault="00C22AE4" w:rsidP="00C22AE4">
      <w:pPr>
        <w:jc w:val="both"/>
        <w:rPr>
          <w:rFonts w:asciiTheme="minorHAnsi" w:hAnsiTheme="minorHAnsi"/>
          <w:sz w:val="22"/>
          <w:szCs w:val="22"/>
        </w:rPr>
      </w:pPr>
      <w:r w:rsidRPr="00C22AE4">
        <w:rPr>
          <w:rFonts w:asciiTheme="minorHAnsi" w:hAnsiTheme="minorHAnsi"/>
          <w:sz w:val="22"/>
          <w:szCs w:val="22"/>
        </w:rPr>
        <w:t xml:space="preserve">Source: US Drought Monitor, </w:t>
      </w:r>
      <w:hyperlink r:id="rId23" w:history="1">
        <w:r w:rsidRPr="00C22AE4">
          <w:rPr>
            <w:rStyle w:val="Hyperlink"/>
            <w:rFonts w:asciiTheme="minorHAnsi" w:hAnsiTheme="minorHAnsi"/>
            <w:sz w:val="22"/>
            <w:szCs w:val="22"/>
          </w:rPr>
          <w:t>http://droughtmonitor.unl.edu/classify.htm</w:t>
        </w:r>
      </w:hyperlink>
    </w:p>
    <w:p w:rsidR="00C22AE4" w:rsidRDefault="00C22AE4" w:rsidP="00593443">
      <w:pPr>
        <w:pStyle w:val="BodyText"/>
        <w:spacing w:after="0"/>
        <w:jc w:val="both"/>
        <w:rPr>
          <w:b/>
        </w:rPr>
      </w:pPr>
    </w:p>
    <w:p w:rsidR="00C22AE4" w:rsidRDefault="00C22AE4" w:rsidP="00593443">
      <w:pPr>
        <w:pStyle w:val="BodyText"/>
        <w:spacing w:after="0"/>
        <w:jc w:val="both"/>
        <w:rPr>
          <w:b/>
        </w:rPr>
      </w:pPr>
    </w:p>
    <w:p w:rsidR="00A22BCC" w:rsidRPr="00A22BCC" w:rsidRDefault="00A22BCC" w:rsidP="00A22BCC">
      <w:pPr>
        <w:pStyle w:val="Heading4"/>
        <w:jc w:val="both"/>
        <w:rPr>
          <w:rFonts w:asciiTheme="minorHAnsi" w:hAnsiTheme="minorHAnsi"/>
        </w:rPr>
      </w:pPr>
      <w:r w:rsidRPr="00A22BCC">
        <w:rPr>
          <w:rFonts w:asciiTheme="minorHAnsi" w:hAnsiTheme="minorHAnsi"/>
        </w:rPr>
        <w:t>Previous Occurrences</w:t>
      </w:r>
    </w:p>
    <w:p w:rsidR="00A22BCC" w:rsidRDefault="00A22BCC" w:rsidP="00A22BCC">
      <w:pPr>
        <w:jc w:val="both"/>
        <w:rPr>
          <w:rFonts w:asciiTheme="minorHAnsi" w:hAnsiTheme="minorHAnsi"/>
          <w:sz w:val="24"/>
        </w:rPr>
      </w:pPr>
      <w:r w:rsidRPr="00A22BCC">
        <w:rPr>
          <w:rFonts w:asciiTheme="minorHAnsi" w:hAnsiTheme="minorHAnsi"/>
          <w:sz w:val="24"/>
        </w:rPr>
        <w:t>In Massachusetts, six major droughts have occurred statewide since 1930.</w:t>
      </w:r>
      <w:r w:rsidRPr="00A22BCC">
        <w:rPr>
          <w:rStyle w:val="FootnoteReference"/>
          <w:rFonts w:asciiTheme="minorHAnsi" w:hAnsiTheme="minorHAnsi"/>
          <w:sz w:val="24"/>
        </w:rPr>
        <w:footnoteReference w:id="4"/>
      </w:r>
      <w:r w:rsidRPr="00A22BCC">
        <w:rPr>
          <w:rFonts w:asciiTheme="minorHAnsi" w:hAnsiTheme="minorHAnsi"/>
          <w:sz w:val="24"/>
        </w:rPr>
        <w:t xml:space="preserve">  They range in severity and length, from three to eight years.  In many of these droughts, water-supply systems were found to be inadequate.  Water was piped in to urban areas, and water-supply systems were modified to permit withdrawals at lower water levels. The following table indicates previous occurrences of drought since 2000, based on the US Drought Monitor:</w:t>
      </w:r>
    </w:p>
    <w:p w:rsidR="00A22BCC" w:rsidRDefault="00A22BCC">
      <w:pPr>
        <w:rPr>
          <w:rFonts w:asciiTheme="minorHAnsi" w:hAnsiTheme="minorHAnsi"/>
          <w:sz w:val="24"/>
        </w:rPr>
      </w:pPr>
      <w:r>
        <w:rPr>
          <w:rFonts w:asciiTheme="minorHAnsi" w:hAnsiTheme="minorHAnsi"/>
          <w:sz w:val="24"/>
        </w:rPr>
        <w:br w:type="page"/>
      </w:r>
    </w:p>
    <w:p w:rsidR="00A22BCC" w:rsidRPr="00A22BCC" w:rsidRDefault="00A22BCC" w:rsidP="00A22BCC">
      <w:pPr>
        <w:jc w:val="both"/>
        <w:rPr>
          <w:rFonts w:asciiTheme="minorHAnsi" w:hAnsiTheme="minorHAnsi"/>
          <w:sz w:val="24"/>
        </w:rPr>
      </w:pPr>
    </w:p>
    <w:p w:rsidR="00C22AE4" w:rsidRDefault="00C22AE4" w:rsidP="00593443">
      <w:pPr>
        <w:pStyle w:val="BodyText"/>
        <w:spacing w:after="0"/>
        <w:jc w:val="both"/>
        <w:rPr>
          <w:b/>
        </w:rPr>
      </w:pPr>
    </w:p>
    <w:tbl>
      <w:tblPr>
        <w:tblStyle w:val="LightList-Accent11"/>
        <w:tblW w:w="5004" w:type="dxa"/>
        <w:jc w:val="center"/>
        <w:tblLook w:val="04A0"/>
      </w:tblPr>
      <w:tblGrid>
        <w:gridCol w:w="1134"/>
        <w:gridCol w:w="3870"/>
      </w:tblGrid>
      <w:tr w:rsidR="00A22BCC" w:rsidRPr="000F53FC">
        <w:trPr>
          <w:cnfStyle w:val="100000000000"/>
          <w:trHeight w:val="583"/>
          <w:jc w:val="center"/>
        </w:trPr>
        <w:tc>
          <w:tcPr>
            <w:cnfStyle w:val="001000000000"/>
            <w:tcW w:w="5004" w:type="dxa"/>
            <w:gridSpan w:val="2"/>
            <w:tcBorders>
              <w:bottom w:val="single" w:sz="4" w:space="0" w:color="auto"/>
            </w:tcBorders>
            <w:shd w:val="clear" w:color="auto" w:fill="4472C4" w:themeFill="accent5"/>
            <w:vAlign w:val="center"/>
          </w:tcPr>
          <w:p w:rsidR="00A22BCC" w:rsidRPr="00121CAE" w:rsidRDefault="00A22BCC" w:rsidP="006818F4">
            <w:pPr>
              <w:jc w:val="center"/>
            </w:pPr>
            <w:bookmarkStart w:id="51" w:name="_Toc349907915"/>
            <w:r w:rsidRPr="00121CAE">
              <w:t>Annual Drought Status</w:t>
            </w:r>
            <w:bookmarkEnd w:id="51"/>
          </w:p>
        </w:tc>
      </w:tr>
      <w:tr w:rsidR="00A22BCC" w:rsidRPr="000F53FC">
        <w:trPr>
          <w:cnfStyle w:val="000000100000"/>
          <w:trHeight w:val="610"/>
          <w:jc w:val="center"/>
        </w:trPr>
        <w:tc>
          <w:tcPr>
            <w:cnfStyle w:val="001000000000"/>
            <w:tcW w:w="1134" w:type="dxa"/>
            <w:tcBorders>
              <w:top w:val="single" w:sz="4" w:space="0" w:color="auto"/>
              <w:left w:val="single" w:sz="4" w:space="0" w:color="auto"/>
              <w:bottom w:val="single" w:sz="4" w:space="0" w:color="auto"/>
              <w:right w:val="single" w:sz="4" w:space="0" w:color="auto"/>
            </w:tcBorders>
            <w:vAlign w:val="center"/>
          </w:tcPr>
          <w:p w:rsidR="00A22BCC" w:rsidRPr="00581DAB" w:rsidRDefault="00A22BCC" w:rsidP="006818F4">
            <w:pPr>
              <w:jc w:val="center"/>
            </w:pPr>
            <w:r w:rsidRPr="00581DAB">
              <w:t>Year</w:t>
            </w:r>
          </w:p>
        </w:tc>
        <w:tc>
          <w:tcPr>
            <w:tcW w:w="3870" w:type="dxa"/>
            <w:tcBorders>
              <w:top w:val="single" w:sz="4" w:space="0" w:color="auto"/>
              <w:left w:val="single" w:sz="4" w:space="0" w:color="auto"/>
              <w:bottom w:val="single" w:sz="4" w:space="0" w:color="auto"/>
              <w:right w:val="single" w:sz="4" w:space="0" w:color="auto"/>
            </w:tcBorders>
            <w:vAlign w:val="center"/>
          </w:tcPr>
          <w:p w:rsidR="00A22BCC" w:rsidRPr="00581DAB" w:rsidRDefault="00A22BCC" w:rsidP="006818F4">
            <w:pPr>
              <w:jc w:val="center"/>
              <w:cnfStyle w:val="000000100000"/>
              <w:rPr>
                <w:b/>
              </w:rPr>
            </w:pPr>
            <w:r w:rsidRPr="00581DAB">
              <w:rPr>
                <w:b/>
              </w:rPr>
              <w:t>Maximum Severity</w:t>
            </w:r>
          </w:p>
        </w:tc>
      </w:tr>
      <w:tr w:rsidR="00A22BCC" w:rsidRPr="000F53FC">
        <w:trPr>
          <w:jc w:val="center"/>
        </w:trPr>
        <w:tc>
          <w:tcPr>
            <w:cnfStyle w:val="001000000000"/>
            <w:tcW w:w="1134" w:type="dxa"/>
            <w:tcBorders>
              <w:top w:val="single" w:sz="4" w:space="0" w:color="auto"/>
              <w:left w:val="single" w:sz="4" w:space="0" w:color="auto"/>
              <w:bottom w:val="single" w:sz="4" w:space="0" w:color="auto"/>
              <w:right w:val="single" w:sz="4" w:space="0" w:color="auto"/>
            </w:tcBorders>
            <w:vAlign w:val="center"/>
          </w:tcPr>
          <w:p w:rsidR="00A22BCC" w:rsidRPr="00581DAB" w:rsidRDefault="00A22BCC" w:rsidP="006818F4">
            <w:pPr>
              <w:jc w:val="center"/>
              <w:rPr>
                <w:b w:val="0"/>
              </w:rPr>
            </w:pPr>
            <w:r w:rsidRPr="00581DAB">
              <w:rPr>
                <w:b w:val="0"/>
              </w:rPr>
              <w:t>2000</w:t>
            </w:r>
          </w:p>
        </w:tc>
        <w:tc>
          <w:tcPr>
            <w:tcW w:w="3870" w:type="dxa"/>
            <w:tcBorders>
              <w:top w:val="single" w:sz="4" w:space="0" w:color="auto"/>
              <w:left w:val="single" w:sz="4" w:space="0" w:color="auto"/>
              <w:bottom w:val="single" w:sz="4" w:space="0" w:color="auto"/>
              <w:right w:val="single" w:sz="4" w:space="0" w:color="auto"/>
            </w:tcBorders>
            <w:vAlign w:val="center"/>
          </w:tcPr>
          <w:p w:rsidR="00A22BCC" w:rsidRPr="000F53FC" w:rsidRDefault="00A22BCC" w:rsidP="006818F4">
            <w:pPr>
              <w:jc w:val="center"/>
              <w:cnfStyle w:val="000000000000"/>
            </w:pPr>
            <w:r w:rsidRPr="000F53FC">
              <w:t>No drought</w:t>
            </w:r>
          </w:p>
        </w:tc>
      </w:tr>
      <w:tr w:rsidR="00A22BCC" w:rsidRPr="000F53FC">
        <w:trPr>
          <w:cnfStyle w:val="000000100000"/>
          <w:jc w:val="center"/>
        </w:trPr>
        <w:tc>
          <w:tcPr>
            <w:cnfStyle w:val="001000000000"/>
            <w:tcW w:w="1134" w:type="dxa"/>
            <w:tcBorders>
              <w:top w:val="single" w:sz="4" w:space="0" w:color="auto"/>
              <w:left w:val="single" w:sz="4" w:space="0" w:color="auto"/>
              <w:bottom w:val="single" w:sz="4" w:space="0" w:color="auto"/>
              <w:right w:val="single" w:sz="4" w:space="0" w:color="auto"/>
            </w:tcBorders>
            <w:vAlign w:val="center"/>
          </w:tcPr>
          <w:p w:rsidR="00A22BCC" w:rsidRPr="00581DAB" w:rsidRDefault="00A22BCC" w:rsidP="006818F4">
            <w:pPr>
              <w:jc w:val="center"/>
              <w:rPr>
                <w:b w:val="0"/>
              </w:rPr>
            </w:pPr>
            <w:r w:rsidRPr="00581DAB">
              <w:rPr>
                <w:b w:val="0"/>
              </w:rPr>
              <w:t>2001</w:t>
            </w:r>
          </w:p>
        </w:tc>
        <w:tc>
          <w:tcPr>
            <w:tcW w:w="3870" w:type="dxa"/>
            <w:tcBorders>
              <w:top w:val="single" w:sz="4" w:space="0" w:color="auto"/>
              <w:left w:val="single" w:sz="4" w:space="0" w:color="auto"/>
              <w:bottom w:val="single" w:sz="4" w:space="0" w:color="auto"/>
              <w:right w:val="single" w:sz="4" w:space="0" w:color="auto"/>
            </w:tcBorders>
            <w:vAlign w:val="center"/>
          </w:tcPr>
          <w:p w:rsidR="00A22BCC" w:rsidRPr="000F53FC" w:rsidRDefault="00A22BCC" w:rsidP="006818F4">
            <w:pPr>
              <w:jc w:val="center"/>
              <w:cnfStyle w:val="000000100000"/>
            </w:pPr>
            <w:r w:rsidRPr="000F53FC">
              <w:t>D2 conditions in 21% of the state</w:t>
            </w:r>
          </w:p>
        </w:tc>
      </w:tr>
      <w:tr w:rsidR="00A22BCC" w:rsidRPr="000F53FC">
        <w:trPr>
          <w:jc w:val="center"/>
        </w:trPr>
        <w:tc>
          <w:tcPr>
            <w:cnfStyle w:val="001000000000"/>
            <w:tcW w:w="1134" w:type="dxa"/>
            <w:tcBorders>
              <w:top w:val="single" w:sz="4" w:space="0" w:color="auto"/>
              <w:left w:val="single" w:sz="4" w:space="0" w:color="auto"/>
              <w:bottom w:val="single" w:sz="4" w:space="0" w:color="auto"/>
              <w:right w:val="single" w:sz="4" w:space="0" w:color="auto"/>
            </w:tcBorders>
            <w:vAlign w:val="center"/>
          </w:tcPr>
          <w:p w:rsidR="00A22BCC" w:rsidRPr="00581DAB" w:rsidRDefault="00A22BCC" w:rsidP="006818F4">
            <w:pPr>
              <w:jc w:val="center"/>
              <w:rPr>
                <w:b w:val="0"/>
              </w:rPr>
            </w:pPr>
            <w:r w:rsidRPr="00581DAB">
              <w:rPr>
                <w:b w:val="0"/>
              </w:rPr>
              <w:t>2002</w:t>
            </w:r>
          </w:p>
        </w:tc>
        <w:tc>
          <w:tcPr>
            <w:tcW w:w="3870" w:type="dxa"/>
            <w:tcBorders>
              <w:top w:val="single" w:sz="4" w:space="0" w:color="auto"/>
              <w:left w:val="single" w:sz="4" w:space="0" w:color="auto"/>
              <w:bottom w:val="single" w:sz="4" w:space="0" w:color="auto"/>
              <w:right w:val="single" w:sz="4" w:space="0" w:color="auto"/>
            </w:tcBorders>
            <w:vAlign w:val="center"/>
          </w:tcPr>
          <w:p w:rsidR="00A22BCC" w:rsidRPr="000F53FC" w:rsidRDefault="00A22BCC" w:rsidP="006818F4">
            <w:pPr>
              <w:jc w:val="center"/>
              <w:cnfStyle w:val="000000000000"/>
            </w:pPr>
            <w:r w:rsidRPr="000F53FC">
              <w:t>D2 conditions in 99% of the state</w:t>
            </w:r>
          </w:p>
        </w:tc>
      </w:tr>
      <w:tr w:rsidR="00A22BCC" w:rsidRPr="000F53FC">
        <w:trPr>
          <w:cnfStyle w:val="000000100000"/>
          <w:jc w:val="center"/>
        </w:trPr>
        <w:tc>
          <w:tcPr>
            <w:cnfStyle w:val="001000000000"/>
            <w:tcW w:w="1134" w:type="dxa"/>
            <w:tcBorders>
              <w:top w:val="single" w:sz="4" w:space="0" w:color="auto"/>
              <w:left w:val="single" w:sz="4" w:space="0" w:color="auto"/>
              <w:bottom w:val="single" w:sz="4" w:space="0" w:color="auto"/>
              <w:right w:val="single" w:sz="4" w:space="0" w:color="auto"/>
            </w:tcBorders>
            <w:vAlign w:val="center"/>
          </w:tcPr>
          <w:p w:rsidR="00A22BCC" w:rsidRPr="00581DAB" w:rsidRDefault="00A22BCC" w:rsidP="006818F4">
            <w:pPr>
              <w:jc w:val="center"/>
              <w:rPr>
                <w:b w:val="0"/>
              </w:rPr>
            </w:pPr>
            <w:r w:rsidRPr="00581DAB">
              <w:rPr>
                <w:b w:val="0"/>
              </w:rPr>
              <w:t>2003</w:t>
            </w:r>
          </w:p>
        </w:tc>
        <w:tc>
          <w:tcPr>
            <w:tcW w:w="3870" w:type="dxa"/>
            <w:tcBorders>
              <w:top w:val="single" w:sz="4" w:space="0" w:color="auto"/>
              <w:left w:val="single" w:sz="4" w:space="0" w:color="auto"/>
              <w:bottom w:val="single" w:sz="4" w:space="0" w:color="auto"/>
              <w:right w:val="single" w:sz="4" w:space="0" w:color="auto"/>
            </w:tcBorders>
            <w:vAlign w:val="center"/>
          </w:tcPr>
          <w:p w:rsidR="00A22BCC" w:rsidRPr="000F53FC" w:rsidRDefault="00A22BCC" w:rsidP="006818F4">
            <w:pPr>
              <w:jc w:val="center"/>
              <w:cnfStyle w:val="000000100000"/>
            </w:pPr>
            <w:r w:rsidRPr="000F53FC">
              <w:t>No drought</w:t>
            </w:r>
          </w:p>
        </w:tc>
      </w:tr>
      <w:tr w:rsidR="00A22BCC" w:rsidRPr="000F53FC">
        <w:trPr>
          <w:jc w:val="center"/>
        </w:trPr>
        <w:tc>
          <w:tcPr>
            <w:cnfStyle w:val="001000000000"/>
            <w:tcW w:w="1134" w:type="dxa"/>
            <w:tcBorders>
              <w:top w:val="single" w:sz="4" w:space="0" w:color="auto"/>
              <w:left w:val="single" w:sz="4" w:space="0" w:color="auto"/>
              <w:bottom w:val="single" w:sz="4" w:space="0" w:color="auto"/>
              <w:right w:val="single" w:sz="4" w:space="0" w:color="auto"/>
            </w:tcBorders>
            <w:vAlign w:val="center"/>
          </w:tcPr>
          <w:p w:rsidR="00A22BCC" w:rsidRPr="00581DAB" w:rsidRDefault="00A22BCC" w:rsidP="006818F4">
            <w:pPr>
              <w:jc w:val="center"/>
              <w:rPr>
                <w:b w:val="0"/>
              </w:rPr>
            </w:pPr>
            <w:r w:rsidRPr="00581DAB">
              <w:rPr>
                <w:b w:val="0"/>
              </w:rPr>
              <w:t>2004</w:t>
            </w:r>
          </w:p>
        </w:tc>
        <w:tc>
          <w:tcPr>
            <w:tcW w:w="3870" w:type="dxa"/>
            <w:tcBorders>
              <w:top w:val="single" w:sz="4" w:space="0" w:color="auto"/>
              <w:left w:val="single" w:sz="4" w:space="0" w:color="auto"/>
              <w:bottom w:val="single" w:sz="4" w:space="0" w:color="auto"/>
              <w:right w:val="single" w:sz="4" w:space="0" w:color="auto"/>
            </w:tcBorders>
            <w:vAlign w:val="center"/>
          </w:tcPr>
          <w:p w:rsidR="00A22BCC" w:rsidRPr="000F53FC" w:rsidRDefault="00A22BCC" w:rsidP="006818F4">
            <w:pPr>
              <w:jc w:val="center"/>
              <w:cnfStyle w:val="000000000000"/>
            </w:pPr>
            <w:r w:rsidRPr="000F53FC">
              <w:t>D0 conditions in 44% of the state</w:t>
            </w:r>
          </w:p>
        </w:tc>
      </w:tr>
      <w:tr w:rsidR="00A22BCC" w:rsidRPr="000F53FC">
        <w:trPr>
          <w:cnfStyle w:val="000000100000"/>
          <w:jc w:val="center"/>
        </w:trPr>
        <w:tc>
          <w:tcPr>
            <w:cnfStyle w:val="001000000000"/>
            <w:tcW w:w="1134" w:type="dxa"/>
            <w:tcBorders>
              <w:top w:val="single" w:sz="4" w:space="0" w:color="auto"/>
              <w:left w:val="single" w:sz="4" w:space="0" w:color="auto"/>
              <w:bottom w:val="single" w:sz="4" w:space="0" w:color="auto"/>
              <w:right w:val="single" w:sz="4" w:space="0" w:color="auto"/>
            </w:tcBorders>
            <w:vAlign w:val="center"/>
          </w:tcPr>
          <w:p w:rsidR="00A22BCC" w:rsidRPr="00581DAB" w:rsidRDefault="00A22BCC" w:rsidP="006818F4">
            <w:pPr>
              <w:jc w:val="center"/>
              <w:rPr>
                <w:b w:val="0"/>
              </w:rPr>
            </w:pPr>
            <w:r w:rsidRPr="00581DAB">
              <w:rPr>
                <w:b w:val="0"/>
              </w:rPr>
              <w:t>2005</w:t>
            </w:r>
          </w:p>
        </w:tc>
        <w:tc>
          <w:tcPr>
            <w:tcW w:w="3870" w:type="dxa"/>
            <w:tcBorders>
              <w:top w:val="single" w:sz="4" w:space="0" w:color="auto"/>
              <w:left w:val="single" w:sz="4" w:space="0" w:color="auto"/>
              <w:bottom w:val="single" w:sz="4" w:space="0" w:color="auto"/>
              <w:right w:val="single" w:sz="4" w:space="0" w:color="auto"/>
            </w:tcBorders>
            <w:vAlign w:val="center"/>
          </w:tcPr>
          <w:p w:rsidR="00A22BCC" w:rsidRPr="000F53FC" w:rsidRDefault="00A22BCC" w:rsidP="006818F4">
            <w:pPr>
              <w:jc w:val="center"/>
              <w:cnfStyle w:val="000000100000"/>
            </w:pPr>
            <w:r w:rsidRPr="000F53FC">
              <w:t>D1 conditions in 7% of the state</w:t>
            </w:r>
          </w:p>
        </w:tc>
      </w:tr>
      <w:tr w:rsidR="00A22BCC" w:rsidRPr="000F53FC">
        <w:trPr>
          <w:jc w:val="center"/>
        </w:trPr>
        <w:tc>
          <w:tcPr>
            <w:cnfStyle w:val="001000000000"/>
            <w:tcW w:w="1134" w:type="dxa"/>
            <w:tcBorders>
              <w:top w:val="single" w:sz="4" w:space="0" w:color="auto"/>
              <w:left w:val="single" w:sz="4" w:space="0" w:color="auto"/>
              <w:bottom w:val="single" w:sz="4" w:space="0" w:color="auto"/>
              <w:right w:val="single" w:sz="4" w:space="0" w:color="auto"/>
            </w:tcBorders>
            <w:vAlign w:val="center"/>
          </w:tcPr>
          <w:p w:rsidR="00A22BCC" w:rsidRPr="00581DAB" w:rsidRDefault="00A22BCC" w:rsidP="006818F4">
            <w:pPr>
              <w:jc w:val="center"/>
              <w:rPr>
                <w:b w:val="0"/>
              </w:rPr>
            </w:pPr>
            <w:r w:rsidRPr="00581DAB">
              <w:rPr>
                <w:b w:val="0"/>
              </w:rPr>
              <w:t>2006</w:t>
            </w:r>
          </w:p>
        </w:tc>
        <w:tc>
          <w:tcPr>
            <w:tcW w:w="3870" w:type="dxa"/>
            <w:tcBorders>
              <w:top w:val="single" w:sz="4" w:space="0" w:color="auto"/>
              <w:left w:val="single" w:sz="4" w:space="0" w:color="auto"/>
              <w:bottom w:val="single" w:sz="4" w:space="0" w:color="auto"/>
              <w:right w:val="single" w:sz="4" w:space="0" w:color="auto"/>
            </w:tcBorders>
            <w:vAlign w:val="center"/>
          </w:tcPr>
          <w:p w:rsidR="00A22BCC" w:rsidRPr="000F53FC" w:rsidRDefault="00A22BCC" w:rsidP="006818F4">
            <w:pPr>
              <w:jc w:val="center"/>
              <w:cnfStyle w:val="000000000000"/>
            </w:pPr>
            <w:r w:rsidRPr="000F53FC">
              <w:t>D0 conditions in 98% of the state</w:t>
            </w:r>
          </w:p>
        </w:tc>
      </w:tr>
      <w:tr w:rsidR="00A22BCC" w:rsidRPr="000F53FC">
        <w:trPr>
          <w:cnfStyle w:val="000000100000"/>
          <w:jc w:val="center"/>
        </w:trPr>
        <w:tc>
          <w:tcPr>
            <w:cnfStyle w:val="001000000000"/>
            <w:tcW w:w="1134" w:type="dxa"/>
            <w:tcBorders>
              <w:top w:val="single" w:sz="4" w:space="0" w:color="auto"/>
              <w:left w:val="single" w:sz="4" w:space="0" w:color="auto"/>
              <w:bottom w:val="single" w:sz="4" w:space="0" w:color="auto"/>
              <w:right w:val="single" w:sz="4" w:space="0" w:color="auto"/>
            </w:tcBorders>
            <w:vAlign w:val="center"/>
          </w:tcPr>
          <w:p w:rsidR="00A22BCC" w:rsidRPr="00581DAB" w:rsidRDefault="00A22BCC" w:rsidP="006818F4">
            <w:pPr>
              <w:jc w:val="center"/>
              <w:rPr>
                <w:b w:val="0"/>
              </w:rPr>
            </w:pPr>
            <w:r w:rsidRPr="00581DAB">
              <w:rPr>
                <w:b w:val="0"/>
              </w:rPr>
              <w:t>2007</w:t>
            </w:r>
          </w:p>
        </w:tc>
        <w:tc>
          <w:tcPr>
            <w:tcW w:w="3870" w:type="dxa"/>
            <w:tcBorders>
              <w:top w:val="single" w:sz="4" w:space="0" w:color="auto"/>
              <w:left w:val="single" w:sz="4" w:space="0" w:color="auto"/>
              <w:bottom w:val="single" w:sz="4" w:space="0" w:color="auto"/>
              <w:right w:val="single" w:sz="4" w:space="0" w:color="auto"/>
            </w:tcBorders>
            <w:vAlign w:val="center"/>
          </w:tcPr>
          <w:p w:rsidR="00A22BCC" w:rsidRPr="000F53FC" w:rsidRDefault="00A22BCC" w:rsidP="006818F4">
            <w:pPr>
              <w:jc w:val="center"/>
              <w:cnfStyle w:val="000000100000"/>
            </w:pPr>
            <w:r w:rsidRPr="000F53FC">
              <w:t>D1 conditions in 71% of the state</w:t>
            </w:r>
          </w:p>
        </w:tc>
      </w:tr>
      <w:tr w:rsidR="00A22BCC" w:rsidRPr="000F53FC">
        <w:trPr>
          <w:jc w:val="center"/>
        </w:trPr>
        <w:tc>
          <w:tcPr>
            <w:cnfStyle w:val="001000000000"/>
            <w:tcW w:w="1134" w:type="dxa"/>
            <w:tcBorders>
              <w:top w:val="single" w:sz="4" w:space="0" w:color="auto"/>
              <w:left w:val="single" w:sz="4" w:space="0" w:color="auto"/>
              <w:bottom w:val="single" w:sz="4" w:space="0" w:color="auto"/>
              <w:right w:val="single" w:sz="4" w:space="0" w:color="auto"/>
            </w:tcBorders>
            <w:vAlign w:val="center"/>
          </w:tcPr>
          <w:p w:rsidR="00A22BCC" w:rsidRPr="00581DAB" w:rsidRDefault="00A22BCC" w:rsidP="006818F4">
            <w:pPr>
              <w:jc w:val="center"/>
              <w:rPr>
                <w:b w:val="0"/>
              </w:rPr>
            </w:pPr>
            <w:r w:rsidRPr="00581DAB">
              <w:rPr>
                <w:b w:val="0"/>
              </w:rPr>
              <w:t>2008</w:t>
            </w:r>
          </w:p>
        </w:tc>
        <w:tc>
          <w:tcPr>
            <w:tcW w:w="3870" w:type="dxa"/>
            <w:tcBorders>
              <w:top w:val="single" w:sz="4" w:space="0" w:color="auto"/>
              <w:left w:val="single" w:sz="4" w:space="0" w:color="auto"/>
              <w:bottom w:val="single" w:sz="4" w:space="0" w:color="auto"/>
              <w:right w:val="single" w:sz="4" w:space="0" w:color="auto"/>
            </w:tcBorders>
            <w:vAlign w:val="center"/>
          </w:tcPr>
          <w:p w:rsidR="00A22BCC" w:rsidRPr="000F53FC" w:rsidRDefault="00A22BCC" w:rsidP="006818F4">
            <w:pPr>
              <w:jc w:val="center"/>
              <w:cnfStyle w:val="000000000000"/>
            </w:pPr>
            <w:r w:rsidRPr="000F53FC">
              <w:t>D0 conditions in 57% of the state</w:t>
            </w:r>
          </w:p>
        </w:tc>
      </w:tr>
      <w:tr w:rsidR="00A22BCC" w:rsidRPr="000F53FC">
        <w:trPr>
          <w:cnfStyle w:val="000000100000"/>
          <w:jc w:val="center"/>
        </w:trPr>
        <w:tc>
          <w:tcPr>
            <w:cnfStyle w:val="001000000000"/>
            <w:tcW w:w="1134" w:type="dxa"/>
            <w:tcBorders>
              <w:top w:val="single" w:sz="4" w:space="0" w:color="auto"/>
              <w:left w:val="single" w:sz="4" w:space="0" w:color="auto"/>
              <w:bottom w:val="single" w:sz="4" w:space="0" w:color="auto"/>
              <w:right w:val="single" w:sz="4" w:space="0" w:color="auto"/>
            </w:tcBorders>
            <w:vAlign w:val="center"/>
          </w:tcPr>
          <w:p w:rsidR="00A22BCC" w:rsidRPr="00581DAB" w:rsidRDefault="00A22BCC" w:rsidP="006818F4">
            <w:pPr>
              <w:jc w:val="center"/>
              <w:rPr>
                <w:b w:val="0"/>
              </w:rPr>
            </w:pPr>
            <w:r w:rsidRPr="00581DAB">
              <w:rPr>
                <w:b w:val="0"/>
              </w:rPr>
              <w:t>2009</w:t>
            </w:r>
          </w:p>
        </w:tc>
        <w:tc>
          <w:tcPr>
            <w:tcW w:w="3870" w:type="dxa"/>
            <w:tcBorders>
              <w:top w:val="single" w:sz="4" w:space="0" w:color="auto"/>
              <w:left w:val="single" w:sz="4" w:space="0" w:color="auto"/>
              <w:bottom w:val="single" w:sz="4" w:space="0" w:color="auto"/>
              <w:right w:val="single" w:sz="4" w:space="0" w:color="auto"/>
            </w:tcBorders>
            <w:vAlign w:val="center"/>
          </w:tcPr>
          <w:p w:rsidR="00A22BCC" w:rsidRPr="000F53FC" w:rsidRDefault="00A22BCC" w:rsidP="006818F4">
            <w:pPr>
              <w:jc w:val="center"/>
              <w:cnfStyle w:val="000000100000"/>
            </w:pPr>
            <w:r w:rsidRPr="000F53FC">
              <w:t>D0 conditions in 44% of the state</w:t>
            </w:r>
          </w:p>
        </w:tc>
      </w:tr>
      <w:tr w:rsidR="00A22BCC" w:rsidRPr="000F53FC">
        <w:trPr>
          <w:jc w:val="center"/>
        </w:trPr>
        <w:tc>
          <w:tcPr>
            <w:cnfStyle w:val="001000000000"/>
            <w:tcW w:w="1134" w:type="dxa"/>
            <w:tcBorders>
              <w:top w:val="single" w:sz="4" w:space="0" w:color="auto"/>
              <w:left w:val="single" w:sz="4" w:space="0" w:color="auto"/>
              <w:bottom w:val="single" w:sz="4" w:space="0" w:color="auto"/>
              <w:right w:val="single" w:sz="4" w:space="0" w:color="auto"/>
            </w:tcBorders>
            <w:vAlign w:val="center"/>
          </w:tcPr>
          <w:p w:rsidR="00A22BCC" w:rsidRPr="00581DAB" w:rsidRDefault="00A22BCC" w:rsidP="006818F4">
            <w:pPr>
              <w:jc w:val="center"/>
              <w:rPr>
                <w:b w:val="0"/>
              </w:rPr>
            </w:pPr>
            <w:r w:rsidRPr="00581DAB">
              <w:rPr>
                <w:b w:val="0"/>
              </w:rPr>
              <w:t>2010</w:t>
            </w:r>
          </w:p>
        </w:tc>
        <w:tc>
          <w:tcPr>
            <w:tcW w:w="3870" w:type="dxa"/>
            <w:tcBorders>
              <w:top w:val="single" w:sz="4" w:space="0" w:color="auto"/>
              <w:left w:val="single" w:sz="4" w:space="0" w:color="auto"/>
              <w:bottom w:val="single" w:sz="4" w:space="0" w:color="auto"/>
              <w:right w:val="single" w:sz="4" w:space="0" w:color="auto"/>
            </w:tcBorders>
            <w:vAlign w:val="center"/>
          </w:tcPr>
          <w:p w:rsidR="00A22BCC" w:rsidRPr="000F53FC" w:rsidRDefault="00A22BCC" w:rsidP="006818F4">
            <w:pPr>
              <w:jc w:val="center"/>
              <w:cnfStyle w:val="000000000000"/>
            </w:pPr>
            <w:r w:rsidRPr="000F53FC">
              <w:t>D1 conditions in 27% of the state</w:t>
            </w:r>
          </w:p>
        </w:tc>
      </w:tr>
      <w:tr w:rsidR="00A22BCC" w:rsidRPr="000F53FC">
        <w:trPr>
          <w:cnfStyle w:val="000000100000"/>
          <w:jc w:val="center"/>
        </w:trPr>
        <w:tc>
          <w:tcPr>
            <w:cnfStyle w:val="001000000000"/>
            <w:tcW w:w="1134" w:type="dxa"/>
            <w:tcBorders>
              <w:top w:val="single" w:sz="4" w:space="0" w:color="auto"/>
              <w:left w:val="single" w:sz="4" w:space="0" w:color="auto"/>
              <w:bottom w:val="single" w:sz="4" w:space="0" w:color="auto"/>
              <w:right w:val="single" w:sz="4" w:space="0" w:color="auto"/>
            </w:tcBorders>
            <w:vAlign w:val="center"/>
          </w:tcPr>
          <w:p w:rsidR="00A22BCC" w:rsidRPr="00581DAB" w:rsidRDefault="00A22BCC" w:rsidP="006818F4">
            <w:pPr>
              <w:jc w:val="center"/>
              <w:rPr>
                <w:b w:val="0"/>
              </w:rPr>
            </w:pPr>
            <w:r w:rsidRPr="00581DAB">
              <w:rPr>
                <w:b w:val="0"/>
              </w:rPr>
              <w:t>2011</w:t>
            </w:r>
          </w:p>
        </w:tc>
        <w:tc>
          <w:tcPr>
            <w:tcW w:w="3870" w:type="dxa"/>
            <w:tcBorders>
              <w:top w:val="single" w:sz="4" w:space="0" w:color="auto"/>
              <w:left w:val="single" w:sz="4" w:space="0" w:color="auto"/>
              <w:bottom w:val="single" w:sz="4" w:space="0" w:color="auto"/>
              <w:right w:val="single" w:sz="4" w:space="0" w:color="auto"/>
            </w:tcBorders>
            <w:vAlign w:val="center"/>
          </w:tcPr>
          <w:p w:rsidR="00A22BCC" w:rsidRPr="000F53FC" w:rsidRDefault="00A22BCC" w:rsidP="006818F4">
            <w:pPr>
              <w:jc w:val="center"/>
              <w:cnfStyle w:val="000000100000"/>
            </w:pPr>
            <w:r w:rsidRPr="000F53FC">
              <w:t>D0 conditions in 0.01% of the state</w:t>
            </w:r>
          </w:p>
        </w:tc>
      </w:tr>
      <w:tr w:rsidR="00A22BCC" w:rsidRPr="000F53FC">
        <w:trPr>
          <w:jc w:val="center"/>
        </w:trPr>
        <w:tc>
          <w:tcPr>
            <w:cnfStyle w:val="001000000000"/>
            <w:tcW w:w="1134" w:type="dxa"/>
            <w:tcBorders>
              <w:top w:val="single" w:sz="4" w:space="0" w:color="auto"/>
              <w:left w:val="single" w:sz="4" w:space="0" w:color="auto"/>
              <w:bottom w:val="single" w:sz="4" w:space="0" w:color="auto"/>
              <w:right w:val="single" w:sz="4" w:space="0" w:color="auto"/>
            </w:tcBorders>
            <w:vAlign w:val="center"/>
          </w:tcPr>
          <w:p w:rsidR="00A22BCC" w:rsidRPr="00581DAB" w:rsidRDefault="00A22BCC" w:rsidP="006818F4">
            <w:pPr>
              <w:jc w:val="center"/>
              <w:rPr>
                <w:b w:val="0"/>
              </w:rPr>
            </w:pPr>
            <w:r w:rsidRPr="00581DAB">
              <w:rPr>
                <w:b w:val="0"/>
              </w:rPr>
              <w:t>2012</w:t>
            </w:r>
          </w:p>
        </w:tc>
        <w:tc>
          <w:tcPr>
            <w:tcW w:w="3870" w:type="dxa"/>
            <w:tcBorders>
              <w:top w:val="single" w:sz="4" w:space="0" w:color="auto"/>
              <w:left w:val="single" w:sz="4" w:space="0" w:color="auto"/>
              <w:bottom w:val="single" w:sz="4" w:space="0" w:color="auto"/>
              <w:right w:val="single" w:sz="4" w:space="0" w:color="auto"/>
            </w:tcBorders>
            <w:vAlign w:val="center"/>
          </w:tcPr>
          <w:p w:rsidR="00A22BCC" w:rsidRPr="000F53FC" w:rsidRDefault="00A22BCC" w:rsidP="006818F4">
            <w:pPr>
              <w:jc w:val="center"/>
              <w:cnfStyle w:val="000000000000"/>
            </w:pPr>
            <w:r w:rsidRPr="000F53FC">
              <w:t>D2 conditions in 51% of the state</w:t>
            </w:r>
          </w:p>
        </w:tc>
      </w:tr>
    </w:tbl>
    <w:p w:rsidR="00A22BCC" w:rsidRDefault="00A22BCC" w:rsidP="00593443">
      <w:pPr>
        <w:pStyle w:val="BodyText"/>
        <w:spacing w:after="0"/>
        <w:jc w:val="both"/>
        <w:rPr>
          <w:b/>
        </w:rPr>
      </w:pPr>
      <w:r>
        <w:rPr>
          <w:b/>
        </w:rPr>
        <w:tab/>
      </w:r>
      <w:r>
        <w:rPr>
          <w:b/>
        </w:rPr>
        <w:tab/>
      </w:r>
      <w:r>
        <w:rPr>
          <w:b/>
        </w:rPr>
        <w:tab/>
      </w:r>
    </w:p>
    <w:p w:rsidR="00A22BCC" w:rsidRPr="00A22BCC" w:rsidRDefault="00A22BCC" w:rsidP="00593443">
      <w:pPr>
        <w:pStyle w:val="BodyText"/>
        <w:spacing w:after="0"/>
        <w:jc w:val="both"/>
        <w:rPr>
          <w:rFonts w:asciiTheme="minorHAnsi" w:hAnsiTheme="minorHAnsi"/>
          <w:sz w:val="22"/>
          <w:szCs w:val="22"/>
        </w:rPr>
      </w:pPr>
      <w:r>
        <w:rPr>
          <w:b/>
        </w:rPr>
        <w:tab/>
      </w:r>
      <w:r>
        <w:rPr>
          <w:b/>
        </w:rPr>
        <w:tab/>
      </w:r>
      <w:r>
        <w:rPr>
          <w:b/>
        </w:rPr>
        <w:tab/>
      </w:r>
      <w:r>
        <w:rPr>
          <w:rFonts w:asciiTheme="minorHAnsi" w:hAnsiTheme="minorHAnsi"/>
          <w:sz w:val="22"/>
          <w:szCs w:val="22"/>
        </w:rPr>
        <w:t>Source: US Drought Monitor</w:t>
      </w:r>
    </w:p>
    <w:p w:rsidR="00A22BCC" w:rsidRDefault="00A22BCC" w:rsidP="00593443">
      <w:pPr>
        <w:pStyle w:val="BodyText"/>
        <w:spacing w:after="0"/>
        <w:jc w:val="both"/>
        <w:rPr>
          <w:b/>
        </w:rPr>
      </w:pPr>
    </w:p>
    <w:p w:rsidR="00A95BC2" w:rsidRDefault="00A95BC2" w:rsidP="00593443">
      <w:pPr>
        <w:pStyle w:val="BodyText"/>
        <w:spacing w:after="0"/>
        <w:jc w:val="both"/>
        <w:rPr>
          <w:b/>
        </w:rPr>
      </w:pPr>
      <w:r w:rsidRPr="00A95BC2">
        <w:rPr>
          <w:rFonts w:asciiTheme="minorHAnsi" w:hAnsiTheme="minorHAnsi"/>
        </w:rPr>
        <w:t>Chesterfield</w:t>
      </w:r>
      <w:r>
        <w:rPr>
          <w:rFonts w:asciiTheme="minorHAnsi" w:hAnsiTheme="minorHAnsi"/>
        </w:rPr>
        <w:t xml:space="preserve"> has not been impacted by previous droughts in the state.</w:t>
      </w:r>
    </w:p>
    <w:p w:rsidR="00A22BCC" w:rsidRPr="00A22BCC" w:rsidRDefault="00A22BCC" w:rsidP="00A22BCC">
      <w:pPr>
        <w:pStyle w:val="Heading4"/>
        <w:jc w:val="both"/>
        <w:rPr>
          <w:rFonts w:asciiTheme="minorHAnsi" w:hAnsiTheme="minorHAnsi"/>
        </w:rPr>
      </w:pPr>
      <w:r w:rsidRPr="00A22BCC">
        <w:rPr>
          <w:rFonts w:asciiTheme="minorHAnsi" w:hAnsiTheme="minorHAnsi"/>
        </w:rPr>
        <w:t>Probability of Future Events</w:t>
      </w:r>
    </w:p>
    <w:p w:rsidR="00A22BCC" w:rsidRPr="00A22BCC" w:rsidRDefault="00A22BCC" w:rsidP="00A22BCC">
      <w:pPr>
        <w:jc w:val="both"/>
        <w:rPr>
          <w:rStyle w:val="Strong"/>
          <w:b w:val="0"/>
          <w:sz w:val="24"/>
        </w:rPr>
      </w:pPr>
      <w:r w:rsidRPr="00A22BCC">
        <w:rPr>
          <w:rFonts w:asciiTheme="minorHAnsi" w:hAnsiTheme="minorHAnsi"/>
          <w:sz w:val="24"/>
        </w:rPr>
        <w:t xml:space="preserve">In </w:t>
      </w:r>
      <w:r>
        <w:rPr>
          <w:rFonts w:asciiTheme="minorHAnsi" w:hAnsiTheme="minorHAnsi"/>
          <w:sz w:val="24"/>
        </w:rPr>
        <w:t>Chesterfield</w:t>
      </w:r>
      <w:r w:rsidRPr="00A22BCC">
        <w:rPr>
          <w:rFonts w:asciiTheme="minorHAnsi" w:hAnsiTheme="minorHAnsi"/>
          <w:sz w:val="24"/>
        </w:rPr>
        <w:t>, as in the rest of the state, the probability of a future event is “low,” with between a 1 and 10 percent chance of occurring in any given year.</w:t>
      </w:r>
      <w:r>
        <w:rPr>
          <w:rFonts w:asciiTheme="minorHAnsi" w:hAnsiTheme="minorHAnsi"/>
          <w:sz w:val="24"/>
        </w:rPr>
        <w:t xml:space="preserve">  </w:t>
      </w:r>
      <w:r w:rsidRPr="00C562CC">
        <w:rPr>
          <w:rFonts w:asciiTheme="minorHAnsi" w:hAnsiTheme="minorHAnsi"/>
          <w:sz w:val="24"/>
        </w:rPr>
        <w:t>Chesterfield has no recent history (50 years+) of severe drought conditions impacting the community.</w:t>
      </w:r>
    </w:p>
    <w:p w:rsidR="00A22BCC" w:rsidRPr="00A22BCC" w:rsidRDefault="00A22BCC" w:rsidP="00A22BCC">
      <w:pPr>
        <w:jc w:val="both"/>
        <w:rPr>
          <w:rFonts w:asciiTheme="minorHAnsi" w:hAnsiTheme="minorHAnsi"/>
          <w:sz w:val="24"/>
        </w:rPr>
      </w:pPr>
    </w:p>
    <w:p w:rsidR="00A22BCC" w:rsidRDefault="00A22BCC" w:rsidP="00A22BCC">
      <w:pPr>
        <w:jc w:val="both"/>
        <w:rPr>
          <w:rStyle w:val="Strong"/>
        </w:rPr>
      </w:pPr>
      <w:r w:rsidRPr="00A22BCC">
        <w:rPr>
          <w:rFonts w:asciiTheme="minorHAnsi" w:hAnsiTheme="minorHAnsi"/>
          <w:sz w:val="24"/>
        </w:rPr>
        <w:t>Based on past events and current criteria outlined in the Massachusetts Drought Management Plan</w:t>
      </w:r>
      <w:r w:rsidR="00A95BC2">
        <w:rPr>
          <w:rFonts w:asciiTheme="minorHAnsi" w:hAnsiTheme="minorHAnsi"/>
          <w:sz w:val="24"/>
        </w:rPr>
        <w:t xml:space="preserve">, </w:t>
      </w:r>
      <w:r w:rsidRPr="00A22BCC">
        <w:rPr>
          <w:rFonts w:asciiTheme="minorHAnsi" w:hAnsiTheme="minorHAnsi"/>
          <w:sz w:val="24"/>
        </w:rPr>
        <w:t>it appears that western Massachusetts may be more vulnerable than eastern Massachusetts to severe drought conditions. However, many factors, such as water supply sources, population, economic factors (i.e., agriculture based economy), and infrastructure, may affect the severity and length of a drought event.</w:t>
      </w:r>
      <w:r w:rsidRPr="00A22BCC">
        <w:rPr>
          <w:rStyle w:val="Strong"/>
          <w:rFonts w:asciiTheme="minorHAnsi" w:hAnsiTheme="minorHAnsi"/>
          <w:b w:val="0"/>
          <w:sz w:val="24"/>
        </w:rPr>
        <w:t xml:space="preserve"> </w:t>
      </w:r>
    </w:p>
    <w:p w:rsidR="00A22BCC" w:rsidRDefault="00A22BCC" w:rsidP="00A22BCC">
      <w:pPr>
        <w:jc w:val="both"/>
        <w:rPr>
          <w:rStyle w:val="Strong"/>
        </w:rPr>
      </w:pPr>
    </w:p>
    <w:p w:rsidR="00A22BCC" w:rsidRPr="00A22BCC" w:rsidRDefault="00A22BCC" w:rsidP="00A22BCC">
      <w:pPr>
        <w:jc w:val="both"/>
        <w:rPr>
          <w:rFonts w:asciiTheme="minorHAnsi" w:hAnsiTheme="minorHAnsi"/>
          <w:sz w:val="24"/>
        </w:rPr>
      </w:pPr>
      <w:r w:rsidRPr="00A22BCC">
        <w:rPr>
          <w:rFonts w:asciiTheme="minorHAnsi" w:hAnsiTheme="minorHAnsi"/>
          <w:sz w:val="24"/>
        </w:rPr>
        <w:t>When evaluating the region’s risk for drought on a national level, utilizing a measure called the Palmer Drought Severity Index, Massachusetts is historically in the lowest percentile for severity and risk of drought.</w:t>
      </w:r>
      <w:r w:rsidRPr="00A22BCC">
        <w:rPr>
          <w:rStyle w:val="FootnoteReference"/>
          <w:rFonts w:asciiTheme="minorHAnsi" w:hAnsiTheme="minorHAnsi"/>
          <w:sz w:val="24"/>
        </w:rPr>
        <w:footnoteReference w:id="5"/>
      </w:r>
      <w:r w:rsidRPr="00A22BCC">
        <w:rPr>
          <w:rFonts w:asciiTheme="minorHAnsi" w:hAnsiTheme="minorHAnsi"/>
          <w:sz w:val="24"/>
        </w:rPr>
        <w:t xml:space="preserve">  However, global warming and climate change may have an effect on drought risk in the region.  With the projected temperature increases, some scientists think that the global hydrological cycle will also intensify. This would cause, among other </w:t>
      </w:r>
      <w:r w:rsidR="00A95BC2">
        <w:rPr>
          <w:rFonts w:asciiTheme="minorHAnsi" w:hAnsiTheme="minorHAnsi"/>
          <w:sz w:val="24"/>
        </w:rPr>
        <w:t>impacts</w:t>
      </w:r>
      <w:r w:rsidRPr="00A22BCC">
        <w:rPr>
          <w:rFonts w:asciiTheme="minorHAnsi" w:hAnsiTheme="minorHAnsi"/>
          <w:sz w:val="24"/>
        </w:rPr>
        <w:t>, the potential for more severe, longer-lasting droughts.</w:t>
      </w:r>
    </w:p>
    <w:p w:rsidR="00A22BCC" w:rsidRPr="00A22BCC" w:rsidRDefault="00A22BCC" w:rsidP="00A22BCC">
      <w:pPr>
        <w:jc w:val="both"/>
        <w:rPr>
          <w:rStyle w:val="Strong"/>
        </w:rPr>
      </w:pPr>
    </w:p>
    <w:p w:rsidR="00A22BCC" w:rsidRDefault="00A22BCC" w:rsidP="00593443">
      <w:pPr>
        <w:pStyle w:val="BodyText"/>
        <w:spacing w:after="0"/>
        <w:jc w:val="both"/>
        <w:rPr>
          <w:b/>
        </w:rPr>
      </w:pPr>
      <w:r w:rsidRPr="000F53FC">
        <w:rPr>
          <w:noProof/>
        </w:rPr>
        <w:drawing>
          <wp:inline distT="0" distB="0" distL="0" distR="0">
            <wp:extent cx="5854700" cy="3439160"/>
            <wp:effectExtent l="19050" t="0" r="0" b="0"/>
            <wp:docPr id="5" name="Picture 5" descr="palmer_drought_1895-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lmer_drought_1895-1995"/>
                    <pic:cNvPicPr>
                      <a:picLocks noChangeAspect="1" noChangeArrowheads="1"/>
                    </pic:cNvPicPr>
                  </pic:nvPicPr>
                  <pic:blipFill>
                    <a:blip r:embed="rId24" cstate="print"/>
                    <a:srcRect/>
                    <a:stretch>
                      <a:fillRect/>
                    </a:stretch>
                  </pic:blipFill>
                  <pic:spPr bwMode="auto">
                    <a:xfrm>
                      <a:off x="0" y="0"/>
                      <a:ext cx="5854700" cy="3439160"/>
                    </a:xfrm>
                    <a:prstGeom prst="rect">
                      <a:avLst/>
                    </a:prstGeom>
                    <a:noFill/>
                    <a:ln w="9525">
                      <a:noFill/>
                      <a:miter lim="800000"/>
                      <a:headEnd/>
                      <a:tailEnd/>
                    </a:ln>
                  </pic:spPr>
                </pic:pic>
              </a:graphicData>
            </a:graphic>
          </wp:inline>
        </w:drawing>
      </w:r>
    </w:p>
    <w:p w:rsidR="00A22BCC" w:rsidRDefault="00A22BCC" w:rsidP="00593443">
      <w:pPr>
        <w:pStyle w:val="BodyText"/>
        <w:spacing w:after="0"/>
        <w:jc w:val="both"/>
        <w:rPr>
          <w:b/>
        </w:rPr>
      </w:pPr>
    </w:p>
    <w:p w:rsidR="00976A1F" w:rsidRDefault="00976A1F" w:rsidP="00593443">
      <w:pPr>
        <w:pStyle w:val="BodyText"/>
        <w:spacing w:after="0"/>
        <w:jc w:val="both"/>
        <w:rPr>
          <w:b/>
          <w:sz w:val="26"/>
          <w:szCs w:val="26"/>
        </w:rPr>
      </w:pPr>
    </w:p>
    <w:p w:rsidR="00863DBA" w:rsidRDefault="00863DBA" w:rsidP="00593443">
      <w:pPr>
        <w:pStyle w:val="BodyText"/>
        <w:spacing w:after="0"/>
        <w:jc w:val="both"/>
        <w:rPr>
          <w:b/>
          <w:sz w:val="26"/>
          <w:szCs w:val="26"/>
        </w:rPr>
      </w:pPr>
    </w:p>
    <w:p w:rsidR="00863DBA" w:rsidRPr="00863DBA" w:rsidRDefault="00863DBA" w:rsidP="00863DBA">
      <w:pPr>
        <w:pStyle w:val="Heading4"/>
        <w:jc w:val="both"/>
        <w:rPr>
          <w:rFonts w:asciiTheme="minorHAnsi" w:hAnsiTheme="minorHAnsi"/>
        </w:rPr>
      </w:pPr>
      <w:r w:rsidRPr="00863DBA">
        <w:rPr>
          <w:rFonts w:asciiTheme="minorHAnsi" w:hAnsiTheme="minorHAnsi"/>
        </w:rPr>
        <w:t>Impact</w:t>
      </w:r>
    </w:p>
    <w:p w:rsidR="00863DBA" w:rsidRPr="00863DBA" w:rsidRDefault="00863DBA" w:rsidP="00863DBA">
      <w:pPr>
        <w:jc w:val="both"/>
        <w:rPr>
          <w:rFonts w:asciiTheme="minorHAnsi" w:hAnsiTheme="minorHAnsi"/>
          <w:sz w:val="24"/>
        </w:rPr>
      </w:pPr>
      <w:r w:rsidRPr="00863DBA">
        <w:rPr>
          <w:rFonts w:asciiTheme="minorHAnsi" w:hAnsiTheme="minorHAnsi"/>
          <w:sz w:val="24"/>
        </w:rPr>
        <w:t xml:space="preserve">The impact of a drought is considered to be </w:t>
      </w:r>
      <w:r w:rsidR="00A95BC2">
        <w:rPr>
          <w:rFonts w:asciiTheme="minorHAnsi" w:hAnsiTheme="minorHAnsi"/>
          <w:sz w:val="24"/>
        </w:rPr>
        <w:t>“</w:t>
      </w:r>
      <w:r w:rsidRPr="00863DBA">
        <w:rPr>
          <w:rFonts w:asciiTheme="minorHAnsi" w:hAnsiTheme="minorHAnsi"/>
          <w:sz w:val="24"/>
        </w:rPr>
        <w:t>minor,</w:t>
      </w:r>
      <w:r w:rsidR="00A95BC2">
        <w:rPr>
          <w:rFonts w:asciiTheme="minorHAnsi" w:hAnsiTheme="minorHAnsi"/>
          <w:sz w:val="24"/>
        </w:rPr>
        <w:t>”</w:t>
      </w:r>
      <w:r w:rsidRPr="00863DBA">
        <w:rPr>
          <w:rFonts w:asciiTheme="minorHAnsi" w:hAnsiTheme="minorHAnsi"/>
          <w:sz w:val="24"/>
        </w:rPr>
        <w:t xml:space="preserve"> with only minor property damage and minimal disruption to quality of life to </w:t>
      </w:r>
      <w:r w:rsidR="00A95BC2">
        <w:rPr>
          <w:rFonts w:asciiTheme="minorHAnsi" w:hAnsiTheme="minorHAnsi"/>
          <w:sz w:val="24"/>
        </w:rPr>
        <w:t>t</w:t>
      </w:r>
      <w:r w:rsidRPr="00863DBA">
        <w:rPr>
          <w:rFonts w:asciiTheme="minorHAnsi" w:hAnsiTheme="minorHAnsi"/>
          <w:sz w:val="24"/>
        </w:rPr>
        <w:t xml:space="preserve">own residents. Due to the water richness of western Massachusetts, </w:t>
      </w:r>
      <w:r>
        <w:rPr>
          <w:rFonts w:asciiTheme="minorHAnsi" w:hAnsiTheme="minorHAnsi"/>
          <w:sz w:val="24"/>
        </w:rPr>
        <w:t>Chesterfield</w:t>
      </w:r>
      <w:r w:rsidRPr="00863DBA">
        <w:rPr>
          <w:rFonts w:asciiTheme="minorHAnsi" w:hAnsiTheme="minorHAnsi"/>
          <w:sz w:val="24"/>
        </w:rPr>
        <w:t xml:space="preserve"> is unlikely to be adversely affected by anything other than a major, extended drought. While such a drought would require water saving measures to be implemented, there would be no foreseeable damage to structures or loss of life resulting from the hazard. </w:t>
      </w:r>
    </w:p>
    <w:p w:rsidR="00863DBA" w:rsidRPr="00863DBA" w:rsidRDefault="00863DBA" w:rsidP="00863DBA">
      <w:pPr>
        <w:jc w:val="both"/>
        <w:rPr>
          <w:rFonts w:asciiTheme="minorHAnsi" w:hAnsiTheme="minorHAnsi"/>
          <w:sz w:val="24"/>
        </w:rPr>
      </w:pPr>
    </w:p>
    <w:p w:rsidR="00863DBA" w:rsidRPr="00863DBA" w:rsidRDefault="00863DBA" w:rsidP="00863DBA">
      <w:pPr>
        <w:pStyle w:val="Heading4"/>
        <w:jc w:val="both"/>
        <w:rPr>
          <w:rFonts w:asciiTheme="minorHAnsi" w:hAnsiTheme="minorHAnsi"/>
        </w:rPr>
      </w:pPr>
      <w:r w:rsidRPr="00863DBA">
        <w:rPr>
          <w:rFonts w:asciiTheme="minorHAnsi" w:hAnsiTheme="minorHAnsi"/>
        </w:rPr>
        <w:t>Vulnerability</w:t>
      </w:r>
    </w:p>
    <w:p w:rsidR="00863DBA" w:rsidRDefault="00863DBA" w:rsidP="00863DBA">
      <w:pPr>
        <w:jc w:val="both"/>
        <w:rPr>
          <w:rFonts w:asciiTheme="minorHAnsi" w:hAnsiTheme="minorHAnsi"/>
          <w:sz w:val="24"/>
        </w:rPr>
      </w:pPr>
      <w:r w:rsidRPr="00863DBA">
        <w:rPr>
          <w:rFonts w:asciiTheme="minorHAnsi" w:hAnsiTheme="minorHAnsi"/>
          <w:sz w:val="24"/>
        </w:rPr>
        <w:t xml:space="preserve">Based on the above assessment, </w:t>
      </w:r>
      <w:r>
        <w:rPr>
          <w:rFonts w:asciiTheme="minorHAnsi" w:hAnsiTheme="minorHAnsi"/>
          <w:sz w:val="24"/>
        </w:rPr>
        <w:t>Chesterfield</w:t>
      </w:r>
      <w:r w:rsidRPr="00863DBA">
        <w:rPr>
          <w:rFonts w:asciiTheme="minorHAnsi" w:hAnsiTheme="minorHAnsi"/>
          <w:sz w:val="24"/>
        </w:rPr>
        <w:t>’s vulnerability from drought is “</w:t>
      </w:r>
      <w:r>
        <w:rPr>
          <w:rFonts w:asciiTheme="minorHAnsi" w:hAnsiTheme="minorHAnsi"/>
          <w:sz w:val="24"/>
        </w:rPr>
        <w:t>5</w:t>
      </w:r>
      <w:r w:rsidRPr="00863DBA">
        <w:rPr>
          <w:rFonts w:asciiTheme="minorHAnsi" w:hAnsiTheme="minorHAnsi"/>
          <w:sz w:val="24"/>
        </w:rPr>
        <w:t xml:space="preserve"> – Low</w:t>
      </w:r>
      <w:r>
        <w:rPr>
          <w:rFonts w:asciiTheme="minorHAnsi" w:hAnsiTheme="minorHAnsi"/>
          <w:sz w:val="24"/>
        </w:rPr>
        <w:t>est</w:t>
      </w:r>
      <w:r w:rsidRPr="00863DBA">
        <w:rPr>
          <w:rFonts w:asciiTheme="minorHAnsi" w:hAnsiTheme="minorHAnsi"/>
          <w:sz w:val="24"/>
        </w:rPr>
        <w:t xml:space="preserve"> Risk.” </w:t>
      </w:r>
    </w:p>
    <w:p w:rsidR="0070337C" w:rsidRDefault="0070337C" w:rsidP="00863DBA">
      <w:pPr>
        <w:jc w:val="both"/>
        <w:rPr>
          <w:rFonts w:asciiTheme="minorHAnsi" w:hAnsiTheme="minorHAnsi"/>
          <w:sz w:val="24"/>
        </w:rPr>
        <w:sectPr w:rsidR="0070337C">
          <w:headerReference w:type="default" r:id="rId25"/>
          <w:endnotePr>
            <w:numFmt w:val="decimal"/>
          </w:endnotePr>
          <w:pgSz w:w="12240" w:h="15840"/>
          <w:pgMar w:top="1440" w:right="1440" w:bottom="1440" w:left="1440" w:header="720" w:footer="720" w:gutter="0"/>
          <w:pgNumType w:chapStyle="1"/>
          <w:cols w:space="3960"/>
          <w:docGrid w:linePitch="360"/>
        </w:sectPr>
      </w:pPr>
    </w:p>
    <w:p w:rsidR="0070337C" w:rsidRPr="0070337C" w:rsidRDefault="0070337C" w:rsidP="0070337C">
      <w:pPr>
        <w:pStyle w:val="Heading3"/>
        <w:rPr>
          <w:rFonts w:asciiTheme="minorHAnsi" w:hAnsiTheme="minorHAnsi"/>
          <w:bCs/>
          <w:szCs w:val="28"/>
        </w:rPr>
      </w:pPr>
      <w:bookmarkStart w:id="52" w:name="_Toc440467434"/>
      <w:r w:rsidRPr="0070337C">
        <w:rPr>
          <w:rFonts w:asciiTheme="minorHAnsi" w:hAnsiTheme="minorHAnsi"/>
          <w:bCs/>
          <w:szCs w:val="28"/>
        </w:rPr>
        <w:t>Extreme Temperatures</w:t>
      </w:r>
      <w:bookmarkEnd w:id="52"/>
    </w:p>
    <w:p w:rsidR="0070337C" w:rsidRDefault="0070337C" w:rsidP="0070337C">
      <w:pPr>
        <w:rPr>
          <w:rFonts w:asciiTheme="minorHAnsi" w:hAnsiTheme="minorHAnsi"/>
          <w:b/>
          <w:bCs/>
          <w:sz w:val="24"/>
        </w:rPr>
      </w:pPr>
    </w:p>
    <w:p w:rsidR="0070337C" w:rsidRPr="0070337C" w:rsidRDefault="0070337C" w:rsidP="0070337C">
      <w:pPr>
        <w:rPr>
          <w:rFonts w:asciiTheme="minorHAnsi" w:hAnsiTheme="minorHAnsi"/>
          <w:b/>
          <w:bCs/>
          <w:sz w:val="24"/>
        </w:rPr>
      </w:pPr>
      <w:r w:rsidRPr="0070337C">
        <w:rPr>
          <w:rFonts w:asciiTheme="minorHAnsi" w:hAnsiTheme="minorHAnsi"/>
          <w:b/>
          <w:bCs/>
          <w:sz w:val="24"/>
        </w:rPr>
        <w:t>Hazard Description</w:t>
      </w:r>
    </w:p>
    <w:p w:rsidR="008C17C8" w:rsidRPr="008C17C8" w:rsidRDefault="008C17C8" w:rsidP="008C17C8">
      <w:pPr>
        <w:rPr>
          <w:rFonts w:ascii="Calibri" w:hAnsi="Calibri"/>
          <w:sz w:val="22"/>
          <w:szCs w:val="22"/>
        </w:rPr>
      </w:pPr>
      <w:r w:rsidRPr="008C17C8">
        <w:rPr>
          <w:rFonts w:ascii="Calibri" w:hAnsi="Calibri"/>
          <w:noProof/>
          <w:sz w:val="22"/>
          <w:szCs w:val="22"/>
        </w:rPr>
        <w:pict>
          <v:shapetype id="_x0000_t202" coordsize="21600,21600" o:spt="202" path="m,l,21600r21600,l21600,xe">
            <v:stroke joinstyle="miter"/>
            <v:path gradientshapeok="t" o:connecttype="rect"/>
          </v:shapetype>
          <v:shape id="Text Box 50" o:spid="_x0000_s1029" type="#_x0000_t202" style="position:absolute;margin-left:307.5pt;margin-top:2.25pt;width:169.5pt;height:359.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" stroked="f">
            <v:textbox inset=",0">
              <w:txbxContent>
                <w:p w:rsidR="00712E97" w:rsidRPr="00AB2F99" w:rsidRDefault="00712E97" w:rsidP="008C17C8">
                  <w:pPr>
                    <w:rPr>
                      <w:b/>
                    </w:rPr>
                  </w:pPr>
                  <w:r>
                    <w:rPr>
                      <w:b/>
                      <w:noProof/>
                    </w:rPr>
                    <w:drawing>
                      <wp:inline distT="0" distB="0" distL="0" distR="0">
                        <wp:extent cx="2331654" cy="3423550"/>
                        <wp:effectExtent l="19050" t="0" r="0" b="0"/>
                        <wp:docPr id="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srcRect l="46890" t="19891" r="29189" b="24011"/>
                                <a:stretch>
                                  <a:fillRect/>
                                </a:stretch>
                              </pic:blipFill>
                              <pic:spPr bwMode="auto">
                                <a:xfrm>
                                  <a:off x="0" y="0"/>
                                  <a:ext cx="2334796" cy="3428164"/>
                                </a:xfrm>
                                <a:prstGeom prst="rect">
                                  <a:avLst/>
                                </a:prstGeom>
                                <a:noFill/>
                                <a:ln w="9525">
                                  <a:noFill/>
                                  <a:miter lim="800000"/>
                                  <a:headEnd/>
                                  <a:tailEnd/>
                                </a:ln>
                              </pic:spPr>
                            </pic:pic>
                          </a:graphicData>
                        </a:graphic>
                      </wp:inline>
                    </w:drawing>
                  </w:r>
                </w:p>
                <w:p w:rsidR="00712E97" w:rsidRPr="008C17C8" w:rsidRDefault="00712E97" w:rsidP="008C17C8">
                  <w:pPr>
                    <w:rPr>
                      <w:rFonts w:asciiTheme="minorHAnsi" w:hAnsiTheme="minorHAnsi"/>
                    </w:rPr>
                  </w:pPr>
                  <w:r w:rsidRPr="008C17C8">
                    <w:rPr>
                      <w:rFonts w:asciiTheme="minorHAnsi" w:hAnsiTheme="minorHAnsi"/>
                      <w:color w:val="000000"/>
                      <w:sz w:val="18"/>
                      <w:szCs w:val="18"/>
                    </w:rPr>
                    <w:t>At current rates of greenhouse gas accumulation and temperature increases, the climate of Massachusetts will become similar to those of present-day New Jersey or Virginia by 2040-2069, depending on future GHG emissions.</w:t>
                  </w:r>
                  <w:r w:rsidRPr="008C17C8">
                    <w:rPr>
                      <w:rFonts w:asciiTheme="minorHAnsi" w:hAnsiTheme="minorHAnsi"/>
                      <w:iCs/>
                      <w:color w:val="000000"/>
                      <w:sz w:val="18"/>
                      <w:szCs w:val="18"/>
                    </w:rPr>
                    <w:t xml:space="preserve">  </w:t>
                  </w:r>
                  <w:r w:rsidRPr="008C17C8">
                    <w:rPr>
                      <w:rFonts w:asciiTheme="minorHAnsi" w:hAnsiTheme="minorHAnsi"/>
                      <w:i/>
                      <w:color w:val="000000"/>
                      <w:sz w:val="18"/>
                      <w:szCs w:val="18"/>
                    </w:rPr>
                    <w:t>Source: NECIA 2006</w:t>
                  </w:r>
                </w:p>
              </w:txbxContent>
            </v:textbox>
            <w10:wrap type="square"/>
          </v:shape>
        </w:pict>
      </w:r>
      <w:r w:rsidRPr="008C17C8">
        <w:rPr>
          <w:rFonts w:ascii="Calibri" w:hAnsi="Calibri"/>
          <w:sz w:val="22"/>
          <w:szCs w:val="22"/>
        </w:rPr>
        <w:t xml:space="preserve">Greater variation and extremes in local atmospheric temperatures due to global changes in climate are now among the natural hazards that this plan anticipates. </w:t>
      </w:r>
      <w:r>
        <w:rPr>
          <w:rFonts w:ascii="Calibri" w:hAnsi="Calibri"/>
          <w:sz w:val="22"/>
          <w:szCs w:val="22"/>
        </w:rPr>
        <w:t>Chesterfield</w:t>
      </w:r>
      <w:r w:rsidRPr="008C17C8">
        <w:rPr>
          <w:rFonts w:ascii="Calibri" w:hAnsi="Calibri"/>
          <w:sz w:val="22"/>
          <w:szCs w:val="22"/>
        </w:rPr>
        <w:t xml:space="preserve"> is likely to experience more instances of extreme and sustained heat and cold. And, because warmer air holds more moisture, higher temperatures will also bring wetter winters, more severe storms, and more frequent flooding. Locally, there will also be more single-day records highs, and more total days with highs above 90 degrees, and more heat waves with 3 or more days above 90 degrees. More extreme temperatures throughout Western Massachusetts and New England mean that there will be more floods, droughts, and tornados. There will also be more Atlantic hurricanes and </w:t>
      </w:r>
      <w:r>
        <w:rPr>
          <w:rFonts w:ascii="Calibri" w:hAnsi="Calibri"/>
          <w:sz w:val="22"/>
          <w:szCs w:val="22"/>
        </w:rPr>
        <w:t>nor’</w:t>
      </w:r>
      <w:r w:rsidRPr="008C17C8">
        <w:rPr>
          <w:rFonts w:ascii="Calibri" w:hAnsi="Calibri"/>
          <w:sz w:val="22"/>
          <w:szCs w:val="22"/>
        </w:rPr>
        <w:t>easters. Anticipated increases in extreme local temperatures is directly related to many of the previously described vulnerabilities, as well as increasing the risk of heat-related disease and injury, especially among senior citizens and residents unable to afford air conditioning.</w:t>
      </w:r>
    </w:p>
    <w:p w:rsidR="008C17C8" w:rsidRPr="008C17C8" w:rsidRDefault="008C17C8" w:rsidP="008C17C8">
      <w:pPr>
        <w:keepNext/>
        <w:numPr>
          <w:ilvl w:val="3"/>
          <w:numId w:val="2"/>
        </w:numPr>
        <w:spacing w:before="240" w:after="120"/>
        <w:outlineLvl w:val="3"/>
        <w:rPr>
          <w:rFonts w:ascii="Calibri" w:hAnsi="Calibri"/>
          <w:b/>
          <w:sz w:val="22"/>
          <w:szCs w:val="22"/>
        </w:rPr>
      </w:pPr>
      <w:r w:rsidRPr="008C17C8">
        <w:rPr>
          <w:rFonts w:ascii="Calibri" w:hAnsi="Calibri"/>
          <w:b/>
          <w:sz w:val="22"/>
          <w:szCs w:val="22"/>
        </w:rPr>
        <w:t>Anticipated Climatic Variation</w:t>
      </w:r>
    </w:p>
    <w:p w:rsidR="008C17C8" w:rsidRPr="008C17C8" w:rsidRDefault="008C17C8" w:rsidP="008C17C8">
      <w:pPr>
        <w:rPr>
          <w:rFonts w:ascii="Calibri" w:hAnsi="Calibri"/>
          <w:sz w:val="22"/>
          <w:szCs w:val="22"/>
        </w:rPr>
      </w:pPr>
      <w:r w:rsidRPr="008C17C8">
        <w:rPr>
          <w:rFonts w:ascii="Calibri" w:hAnsi="Calibri"/>
          <w:sz w:val="22"/>
          <w:szCs w:val="22"/>
        </w:rPr>
        <w:t>In Western Massachusetts, annual precipitation is expected to increase by 14% by the end of the 21</w:t>
      </w:r>
      <w:r w:rsidRPr="008C17C8">
        <w:rPr>
          <w:rFonts w:ascii="Calibri" w:hAnsi="Calibri"/>
          <w:sz w:val="22"/>
          <w:szCs w:val="22"/>
          <w:vertAlign w:val="superscript"/>
        </w:rPr>
        <w:t>st</w:t>
      </w:r>
      <w:r w:rsidRPr="008C17C8">
        <w:rPr>
          <w:rFonts w:ascii="Calibri" w:hAnsi="Calibri"/>
          <w:sz w:val="22"/>
          <w:szCs w:val="22"/>
        </w:rPr>
        <w:t xml:space="preserve"> century. However, most of this precipitation increase will come during the winter months – as much as 30% more than today – while summertime precipitation will actually decrease slightly. Also, most of the added winter precipitation is expected to be in the form of rain, rather than snow. This will mean a continuation of the current regional trend of a decreasing snowfall totals, as well as the number of days with snow cover on the ground, but more precipitation overall. The increased amount of strong precipitation events and overall increase in rainfall, combined with the aging stormwater infrastructure in the region, will likely result in more flooding in the region.</w:t>
      </w:r>
    </w:p>
    <w:p w:rsidR="008C17C8" w:rsidRPr="008C17C8" w:rsidRDefault="008C17C8" w:rsidP="008C17C8">
      <w:pPr>
        <w:rPr>
          <w:rFonts w:ascii="Calibri" w:hAnsi="Calibri"/>
          <w:sz w:val="22"/>
          <w:szCs w:val="22"/>
        </w:rPr>
      </w:pPr>
    </w:p>
    <w:p w:rsidR="008C17C8" w:rsidRPr="008C17C8" w:rsidRDefault="008C17C8" w:rsidP="008C17C8">
      <w:pPr>
        <w:rPr>
          <w:rFonts w:ascii="Calibri" w:hAnsi="Calibri"/>
          <w:sz w:val="16"/>
          <w:szCs w:val="16"/>
        </w:rPr>
      </w:pPr>
    </w:p>
    <w:p w:rsidR="008C17C8" w:rsidRPr="008C17C8" w:rsidRDefault="008C17C8" w:rsidP="008C17C8">
      <w:pPr>
        <w:keepNext/>
        <w:spacing w:after="120"/>
        <w:jc w:val="center"/>
        <w:rPr>
          <w:rFonts w:ascii="Calibri" w:hAnsi="Calibri"/>
          <w:b/>
          <w:sz w:val="22"/>
          <w:szCs w:val="22"/>
        </w:rPr>
      </w:pPr>
      <w:r w:rsidRPr="008C17C8">
        <w:rPr>
          <w:rFonts w:ascii="Calibri" w:hAnsi="Calibri"/>
          <w:b/>
          <w:sz w:val="22"/>
          <w:szCs w:val="22"/>
        </w:rPr>
        <w:t>Anticipated Climatic Variations for Massachusetts Due to Climate Change</w:t>
      </w:r>
    </w:p>
    <w:tbl>
      <w:tblPr>
        <w:tblW w:w="9012" w:type="dxa"/>
        <w:jc w:val="center"/>
        <w:tblLook w:val="00A0"/>
      </w:tblPr>
      <w:tblGrid>
        <w:gridCol w:w="2922"/>
        <w:gridCol w:w="156"/>
        <w:gridCol w:w="1599"/>
        <w:gridCol w:w="156"/>
        <w:gridCol w:w="1931"/>
        <w:gridCol w:w="139"/>
        <w:gridCol w:w="1945"/>
        <w:gridCol w:w="164"/>
      </w:tblGrid>
      <w:tr w:rsidR="008C17C8" w:rsidRPr="008C17C8" w:rsidTr="008C17C8">
        <w:trPr>
          <w:gridAfter w:val="1"/>
          <w:wAfter w:w="164" w:type="dxa"/>
          <w:trHeight w:val="333"/>
          <w:jc w:val="center"/>
        </w:trPr>
        <w:tc>
          <w:tcPr>
            <w:tcW w:w="2922" w:type="dxa"/>
            <w:noWrap/>
            <w:vAlign w:val="center"/>
          </w:tcPr>
          <w:p w:rsidR="008C17C8" w:rsidRPr="008C17C8" w:rsidRDefault="008C17C8" w:rsidP="008C17C8">
            <w:pPr>
              <w:jc w:val="center"/>
              <w:rPr>
                <w:rFonts w:ascii="Calibri" w:hAnsi="Calibri"/>
                <w:b/>
                <w:bCs/>
                <w:sz w:val="22"/>
                <w:szCs w:val="22"/>
              </w:rPr>
            </w:pPr>
            <w:r w:rsidRPr="008C17C8">
              <w:rPr>
                <w:rFonts w:ascii="Calibri" w:hAnsi="Calibri"/>
                <w:b/>
                <w:bCs/>
                <w:sz w:val="22"/>
                <w:szCs w:val="22"/>
              </w:rPr>
              <w:t>Category</w:t>
            </w:r>
          </w:p>
        </w:tc>
        <w:tc>
          <w:tcPr>
            <w:tcW w:w="1755" w:type="dxa"/>
            <w:gridSpan w:val="2"/>
            <w:vAlign w:val="center"/>
          </w:tcPr>
          <w:p w:rsidR="008C17C8" w:rsidRPr="008C17C8" w:rsidRDefault="008C17C8" w:rsidP="008C17C8">
            <w:pPr>
              <w:jc w:val="center"/>
              <w:rPr>
                <w:rFonts w:ascii="Calibri" w:hAnsi="Calibri"/>
                <w:b/>
                <w:bCs/>
                <w:sz w:val="22"/>
                <w:szCs w:val="22"/>
              </w:rPr>
            </w:pPr>
            <w:r w:rsidRPr="008C17C8">
              <w:rPr>
                <w:rFonts w:ascii="Calibri" w:hAnsi="Calibri"/>
                <w:b/>
                <w:bCs/>
                <w:sz w:val="22"/>
                <w:szCs w:val="22"/>
              </w:rPr>
              <w:t>Current</w:t>
            </w:r>
          </w:p>
          <w:p w:rsidR="008C17C8" w:rsidRPr="008C17C8" w:rsidRDefault="008C17C8" w:rsidP="008C17C8">
            <w:pPr>
              <w:jc w:val="center"/>
              <w:rPr>
                <w:rFonts w:ascii="Calibri" w:hAnsi="Calibri"/>
                <w:b/>
                <w:bCs/>
                <w:sz w:val="22"/>
                <w:szCs w:val="22"/>
              </w:rPr>
            </w:pPr>
            <w:r w:rsidRPr="008C17C8">
              <w:rPr>
                <w:rFonts w:ascii="Calibri" w:hAnsi="Calibri"/>
                <w:b/>
                <w:bCs/>
                <w:sz w:val="22"/>
                <w:szCs w:val="22"/>
              </w:rPr>
              <w:t>(1961-1990 avg.)</w:t>
            </w:r>
          </w:p>
        </w:tc>
        <w:tc>
          <w:tcPr>
            <w:tcW w:w="2087" w:type="dxa"/>
            <w:gridSpan w:val="2"/>
            <w:vAlign w:val="center"/>
          </w:tcPr>
          <w:p w:rsidR="008C17C8" w:rsidRPr="008C17C8" w:rsidRDefault="008C17C8" w:rsidP="008C17C8">
            <w:pPr>
              <w:jc w:val="center"/>
              <w:rPr>
                <w:rFonts w:ascii="Calibri" w:hAnsi="Calibri"/>
                <w:b/>
                <w:bCs/>
                <w:sz w:val="22"/>
                <w:szCs w:val="22"/>
              </w:rPr>
            </w:pPr>
            <w:r w:rsidRPr="008C17C8">
              <w:rPr>
                <w:rFonts w:ascii="Calibri" w:hAnsi="Calibri"/>
                <w:b/>
                <w:bCs/>
                <w:sz w:val="22"/>
                <w:szCs w:val="22"/>
              </w:rPr>
              <w:t>Predicted Change</w:t>
            </w:r>
          </w:p>
          <w:p w:rsidR="008C17C8" w:rsidRPr="008C17C8" w:rsidRDefault="008C17C8" w:rsidP="008C17C8">
            <w:pPr>
              <w:jc w:val="center"/>
              <w:rPr>
                <w:rFonts w:ascii="Calibri" w:hAnsi="Calibri"/>
                <w:b/>
                <w:bCs/>
                <w:sz w:val="22"/>
                <w:szCs w:val="22"/>
              </w:rPr>
            </w:pPr>
            <w:r w:rsidRPr="008C17C8">
              <w:rPr>
                <w:rFonts w:ascii="Calibri" w:hAnsi="Calibri"/>
                <w:b/>
                <w:bCs/>
                <w:sz w:val="22"/>
                <w:szCs w:val="22"/>
              </w:rPr>
              <w:t xml:space="preserve">2040-2069 </w:t>
            </w:r>
          </w:p>
        </w:tc>
        <w:tc>
          <w:tcPr>
            <w:tcW w:w="2084" w:type="dxa"/>
            <w:gridSpan w:val="2"/>
            <w:vAlign w:val="center"/>
          </w:tcPr>
          <w:p w:rsidR="008C17C8" w:rsidRPr="008C17C8" w:rsidRDefault="008C17C8" w:rsidP="008C17C8">
            <w:pPr>
              <w:jc w:val="center"/>
              <w:rPr>
                <w:rFonts w:ascii="Calibri" w:hAnsi="Calibri"/>
                <w:b/>
                <w:bCs/>
                <w:sz w:val="22"/>
                <w:szCs w:val="22"/>
              </w:rPr>
            </w:pPr>
            <w:r w:rsidRPr="008C17C8">
              <w:rPr>
                <w:rFonts w:ascii="Calibri" w:hAnsi="Calibri"/>
                <w:b/>
                <w:bCs/>
                <w:sz w:val="22"/>
                <w:szCs w:val="22"/>
              </w:rPr>
              <w:t>Predicted Change</w:t>
            </w:r>
          </w:p>
          <w:p w:rsidR="008C17C8" w:rsidRPr="008C17C8" w:rsidRDefault="008C17C8" w:rsidP="008C17C8">
            <w:pPr>
              <w:jc w:val="center"/>
              <w:rPr>
                <w:rFonts w:ascii="Calibri" w:hAnsi="Calibri"/>
                <w:b/>
                <w:bCs/>
                <w:sz w:val="22"/>
                <w:szCs w:val="22"/>
              </w:rPr>
            </w:pPr>
            <w:r w:rsidRPr="008C17C8">
              <w:rPr>
                <w:rFonts w:ascii="Calibri" w:hAnsi="Calibri"/>
                <w:b/>
                <w:bCs/>
                <w:sz w:val="22"/>
                <w:szCs w:val="22"/>
              </w:rPr>
              <w:t xml:space="preserve">2070-2099 </w:t>
            </w:r>
          </w:p>
        </w:tc>
      </w:tr>
      <w:tr w:rsidR="008C17C8" w:rsidRPr="008C17C8" w:rsidTr="008C17C8">
        <w:trPr>
          <w:trHeight w:val="300"/>
          <w:jc w:val="center"/>
        </w:trPr>
        <w:tc>
          <w:tcPr>
            <w:tcW w:w="3078" w:type="dxa"/>
            <w:gridSpan w:val="2"/>
            <w:tcBorders>
              <w:top w:val="single" w:sz="4" w:space="0" w:color="548DD4"/>
            </w:tcBorders>
            <w:shd w:val="clear" w:color="auto" w:fill="D3DFEE"/>
            <w:noWrap/>
            <w:vAlign w:val="center"/>
          </w:tcPr>
          <w:p w:rsidR="008C17C8" w:rsidRPr="008C17C8" w:rsidRDefault="008C17C8" w:rsidP="008C17C8">
            <w:pPr>
              <w:rPr>
                <w:rFonts w:ascii="Calibri" w:hAnsi="Calibri"/>
                <w:bCs/>
                <w:szCs w:val="20"/>
              </w:rPr>
            </w:pPr>
            <w:r w:rsidRPr="008C17C8">
              <w:rPr>
                <w:rFonts w:ascii="Calibri" w:hAnsi="Calibri"/>
                <w:bCs/>
                <w:szCs w:val="20"/>
              </w:rPr>
              <w:t>Average Annual Temperature (°F)</w:t>
            </w:r>
          </w:p>
        </w:tc>
        <w:tc>
          <w:tcPr>
            <w:tcW w:w="1755" w:type="dxa"/>
            <w:gridSpan w:val="2"/>
            <w:tcBorders>
              <w:top w:val="single" w:sz="4" w:space="0" w:color="548DD4"/>
            </w:tcBorders>
            <w:shd w:val="clear" w:color="auto" w:fill="D3DFEE"/>
            <w:noWrap/>
            <w:vAlign w:val="center"/>
          </w:tcPr>
          <w:p w:rsidR="008C17C8" w:rsidRPr="008C17C8" w:rsidRDefault="008C17C8" w:rsidP="008C17C8">
            <w:pPr>
              <w:jc w:val="center"/>
              <w:rPr>
                <w:rFonts w:ascii="Calibri" w:hAnsi="Calibri"/>
                <w:szCs w:val="20"/>
              </w:rPr>
            </w:pPr>
            <w:r w:rsidRPr="008C17C8">
              <w:rPr>
                <w:rFonts w:ascii="Calibri" w:hAnsi="Calibri"/>
                <w:szCs w:val="20"/>
              </w:rPr>
              <w:t>46</w:t>
            </w:r>
            <w:r w:rsidRPr="008C17C8">
              <w:rPr>
                <w:rFonts w:ascii="Calibri" w:hAnsi="Calibri"/>
                <w:bCs/>
                <w:szCs w:val="20"/>
              </w:rPr>
              <w:t>°</w:t>
            </w:r>
          </w:p>
        </w:tc>
        <w:tc>
          <w:tcPr>
            <w:tcW w:w="2070" w:type="dxa"/>
            <w:gridSpan w:val="2"/>
            <w:tcBorders>
              <w:top w:val="single" w:sz="4" w:space="0" w:color="548DD4"/>
            </w:tcBorders>
            <w:shd w:val="clear" w:color="auto" w:fill="D3DFEE"/>
            <w:noWrap/>
            <w:vAlign w:val="center"/>
          </w:tcPr>
          <w:p w:rsidR="008C17C8" w:rsidRPr="008C17C8" w:rsidRDefault="008C17C8" w:rsidP="008C17C8">
            <w:pPr>
              <w:jc w:val="center"/>
              <w:rPr>
                <w:rFonts w:ascii="Calibri" w:hAnsi="Calibri"/>
                <w:szCs w:val="20"/>
              </w:rPr>
            </w:pPr>
            <w:r w:rsidRPr="008C17C8">
              <w:rPr>
                <w:rFonts w:ascii="Calibri" w:hAnsi="Calibri"/>
                <w:szCs w:val="20"/>
              </w:rPr>
              <w:t>50</w:t>
            </w:r>
            <w:r w:rsidRPr="008C17C8">
              <w:rPr>
                <w:rFonts w:ascii="Calibri" w:hAnsi="Calibri"/>
                <w:bCs/>
                <w:szCs w:val="20"/>
              </w:rPr>
              <w:t xml:space="preserve">°to </w:t>
            </w:r>
            <w:r w:rsidRPr="008C17C8">
              <w:rPr>
                <w:rFonts w:ascii="Calibri" w:hAnsi="Calibri"/>
                <w:szCs w:val="20"/>
              </w:rPr>
              <w:t>51</w:t>
            </w:r>
            <w:r w:rsidRPr="008C17C8">
              <w:rPr>
                <w:rFonts w:ascii="Calibri" w:hAnsi="Calibri"/>
                <w:bCs/>
                <w:szCs w:val="20"/>
              </w:rPr>
              <w:t>°</w:t>
            </w:r>
          </w:p>
        </w:tc>
        <w:tc>
          <w:tcPr>
            <w:tcW w:w="2109" w:type="dxa"/>
            <w:gridSpan w:val="2"/>
            <w:tcBorders>
              <w:top w:val="single" w:sz="4" w:space="0" w:color="548DD4"/>
            </w:tcBorders>
            <w:shd w:val="clear" w:color="auto" w:fill="D3DFEE"/>
            <w:noWrap/>
            <w:vAlign w:val="center"/>
          </w:tcPr>
          <w:p w:rsidR="008C17C8" w:rsidRPr="008C17C8" w:rsidRDefault="008C17C8" w:rsidP="008C17C8">
            <w:pPr>
              <w:jc w:val="center"/>
              <w:rPr>
                <w:rFonts w:ascii="Calibri" w:hAnsi="Calibri"/>
                <w:szCs w:val="20"/>
              </w:rPr>
            </w:pPr>
            <w:r w:rsidRPr="008C17C8">
              <w:rPr>
                <w:rFonts w:ascii="Calibri" w:hAnsi="Calibri"/>
                <w:szCs w:val="20"/>
              </w:rPr>
              <w:t>51</w:t>
            </w:r>
            <w:r w:rsidRPr="008C17C8">
              <w:rPr>
                <w:rFonts w:ascii="Calibri" w:hAnsi="Calibri"/>
                <w:bCs/>
                <w:szCs w:val="20"/>
              </w:rPr>
              <w:t>°</w:t>
            </w:r>
            <w:r w:rsidRPr="008C17C8">
              <w:rPr>
                <w:rFonts w:ascii="Calibri" w:hAnsi="Calibri"/>
                <w:szCs w:val="20"/>
              </w:rPr>
              <w:t xml:space="preserve"> to 56</w:t>
            </w:r>
            <w:r w:rsidRPr="008C17C8">
              <w:rPr>
                <w:rFonts w:ascii="Calibri" w:hAnsi="Calibri"/>
                <w:bCs/>
                <w:szCs w:val="20"/>
              </w:rPr>
              <w:t>°</w:t>
            </w:r>
          </w:p>
        </w:tc>
      </w:tr>
      <w:tr w:rsidR="008C17C8" w:rsidRPr="008C17C8" w:rsidTr="008C17C8">
        <w:trPr>
          <w:trHeight w:val="300"/>
          <w:jc w:val="center"/>
        </w:trPr>
        <w:tc>
          <w:tcPr>
            <w:tcW w:w="3078" w:type="dxa"/>
            <w:gridSpan w:val="2"/>
            <w:noWrap/>
            <w:vAlign w:val="center"/>
          </w:tcPr>
          <w:p w:rsidR="008C17C8" w:rsidRPr="008C17C8" w:rsidRDefault="008C17C8" w:rsidP="008C17C8">
            <w:pPr>
              <w:rPr>
                <w:rFonts w:ascii="Calibri" w:hAnsi="Calibri"/>
                <w:bCs/>
                <w:szCs w:val="20"/>
              </w:rPr>
            </w:pPr>
            <w:r w:rsidRPr="008C17C8">
              <w:rPr>
                <w:rFonts w:ascii="Calibri" w:hAnsi="Calibri"/>
                <w:bCs/>
                <w:szCs w:val="20"/>
              </w:rPr>
              <w:t>Average Winter Temperature (°F)</w:t>
            </w:r>
          </w:p>
        </w:tc>
        <w:tc>
          <w:tcPr>
            <w:tcW w:w="1755" w:type="dxa"/>
            <w:gridSpan w:val="2"/>
            <w:noWrap/>
            <w:vAlign w:val="center"/>
          </w:tcPr>
          <w:p w:rsidR="008C17C8" w:rsidRPr="008C17C8" w:rsidRDefault="008C17C8" w:rsidP="008C17C8">
            <w:pPr>
              <w:jc w:val="center"/>
              <w:rPr>
                <w:rFonts w:ascii="Calibri" w:hAnsi="Calibri"/>
                <w:szCs w:val="20"/>
              </w:rPr>
            </w:pPr>
            <w:r w:rsidRPr="008C17C8">
              <w:rPr>
                <w:rFonts w:ascii="Calibri" w:hAnsi="Calibri"/>
                <w:szCs w:val="20"/>
              </w:rPr>
              <w:t>23</w:t>
            </w:r>
            <w:r w:rsidRPr="008C17C8">
              <w:rPr>
                <w:rFonts w:ascii="Calibri" w:hAnsi="Calibri"/>
                <w:bCs/>
                <w:szCs w:val="20"/>
              </w:rPr>
              <w:t>°</w:t>
            </w:r>
          </w:p>
        </w:tc>
        <w:tc>
          <w:tcPr>
            <w:tcW w:w="2070" w:type="dxa"/>
            <w:gridSpan w:val="2"/>
            <w:noWrap/>
            <w:vAlign w:val="center"/>
          </w:tcPr>
          <w:p w:rsidR="008C17C8" w:rsidRPr="008C17C8" w:rsidRDefault="008C17C8" w:rsidP="008C17C8">
            <w:pPr>
              <w:jc w:val="center"/>
              <w:rPr>
                <w:rFonts w:ascii="Calibri" w:hAnsi="Calibri"/>
                <w:szCs w:val="20"/>
              </w:rPr>
            </w:pPr>
            <w:r w:rsidRPr="008C17C8">
              <w:rPr>
                <w:rFonts w:ascii="Calibri" w:hAnsi="Calibri"/>
                <w:szCs w:val="20"/>
              </w:rPr>
              <w:t>25.5</w:t>
            </w:r>
            <w:r w:rsidRPr="008C17C8">
              <w:rPr>
                <w:rFonts w:ascii="Calibri" w:hAnsi="Calibri"/>
                <w:bCs/>
                <w:szCs w:val="20"/>
              </w:rPr>
              <w:t>°</w:t>
            </w:r>
            <w:r w:rsidRPr="008C17C8">
              <w:rPr>
                <w:rFonts w:ascii="Calibri" w:hAnsi="Calibri"/>
                <w:szCs w:val="20"/>
              </w:rPr>
              <w:t xml:space="preserve"> to 27</w:t>
            </w:r>
            <w:r w:rsidRPr="008C17C8">
              <w:rPr>
                <w:rFonts w:ascii="Calibri" w:hAnsi="Calibri"/>
                <w:bCs/>
                <w:szCs w:val="20"/>
              </w:rPr>
              <w:t>°</w:t>
            </w:r>
          </w:p>
        </w:tc>
        <w:tc>
          <w:tcPr>
            <w:tcW w:w="2109" w:type="dxa"/>
            <w:gridSpan w:val="2"/>
            <w:noWrap/>
            <w:vAlign w:val="center"/>
          </w:tcPr>
          <w:p w:rsidR="008C17C8" w:rsidRPr="008C17C8" w:rsidRDefault="008C17C8" w:rsidP="008C17C8">
            <w:pPr>
              <w:jc w:val="center"/>
              <w:rPr>
                <w:rFonts w:ascii="Calibri" w:hAnsi="Calibri"/>
                <w:szCs w:val="20"/>
              </w:rPr>
            </w:pPr>
            <w:r w:rsidRPr="008C17C8">
              <w:rPr>
                <w:rFonts w:ascii="Calibri" w:hAnsi="Calibri"/>
                <w:szCs w:val="20"/>
              </w:rPr>
              <w:t>31</w:t>
            </w:r>
            <w:r w:rsidRPr="008C17C8">
              <w:rPr>
                <w:rFonts w:ascii="Calibri" w:hAnsi="Calibri"/>
                <w:bCs/>
                <w:szCs w:val="20"/>
              </w:rPr>
              <w:t>°</w:t>
            </w:r>
            <w:r w:rsidRPr="008C17C8">
              <w:rPr>
                <w:rFonts w:ascii="Calibri" w:hAnsi="Calibri"/>
                <w:szCs w:val="20"/>
              </w:rPr>
              <w:t xml:space="preserve"> to 35</w:t>
            </w:r>
            <w:r w:rsidRPr="008C17C8">
              <w:rPr>
                <w:rFonts w:ascii="Calibri" w:hAnsi="Calibri"/>
                <w:bCs/>
                <w:szCs w:val="20"/>
              </w:rPr>
              <w:t>°</w:t>
            </w:r>
          </w:p>
        </w:tc>
      </w:tr>
      <w:tr w:rsidR="008C17C8" w:rsidRPr="008C17C8" w:rsidTr="008C17C8">
        <w:trPr>
          <w:trHeight w:val="300"/>
          <w:jc w:val="center"/>
        </w:trPr>
        <w:tc>
          <w:tcPr>
            <w:tcW w:w="3078" w:type="dxa"/>
            <w:gridSpan w:val="2"/>
            <w:shd w:val="clear" w:color="auto" w:fill="D3DFEE"/>
            <w:noWrap/>
            <w:vAlign w:val="center"/>
          </w:tcPr>
          <w:p w:rsidR="008C17C8" w:rsidRPr="008C17C8" w:rsidRDefault="008C17C8" w:rsidP="008C17C8">
            <w:pPr>
              <w:rPr>
                <w:rFonts w:ascii="Calibri" w:hAnsi="Calibri"/>
                <w:bCs/>
                <w:szCs w:val="20"/>
              </w:rPr>
            </w:pPr>
            <w:r w:rsidRPr="008C17C8">
              <w:rPr>
                <w:rFonts w:ascii="Calibri" w:hAnsi="Calibri"/>
                <w:bCs/>
                <w:szCs w:val="20"/>
              </w:rPr>
              <w:t>Average Summer Temperature (°F)</w:t>
            </w:r>
          </w:p>
        </w:tc>
        <w:tc>
          <w:tcPr>
            <w:tcW w:w="1755" w:type="dxa"/>
            <w:gridSpan w:val="2"/>
            <w:shd w:val="clear" w:color="auto" w:fill="D3DFEE"/>
            <w:noWrap/>
            <w:vAlign w:val="center"/>
          </w:tcPr>
          <w:p w:rsidR="008C17C8" w:rsidRPr="008C17C8" w:rsidRDefault="008C17C8" w:rsidP="008C17C8">
            <w:pPr>
              <w:jc w:val="center"/>
              <w:rPr>
                <w:rFonts w:ascii="Calibri" w:hAnsi="Calibri"/>
                <w:szCs w:val="20"/>
              </w:rPr>
            </w:pPr>
            <w:r w:rsidRPr="008C17C8">
              <w:rPr>
                <w:rFonts w:ascii="Calibri" w:hAnsi="Calibri"/>
                <w:szCs w:val="20"/>
              </w:rPr>
              <w:t>68</w:t>
            </w:r>
            <w:r w:rsidRPr="008C17C8">
              <w:rPr>
                <w:rFonts w:ascii="Calibri" w:hAnsi="Calibri"/>
                <w:bCs/>
                <w:szCs w:val="20"/>
              </w:rPr>
              <w:t>°</w:t>
            </w:r>
          </w:p>
        </w:tc>
        <w:tc>
          <w:tcPr>
            <w:tcW w:w="2070" w:type="dxa"/>
            <w:gridSpan w:val="2"/>
            <w:shd w:val="clear" w:color="auto" w:fill="D3DFEE"/>
            <w:noWrap/>
            <w:vAlign w:val="center"/>
          </w:tcPr>
          <w:p w:rsidR="008C17C8" w:rsidRPr="008C17C8" w:rsidRDefault="008C17C8" w:rsidP="008C17C8">
            <w:pPr>
              <w:jc w:val="center"/>
              <w:rPr>
                <w:rFonts w:ascii="Calibri" w:hAnsi="Calibri"/>
                <w:szCs w:val="20"/>
              </w:rPr>
            </w:pPr>
            <w:r w:rsidRPr="008C17C8">
              <w:rPr>
                <w:rFonts w:ascii="Calibri" w:hAnsi="Calibri"/>
                <w:szCs w:val="20"/>
              </w:rPr>
              <w:t>69.5</w:t>
            </w:r>
            <w:r w:rsidRPr="008C17C8">
              <w:rPr>
                <w:rFonts w:ascii="Calibri" w:hAnsi="Calibri"/>
                <w:bCs/>
                <w:szCs w:val="20"/>
              </w:rPr>
              <w:t>°</w:t>
            </w:r>
            <w:r w:rsidRPr="008C17C8">
              <w:rPr>
                <w:rFonts w:ascii="Calibri" w:hAnsi="Calibri"/>
                <w:szCs w:val="20"/>
              </w:rPr>
              <w:t xml:space="preserve"> to 71.5</w:t>
            </w:r>
            <w:r w:rsidRPr="008C17C8">
              <w:rPr>
                <w:rFonts w:ascii="Calibri" w:hAnsi="Calibri"/>
                <w:bCs/>
                <w:szCs w:val="20"/>
              </w:rPr>
              <w:t>°</w:t>
            </w:r>
          </w:p>
        </w:tc>
        <w:tc>
          <w:tcPr>
            <w:tcW w:w="2109" w:type="dxa"/>
            <w:gridSpan w:val="2"/>
            <w:shd w:val="clear" w:color="auto" w:fill="D3DFEE"/>
            <w:noWrap/>
            <w:vAlign w:val="center"/>
          </w:tcPr>
          <w:p w:rsidR="008C17C8" w:rsidRPr="008C17C8" w:rsidRDefault="008C17C8" w:rsidP="008C17C8">
            <w:pPr>
              <w:jc w:val="center"/>
              <w:rPr>
                <w:rFonts w:ascii="Calibri" w:hAnsi="Calibri"/>
                <w:szCs w:val="20"/>
              </w:rPr>
            </w:pPr>
            <w:r w:rsidRPr="008C17C8">
              <w:rPr>
                <w:rFonts w:ascii="Calibri" w:hAnsi="Calibri"/>
                <w:szCs w:val="20"/>
              </w:rPr>
              <w:t>74</w:t>
            </w:r>
            <w:r w:rsidRPr="008C17C8">
              <w:rPr>
                <w:rFonts w:ascii="Calibri" w:hAnsi="Calibri"/>
                <w:bCs/>
                <w:szCs w:val="20"/>
              </w:rPr>
              <w:t>°</w:t>
            </w:r>
            <w:r w:rsidRPr="008C17C8">
              <w:rPr>
                <w:rFonts w:ascii="Calibri" w:hAnsi="Calibri"/>
                <w:szCs w:val="20"/>
              </w:rPr>
              <w:t xml:space="preserve"> to 82</w:t>
            </w:r>
            <w:r w:rsidRPr="008C17C8">
              <w:rPr>
                <w:rFonts w:ascii="Calibri" w:hAnsi="Calibri"/>
                <w:bCs/>
                <w:szCs w:val="20"/>
              </w:rPr>
              <w:t>°</w:t>
            </w:r>
          </w:p>
        </w:tc>
      </w:tr>
      <w:tr w:rsidR="008C17C8" w:rsidRPr="008C17C8" w:rsidTr="008C17C8">
        <w:trPr>
          <w:trHeight w:val="300"/>
          <w:jc w:val="center"/>
        </w:trPr>
        <w:tc>
          <w:tcPr>
            <w:tcW w:w="3078" w:type="dxa"/>
            <w:gridSpan w:val="2"/>
            <w:noWrap/>
            <w:vAlign w:val="center"/>
          </w:tcPr>
          <w:p w:rsidR="008C17C8" w:rsidRPr="008C17C8" w:rsidRDefault="008C17C8" w:rsidP="008C17C8">
            <w:pPr>
              <w:rPr>
                <w:rFonts w:ascii="Calibri" w:hAnsi="Calibri"/>
                <w:bCs/>
                <w:szCs w:val="20"/>
              </w:rPr>
            </w:pPr>
            <w:r w:rsidRPr="008C17C8">
              <w:rPr>
                <w:rFonts w:ascii="Calibri" w:hAnsi="Calibri"/>
                <w:bCs/>
                <w:szCs w:val="20"/>
              </w:rPr>
              <w:t>Days over 90 °F</w:t>
            </w:r>
          </w:p>
        </w:tc>
        <w:tc>
          <w:tcPr>
            <w:tcW w:w="1755" w:type="dxa"/>
            <w:gridSpan w:val="2"/>
            <w:noWrap/>
            <w:vAlign w:val="center"/>
          </w:tcPr>
          <w:p w:rsidR="008C17C8" w:rsidRPr="008C17C8" w:rsidRDefault="008C17C8" w:rsidP="008C17C8">
            <w:pPr>
              <w:jc w:val="center"/>
              <w:rPr>
                <w:rFonts w:ascii="Calibri" w:hAnsi="Calibri"/>
                <w:szCs w:val="20"/>
              </w:rPr>
            </w:pPr>
            <w:r w:rsidRPr="008C17C8">
              <w:rPr>
                <w:rFonts w:ascii="Calibri" w:hAnsi="Calibri"/>
                <w:szCs w:val="20"/>
              </w:rPr>
              <w:t>5 to 20 days</w:t>
            </w:r>
          </w:p>
        </w:tc>
        <w:tc>
          <w:tcPr>
            <w:tcW w:w="2070" w:type="dxa"/>
            <w:gridSpan w:val="2"/>
            <w:noWrap/>
            <w:vAlign w:val="center"/>
          </w:tcPr>
          <w:p w:rsidR="008C17C8" w:rsidRPr="008C17C8" w:rsidRDefault="008C17C8" w:rsidP="008C17C8">
            <w:pPr>
              <w:jc w:val="center"/>
              <w:rPr>
                <w:rFonts w:ascii="Calibri" w:hAnsi="Calibri"/>
                <w:szCs w:val="20"/>
              </w:rPr>
            </w:pPr>
            <w:r w:rsidRPr="008C17C8">
              <w:rPr>
                <w:rFonts w:ascii="Calibri" w:hAnsi="Calibri"/>
                <w:szCs w:val="20"/>
              </w:rPr>
              <w:t>-</w:t>
            </w:r>
          </w:p>
        </w:tc>
        <w:tc>
          <w:tcPr>
            <w:tcW w:w="2109" w:type="dxa"/>
            <w:gridSpan w:val="2"/>
            <w:noWrap/>
            <w:vAlign w:val="center"/>
          </w:tcPr>
          <w:p w:rsidR="008C17C8" w:rsidRPr="008C17C8" w:rsidRDefault="008C17C8" w:rsidP="008C17C8">
            <w:pPr>
              <w:jc w:val="center"/>
              <w:rPr>
                <w:rFonts w:ascii="Calibri" w:hAnsi="Calibri"/>
                <w:szCs w:val="20"/>
              </w:rPr>
            </w:pPr>
            <w:r w:rsidRPr="008C17C8">
              <w:rPr>
                <w:rFonts w:ascii="Calibri" w:hAnsi="Calibri"/>
                <w:szCs w:val="20"/>
              </w:rPr>
              <w:t>30 to 60 days</w:t>
            </w:r>
          </w:p>
        </w:tc>
      </w:tr>
      <w:tr w:rsidR="008C17C8" w:rsidRPr="008C17C8" w:rsidTr="008C17C8">
        <w:trPr>
          <w:trHeight w:val="300"/>
          <w:jc w:val="center"/>
        </w:trPr>
        <w:tc>
          <w:tcPr>
            <w:tcW w:w="3078" w:type="dxa"/>
            <w:gridSpan w:val="2"/>
            <w:shd w:val="clear" w:color="auto" w:fill="D3DFEE"/>
            <w:noWrap/>
            <w:vAlign w:val="center"/>
          </w:tcPr>
          <w:p w:rsidR="008C17C8" w:rsidRPr="008C17C8" w:rsidRDefault="008C17C8" w:rsidP="008C17C8">
            <w:pPr>
              <w:rPr>
                <w:rFonts w:ascii="Calibri" w:hAnsi="Calibri"/>
                <w:bCs/>
                <w:szCs w:val="20"/>
              </w:rPr>
            </w:pPr>
            <w:r w:rsidRPr="008C17C8">
              <w:rPr>
                <w:rFonts w:ascii="Calibri" w:hAnsi="Calibri"/>
                <w:bCs/>
                <w:szCs w:val="20"/>
              </w:rPr>
              <w:t>Days over 100 °F</w:t>
            </w:r>
          </w:p>
        </w:tc>
        <w:tc>
          <w:tcPr>
            <w:tcW w:w="1755" w:type="dxa"/>
            <w:gridSpan w:val="2"/>
            <w:shd w:val="clear" w:color="auto" w:fill="D3DFEE"/>
            <w:noWrap/>
            <w:vAlign w:val="center"/>
          </w:tcPr>
          <w:p w:rsidR="008C17C8" w:rsidRPr="008C17C8" w:rsidRDefault="008C17C8" w:rsidP="008C17C8">
            <w:pPr>
              <w:jc w:val="center"/>
              <w:rPr>
                <w:rFonts w:ascii="Calibri" w:hAnsi="Calibri"/>
                <w:szCs w:val="20"/>
              </w:rPr>
            </w:pPr>
            <w:r w:rsidRPr="008C17C8">
              <w:rPr>
                <w:rFonts w:ascii="Calibri" w:hAnsi="Calibri"/>
                <w:szCs w:val="20"/>
              </w:rPr>
              <w:t>0 to 2 days</w:t>
            </w:r>
          </w:p>
        </w:tc>
        <w:tc>
          <w:tcPr>
            <w:tcW w:w="2070" w:type="dxa"/>
            <w:gridSpan w:val="2"/>
            <w:shd w:val="clear" w:color="auto" w:fill="D3DFEE"/>
            <w:noWrap/>
            <w:vAlign w:val="center"/>
          </w:tcPr>
          <w:p w:rsidR="008C17C8" w:rsidRPr="008C17C8" w:rsidRDefault="008C17C8" w:rsidP="008C17C8">
            <w:pPr>
              <w:jc w:val="center"/>
              <w:rPr>
                <w:rFonts w:ascii="Calibri" w:hAnsi="Calibri"/>
                <w:szCs w:val="20"/>
              </w:rPr>
            </w:pPr>
            <w:r w:rsidRPr="008C17C8">
              <w:rPr>
                <w:rFonts w:ascii="Calibri" w:hAnsi="Calibri"/>
                <w:szCs w:val="20"/>
              </w:rPr>
              <w:t>-</w:t>
            </w:r>
          </w:p>
        </w:tc>
        <w:tc>
          <w:tcPr>
            <w:tcW w:w="2109" w:type="dxa"/>
            <w:gridSpan w:val="2"/>
            <w:shd w:val="clear" w:color="auto" w:fill="D3DFEE"/>
            <w:noWrap/>
            <w:vAlign w:val="center"/>
          </w:tcPr>
          <w:p w:rsidR="008C17C8" w:rsidRPr="008C17C8" w:rsidRDefault="008C17C8" w:rsidP="008C17C8">
            <w:pPr>
              <w:jc w:val="center"/>
              <w:rPr>
                <w:rFonts w:ascii="Calibri" w:hAnsi="Calibri"/>
                <w:szCs w:val="20"/>
              </w:rPr>
            </w:pPr>
            <w:r w:rsidRPr="008C17C8">
              <w:rPr>
                <w:rFonts w:ascii="Calibri" w:hAnsi="Calibri"/>
                <w:szCs w:val="20"/>
              </w:rPr>
              <w:t>3 to 28 days</w:t>
            </w:r>
          </w:p>
        </w:tc>
      </w:tr>
      <w:tr w:rsidR="008C17C8" w:rsidRPr="008C17C8" w:rsidTr="008C17C8">
        <w:trPr>
          <w:trHeight w:val="300"/>
          <w:jc w:val="center"/>
        </w:trPr>
        <w:tc>
          <w:tcPr>
            <w:tcW w:w="3078" w:type="dxa"/>
            <w:gridSpan w:val="2"/>
            <w:noWrap/>
            <w:vAlign w:val="center"/>
          </w:tcPr>
          <w:p w:rsidR="008C17C8" w:rsidRPr="008C17C8" w:rsidRDefault="008C17C8" w:rsidP="008C17C8">
            <w:pPr>
              <w:rPr>
                <w:rFonts w:ascii="Calibri" w:hAnsi="Calibri"/>
                <w:bCs/>
                <w:szCs w:val="20"/>
              </w:rPr>
            </w:pPr>
            <w:r w:rsidRPr="008C17C8">
              <w:rPr>
                <w:rFonts w:ascii="Calibri" w:hAnsi="Calibri"/>
                <w:bCs/>
                <w:szCs w:val="20"/>
              </w:rPr>
              <w:t>Annual Precipitation</w:t>
            </w:r>
          </w:p>
        </w:tc>
        <w:tc>
          <w:tcPr>
            <w:tcW w:w="1755" w:type="dxa"/>
            <w:gridSpan w:val="2"/>
            <w:noWrap/>
            <w:vAlign w:val="center"/>
          </w:tcPr>
          <w:p w:rsidR="008C17C8" w:rsidRPr="008C17C8" w:rsidRDefault="008C17C8" w:rsidP="008C17C8">
            <w:pPr>
              <w:jc w:val="center"/>
              <w:rPr>
                <w:rFonts w:ascii="Calibri" w:hAnsi="Calibri"/>
                <w:szCs w:val="20"/>
              </w:rPr>
            </w:pPr>
            <w:r w:rsidRPr="008C17C8">
              <w:rPr>
                <w:rFonts w:ascii="Calibri" w:hAnsi="Calibri"/>
                <w:szCs w:val="20"/>
              </w:rPr>
              <w:t>41 inches</w:t>
            </w:r>
          </w:p>
        </w:tc>
        <w:tc>
          <w:tcPr>
            <w:tcW w:w="2070" w:type="dxa"/>
            <w:gridSpan w:val="2"/>
            <w:noWrap/>
            <w:vAlign w:val="center"/>
          </w:tcPr>
          <w:p w:rsidR="008C17C8" w:rsidRPr="008C17C8" w:rsidRDefault="008C17C8" w:rsidP="008C17C8">
            <w:pPr>
              <w:jc w:val="center"/>
              <w:rPr>
                <w:rFonts w:ascii="Calibri" w:hAnsi="Calibri"/>
                <w:szCs w:val="20"/>
              </w:rPr>
            </w:pPr>
            <w:r w:rsidRPr="008C17C8">
              <w:rPr>
                <w:rFonts w:ascii="Calibri" w:hAnsi="Calibri"/>
                <w:szCs w:val="20"/>
              </w:rPr>
              <w:t>43 to 44 inches</w:t>
            </w:r>
          </w:p>
        </w:tc>
        <w:tc>
          <w:tcPr>
            <w:tcW w:w="2109" w:type="dxa"/>
            <w:gridSpan w:val="2"/>
            <w:noWrap/>
            <w:vAlign w:val="center"/>
          </w:tcPr>
          <w:p w:rsidR="008C17C8" w:rsidRPr="008C17C8" w:rsidRDefault="008C17C8" w:rsidP="008C17C8">
            <w:pPr>
              <w:jc w:val="center"/>
              <w:rPr>
                <w:rFonts w:ascii="Calibri" w:hAnsi="Calibri"/>
                <w:szCs w:val="20"/>
              </w:rPr>
            </w:pPr>
            <w:r w:rsidRPr="008C17C8">
              <w:rPr>
                <w:rFonts w:ascii="Calibri" w:hAnsi="Calibri"/>
                <w:szCs w:val="20"/>
              </w:rPr>
              <w:t>44 to 47 inches</w:t>
            </w:r>
          </w:p>
        </w:tc>
      </w:tr>
      <w:tr w:rsidR="008C17C8" w:rsidRPr="008C17C8" w:rsidTr="008C17C8">
        <w:trPr>
          <w:trHeight w:val="300"/>
          <w:jc w:val="center"/>
        </w:trPr>
        <w:tc>
          <w:tcPr>
            <w:tcW w:w="3078" w:type="dxa"/>
            <w:gridSpan w:val="2"/>
            <w:shd w:val="clear" w:color="auto" w:fill="D3DFEE"/>
            <w:noWrap/>
            <w:vAlign w:val="center"/>
          </w:tcPr>
          <w:p w:rsidR="008C17C8" w:rsidRPr="008C17C8" w:rsidRDefault="008C17C8" w:rsidP="008C17C8">
            <w:pPr>
              <w:rPr>
                <w:rFonts w:ascii="Calibri" w:hAnsi="Calibri"/>
                <w:bCs/>
                <w:szCs w:val="20"/>
              </w:rPr>
            </w:pPr>
            <w:r w:rsidRPr="008C17C8">
              <w:rPr>
                <w:rFonts w:ascii="Calibri" w:hAnsi="Calibri"/>
                <w:bCs/>
                <w:szCs w:val="20"/>
              </w:rPr>
              <w:t xml:space="preserve">Winter Precipitation </w:t>
            </w:r>
          </w:p>
        </w:tc>
        <w:tc>
          <w:tcPr>
            <w:tcW w:w="1755" w:type="dxa"/>
            <w:gridSpan w:val="2"/>
            <w:shd w:val="clear" w:color="auto" w:fill="D3DFEE"/>
            <w:noWrap/>
            <w:vAlign w:val="center"/>
          </w:tcPr>
          <w:p w:rsidR="008C17C8" w:rsidRPr="008C17C8" w:rsidRDefault="008C17C8" w:rsidP="008C17C8">
            <w:pPr>
              <w:jc w:val="center"/>
              <w:rPr>
                <w:rFonts w:ascii="Calibri" w:hAnsi="Calibri"/>
                <w:szCs w:val="20"/>
              </w:rPr>
            </w:pPr>
            <w:r w:rsidRPr="008C17C8">
              <w:rPr>
                <w:rFonts w:ascii="Calibri" w:hAnsi="Calibri"/>
                <w:szCs w:val="20"/>
              </w:rPr>
              <w:t>8 inches</w:t>
            </w:r>
          </w:p>
        </w:tc>
        <w:tc>
          <w:tcPr>
            <w:tcW w:w="2070" w:type="dxa"/>
            <w:gridSpan w:val="2"/>
            <w:shd w:val="clear" w:color="auto" w:fill="D3DFEE"/>
            <w:noWrap/>
            <w:vAlign w:val="center"/>
          </w:tcPr>
          <w:p w:rsidR="008C17C8" w:rsidRPr="008C17C8" w:rsidRDefault="008C17C8" w:rsidP="008C17C8">
            <w:pPr>
              <w:jc w:val="center"/>
              <w:rPr>
                <w:rFonts w:ascii="Calibri" w:hAnsi="Calibri"/>
                <w:szCs w:val="20"/>
              </w:rPr>
            </w:pPr>
            <w:r w:rsidRPr="008C17C8">
              <w:rPr>
                <w:rFonts w:ascii="Calibri" w:hAnsi="Calibri"/>
                <w:szCs w:val="20"/>
              </w:rPr>
              <w:t>8.5 to 9 inches</w:t>
            </w:r>
          </w:p>
        </w:tc>
        <w:tc>
          <w:tcPr>
            <w:tcW w:w="2109" w:type="dxa"/>
            <w:gridSpan w:val="2"/>
            <w:shd w:val="clear" w:color="auto" w:fill="D3DFEE"/>
            <w:noWrap/>
            <w:vAlign w:val="center"/>
          </w:tcPr>
          <w:p w:rsidR="008C17C8" w:rsidRPr="008C17C8" w:rsidRDefault="008C17C8" w:rsidP="008C17C8">
            <w:pPr>
              <w:jc w:val="center"/>
              <w:rPr>
                <w:rFonts w:ascii="Calibri" w:hAnsi="Calibri"/>
                <w:szCs w:val="20"/>
              </w:rPr>
            </w:pPr>
            <w:r w:rsidRPr="008C17C8">
              <w:rPr>
                <w:rFonts w:ascii="Calibri" w:hAnsi="Calibri"/>
                <w:szCs w:val="20"/>
              </w:rPr>
              <w:t>9 to 10.4 inches</w:t>
            </w:r>
          </w:p>
        </w:tc>
      </w:tr>
      <w:tr w:rsidR="008C17C8" w:rsidRPr="008C17C8" w:rsidTr="008C17C8">
        <w:trPr>
          <w:trHeight w:val="300"/>
          <w:jc w:val="center"/>
        </w:trPr>
        <w:tc>
          <w:tcPr>
            <w:tcW w:w="3078" w:type="dxa"/>
            <w:gridSpan w:val="2"/>
            <w:noWrap/>
            <w:vAlign w:val="center"/>
          </w:tcPr>
          <w:p w:rsidR="008C17C8" w:rsidRPr="008C17C8" w:rsidRDefault="008C17C8" w:rsidP="008C17C8">
            <w:pPr>
              <w:rPr>
                <w:rFonts w:ascii="Calibri" w:hAnsi="Calibri"/>
                <w:bCs/>
                <w:szCs w:val="20"/>
              </w:rPr>
            </w:pPr>
            <w:r w:rsidRPr="008C17C8">
              <w:rPr>
                <w:rFonts w:ascii="Calibri" w:hAnsi="Calibri"/>
                <w:bCs/>
                <w:szCs w:val="20"/>
              </w:rPr>
              <w:t xml:space="preserve">Summer Precipitation </w:t>
            </w:r>
          </w:p>
        </w:tc>
        <w:tc>
          <w:tcPr>
            <w:tcW w:w="1755" w:type="dxa"/>
            <w:gridSpan w:val="2"/>
            <w:noWrap/>
            <w:vAlign w:val="center"/>
          </w:tcPr>
          <w:p w:rsidR="008C17C8" w:rsidRPr="008C17C8" w:rsidRDefault="008C17C8" w:rsidP="008C17C8">
            <w:pPr>
              <w:jc w:val="center"/>
              <w:rPr>
                <w:rFonts w:ascii="Calibri" w:hAnsi="Calibri"/>
                <w:szCs w:val="20"/>
              </w:rPr>
            </w:pPr>
            <w:r w:rsidRPr="008C17C8">
              <w:rPr>
                <w:rFonts w:ascii="Calibri" w:hAnsi="Calibri"/>
                <w:szCs w:val="20"/>
              </w:rPr>
              <w:t>11 inches</w:t>
            </w:r>
          </w:p>
        </w:tc>
        <w:tc>
          <w:tcPr>
            <w:tcW w:w="2070" w:type="dxa"/>
            <w:gridSpan w:val="2"/>
            <w:noWrap/>
            <w:vAlign w:val="center"/>
          </w:tcPr>
          <w:p w:rsidR="008C17C8" w:rsidRPr="008C17C8" w:rsidRDefault="008C17C8" w:rsidP="008C17C8">
            <w:pPr>
              <w:jc w:val="center"/>
              <w:rPr>
                <w:rFonts w:ascii="Calibri" w:hAnsi="Calibri"/>
                <w:szCs w:val="20"/>
              </w:rPr>
            </w:pPr>
            <w:r w:rsidRPr="008C17C8">
              <w:rPr>
                <w:rFonts w:ascii="Calibri" w:hAnsi="Calibri"/>
                <w:szCs w:val="20"/>
              </w:rPr>
              <w:t>10.9 to 10.7 inches</w:t>
            </w:r>
          </w:p>
        </w:tc>
        <w:tc>
          <w:tcPr>
            <w:tcW w:w="2109" w:type="dxa"/>
            <w:gridSpan w:val="2"/>
            <w:noWrap/>
            <w:vAlign w:val="center"/>
          </w:tcPr>
          <w:p w:rsidR="008C17C8" w:rsidRPr="008C17C8" w:rsidRDefault="008C17C8" w:rsidP="008C17C8">
            <w:pPr>
              <w:jc w:val="center"/>
              <w:rPr>
                <w:rFonts w:ascii="Calibri" w:hAnsi="Calibri"/>
                <w:szCs w:val="20"/>
              </w:rPr>
            </w:pPr>
            <w:r w:rsidRPr="008C17C8">
              <w:rPr>
                <w:rFonts w:ascii="Calibri" w:hAnsi="Calibri"/>
                <w:szCs w:val="20"/>
              </w:rPr>
              <w:t>10.9 to 11 inches</w:t>
            </w:r>
          </w:p>
        </w:tc>
      </w:tr>
    </w:tbl>
    <w:p w:rsidR="008C17C8" w:rsidRPr="008C17C8" w:rsidRDefault="008C17C8" w:rsidP="008C17C8">
      <w:pPr>
        <w:spacing w:before="80" w:after="80"/>
        <w:jc w:val="center"/>
        <w:rPr>
          <w:rFonts w:ascii="Calibri" w:hAnsi="Calibri"/>
          <w:szCs w:val="20"/>
        </w:rPr>
      </w:pPr>
      <w:r w:rsidRPr="008C17C8">
        <w:rPr>
          <w:rFonts w:ascii="Calibri" w:hAnsi="Calibri"/>
          <w:szCs w:val="20"/>
        </w:rPr>
        <w:t>Sources: Massachusetts Climate Adaptation Report 2011, NECIA</w:t>
      </w:r>
    </w:p>
    <w:p w:rsidR="008C17C8" w:rsidRDefault="008C17C8" w:rsidP="0070337C">
      <w:pPr>
        <w:rPr>
          <w:rFonts w:asciiTheme="minorHAnsi" w:hAnsiTheme="minorHAnsi"/>
          <w:sz w:val="24"/>
        </w:rPr>
      </w:pPr>
    </w:p>
    <w:p w:rsidR="008C17C8" w:rsidRDefault="008C17C8" w:rsidP="0070337C">
      <w:pPr>
        <w:rPr>
          <w:rFonts w:asciiTheme="minorHAnsi" w:hAnsiTheme="minorHAnsi"/>
          <w:sz w:val="24"/>
        </w:rPr>
      </w:pPr>
    </w:p>
    <w:p w:rsidR="0070337C" w:rsidRPr="0070337C" w:rsidRDefault="0070337C" w:rsidP="0070337C">
      <w:pPr>
        <w:rPr>
          <w:rFonts w:asciiTheme="minorHAnsi" w:hAnsiTheme="minorHAnsi"/>
          <w:sz w:val="24"/>
        </w:rPr>
      </w:pPr>
      <w:r w:rsidRPr="0070337C">
        <w:rPr>
          <w:rFonts w:asciiTheme="minorHAnsi" w:hAnsiTheme="minorHAnsi"/>
          <w:sz w:val="24"/>
        </w:rPr>
        <w:t>As per the Massachusetts Hazard Mitigation Plan, extreme cold is a dangerous situation that can result in health emergencies for susceptible people, such as those without shelter or who are stranded or who live in homes that are poorly insulated or without heat. There is no universal definition for extreme temperatures, with the term relative to local weather conditions. For Massachusetts, extreme temperatures can be defined as those that are far outside the normal ranges. The average temperatures for Massachusetts are:</w:t>
      </w:r>
    </w:p>
    <w:p w:rsidR="0070337C" w:rsidRPr="0070337C" w:rsidRDefault="0070337C" w:rsidP="0070337C">
      <w:pPr>
        <w:rPr>
          <w:rFonts w:asciiTheme="minorHAnsi" w:hAnsiTheme="minorHAnsi"/>
          <w:sz w:val="24"/>
        </w:rPr>
      </w:pPr>
    </w:p>
    <w:p w:rsidR="0070337C" w:rsidRPr="0070337C" w:rsidRDefault="0070337C" w:rsidP="0070337C">
      <w:pPr>
        <w:rPr>
          <w:rFonts w:asciiTheme="minorHAnsi" w:hAnsiTheme="minorHAnsi"/>
          <w:sz w:val="24"/>
        </w:rPr>
      </w:pPr>
      <w:r w:rsidRPr="0070337C">
        <w:rPr>
          <w:rFonts w:asciiTheme="minorHAnsi" w:hAnsiTheme="minorHAnsi"/>
          <w:sz w:val="24"/>
        </w:rPr>
        <w:t>Winter (Dec-Feb) Average = 27.51ºF</w:t>
      </w:r>
    </w:p>
    <w:p w:rsidR="0070337C" w:rsidRPr="0070337C" w:rsidRDefault="0070337C" w:rsidP="0070337C">
      <w:pPr>
        <w:rPr>
          <w:rFonts w:asciiTheme="minorHAnsi" w:hAnsiTheme="minorHAnsi"/>
          <w:sz w:val="24"/>
        </w:rPr>
      </w:pPr>
      <w:r w:rsidRPr="0070337C">
        <w:rPr>
          <w:rFonts w:asciiTheme="minorHAnsi" w:hAnsiTheme="minorHAnsi"/>
          <w:sz w:val="24"/>
        </w:rPr>
        <w:t>Summer (Jun-Aug) Average = 68.15ºF</w:t>
      </w:r>
    </w:p>
    <w:p w:rsidR="0070337C" w:rsidRPr="0070337C" w:rsidRDefault="0070337C" w:rsidP="0070337C">
      <w:pPr>
        <w:rPr>
          <w:rFonts w:asciiTheme="minorHAnsi" w:hAnsiTheme="minorHAnsi"/>
          <w:sz w:val="24"/>
        </w:rPr>
      </w:pPr>
    </w:p>
    <w:p w:rsidR="0070337C" w:rsidRPr="0070337C" w:rsidRDefault="0070337C" w:rsidP="0070337C">
      <w:pPr>
        <w:rPr>
          <w:rFonts w:asciiTheme="minorHAnsi" w:hAnsiTheme="minorHAnsi"/>
          <w:sz w:val="24"/>
        </w:rPr>
      </w:pPr>
      <w:r w:rsidRPr="0070337C">
        <w:rPr>
          <w:rFonts w:asciiTheme="minorHAnsi" w:hAnsiTheme="minorHAnsi"/>
          <w:sz w:val="24"/>
        </w:rPr>
        <w:t>Criteria for issuing alerts for Massachusetts are provided on National Weather Service web pages:</w:t>
      </w:r>
    </w:p>
    <w:p w:rsidR="0070337C" w:rsidRPr="0070337C" w:rsidRDefault="0070337C" w:rsidP="0070337C">
      <w:pPr>
        <w:rPr>
          <w:rFonts w:asciiTheme="minorHAnsi" w:hAnsiTheme="minorHAnsi"/>
          <w:sz w:val="24"/>
        </w:rPr>
      </w:pPr>
      <w:r w:rsidRPr="0070337C">
        <w:rPr>
          <w:rFonts w:asciiTheme="minorHAnsi" w:hAnsiTheme="minorHAnsi"/>
          <w:sz w:val="24"/>
        </w:rPr>
        <w:t>http://www.erh.noaa.gov/box/warningcriteria.shtml.</w:t>
      </w:r>
    </w:p>
    <w:p w:rsidR="0070337C" w:rsidRDefault="0070337C" w:rsidP="0070337C">
      <w:pPr>
        <w:rPr>
          <w:szCs w:val="22"/>
        </w:rPr>
      </w:pPr>
    </w:p>
    <w:p w:rsidR="0070337C" w:rsidRDefault="0070337C" w:rsidP="0070337C">
      <w:pPr>
        <w:rPr>
          <w:szCs w:val="22"/>
        </w:rPr>
      </w:pPr>
    </w:p>
    <w:p w:rsidR="0070337C" w:rsidRPr="0070337C" w:rsidRDefault="0070337C" w:rsidP="0070337C">
      <w:pPr>
        <w:rPr>
          <w:rFonts w:asciiTheme="minorHAnsi" w:hAnsiTheme="minorHAnsi"/>
          <w:b/>
          <w:bCs/>
          <w:sz w:val="24"/>
        </w:rPr>
      </w:pPr>
      <w:r w:rsidRPr="0070337C">
        <w:rPr>
          <w:rFonts w:asciiTheme="minorHAnsi" w:hAnsiTheme="minorHAnsi"/>
          <w:b/>
          <w:bCs/>
          <w:sz w:val="24"/>
        </w:rPr>
        <w:t>Location</w:t>
      </w:r>
    </w:p>
    <w:p w:rsidR="0070337C" w:rsidRDefault="0070337C" w:rsidP="0070337C">
      <w:pPr>
        <w:rPr>
          <w:b/>
          <w:szCs w:val="22"/>
        </w:rPr>
      </w:pPr>
    </w:p>
    <w:p w:rsidR="0070337C" w:rsidRPr="0070337C" w:rsidRDefault="0070337C" w:rsidP="0070337C">
      <w:pPr>
        <w:rPr>
          <w:rFonts w:asciiTheme="minorHAnsi" w:hAnsiTheme="minorHAnsi"/>
          <w:sz w:val="24"/>
        </w:rPr>
      </w:pPr>
      <w:r w:rsidRPr="0070337C">
        <w:rPr>
          <w:rFonts w:asciiTheme="minorHAnsi" w:hAnsiTheme="minorHAnsi"/>
          <w:sz w:val="24"/>
        </w:rPr>
        <w:t xml:space="preserve">Any instances of </w:t>
      </w:r>
      <w:r w:rsidRPr="004D536A">
        <w:rPr>
          <w:rFonts w:asciiTheme="minorHAnsi" w:hAnsiTheme="minorHAnsi"/>
          <w:sz w:val="24"/>
        </w:rPr>
        <w:t xml:space="preserve">extreme temperatures that have occurred in the past occurred throughout Chesterfield.  Extreme cold or heat </w:t>
      </w:r>
      <w:r w:rsidR="004D536A" w:rsidRPr="004D536A">
        <w:rPr>
          <w:rFonts w:asciiTheme="minorHAnsi" w:hAnsiTheme="minorHAnsi"/>
          <w:sz w:val="24"/>
        </w:rPr>
        <w:t>does not usually require</w:t>
      </w:r>
      <w:r w:rsidRPr="004D536A">
        <w:rPr>
          <w:rFonts w:asciiTheme="minorHAnsi" w:hAnsiTheme="minorHAnsi"/>
          <w:sz w:val="24"/>
        </w:rPr>
        <w:t xml:space="preserve"> the opening of </w:t>
      </w:r>
      <w:r w:rsidR="004D536A" w:rsidRPr="004D536A">
        <w:rPr>
          <w:rFonts w:asciiTheme="minorHAnsi" w:hAnsiTheme="minorHAnsi"/>
          <w:sz w:val="24"/>
        </w:rPr>
        <w:t>comfort stations</w:t>
      </w:r>
      <w:r w:rsidR="004D536A">
        <w:rPr>
          <w:rFonts w:asciiTheme="minorHAnsi" w:hAnsiTheme="minorHAnsi"/>
          <w:sz w:val="24"/>
        </w:rPr>
        <w:t>, though plans are in place if they are needed</w:t>
      </w:r>
      <w:r w:rsidRPr="004D536A">
        <w:rPr>
          <w:rFonts w:asciiTheme="minorHAnsi" w:hAnsiTheme="minorHAnsi"/>
          <w:sz w:val="24"/>
        </w:rPr>
        <w:t>.</w:t>
      </w:r>
    </w:p>
    <w:p w:rsidR="0070337C" w:rsidRPr="002428B9" w:rsidRDefault="0070337C" w:rsidP="0070337C">
      <w:pPr>
        <w:rPr>
          <w:b/>
          <w:szCs w:val="22"/>
        </w:rPr>
      </w:pPr>
    </w:p>
    <w:p w:rsidR="0070337C" w:rsidRPr="0070337C" w:rsidRDefault="0070337C" w:rsidP="0070337C">
      <w:pPr>
        <w:rPr>
          <w:rFonts w:asciiTheme="minorHAnsi" w:hAnsiTheme="minorHAnsi"/>
          <w:b/>
          <w:bCs/>
          <w:sz w:val="24"/>
        </w:rPr>
      </w:pPr>
      <w:r w:rsidRPr="0070337C">
        <w:rPr>
          <w:rFonts w:asciiTheme="minorHAnsi" w:hAnsiTheme="minorHAnsi"/>
          <w:b/>
          <w:bCs/>
          <w:sz w:val="24"/>
        </w:rPr>
        <w:t>Extent</w:t>
      </w:r>
    </w:p>
    <w:p w:rsidR="0070337C" w:rsidRDefault="0070337C" w:rsidP="0070337C">
      <w:pPr>
        <w:rPr>
          <w:b/>
          <w:szCs w:val="22"/>
        </w:rPr>
      </w:pPr>
    </w:p>
    <w:p w:rsidR="0070337C" w:rsidRPr="0070337C" w:rsidRDefault="0070337C" w:rsidP="0070337C">
      <w:pPr>
        <w:rPr>
          <w:rFonts w:asciiTheme="minorHAnsi" w:hAnsiTheme="minorHAnsi"/>
          <w:sz w:val="24"/>
        </w:rPr>
      </w:pPr>
      <w:r w:rsidRPr="0070337C">
        <w:rPr>
          <w:rFonts w:asciiTheme="minorHAnsi" w:hAnsiTheme="minorHAnsi"/>
          <w:sz w:val="24"/>
        </w:rPr>
        <w:t>As per the Massachusetts Hazard Mitigation Plan, the extent (severity or magnitude) of extreme cold temperatures are generally measured through the Wind Chill Temperature Index. Wind Chill Temperature is the temperature that people and animals feel when outside and it is based on the rate of heat loss from exposed skin by the effects of wind and cold. The chart shows three shaded areas of frostbite danger. Each shaded area shows how long a person can be exposed before frostbite develops. In Massachusetts, a wind chill warning is issued by the NWS Taunton Forecast Office when the Wind Chill Temperature Index, based on sustained wind, is –25ºF or lower for at least three hours.</w:t>
      </w:r>
    </w:p>
    <w:p w:rsidR="0070337C" w:rsidRPr="0070337C" w:rsidRDefault="0070337C" w:rsidP="0070337C">
      <w:pPr>
        <w:rPr>
          <w:rFonts w:asciiTheme="minorHAnsi" w:hAnsiTheme="minorHAnsi"/>
          <w:sz w:val="24"/>
        </w:rPr>
      </w:pPr>
    </w:p>
    <w:p w:rsidR="0070337C" w:rsidRPr="0070337C" w:rsidRDefault="0070337C" w:rsidP="0070337C">
      <w:pPr>
        <w:rPr>
          <w:rFonts w:asciiTheme="minorHAnsi" w:hAnsiTheme="minorHAnsi"/>
          <w:sz w:val="24"/>
        </w:rPr>
      </w:pPr>
      <w:r w:rsidRPr="0070337C">
        <w:rPr>
          <w:rFonts w:asciiTheme="minorHAnsi" w:hAnsiTheme="minorHAnsi"/>
          <w:sz w:val="24"/>
        </w:rPr>
        <w:t>Extreme temperatures would affect the whole community.</w:t>
      </w:r>
    </w:p>
    <w:p w:rsidR="0070337C" w:rsidRPr="000F4BFB" w:rsidRDefault="0070337C" w:rsidP="0070337C">
      <w:pPr>
        <w:pStyle w:val="Heading5"/>
        <w:numPr>
          <w:ilvl w:val="3"/>
          <w:numId w:val="0"/>
        </w:numPr>
        <w:tabs>
          <w:tab w:val="num" w:pos="360"/>
        </w:tabs>
        <w:jc w:val="center"/>
      </w:pPr>
      <w:r w:rsidRPr="000F4BFB">
        <w:t>Wind Chills</w:t>
      </w:r>
    </w:p>
    <w:p w:rsidR="0070337C" w:rsidRPr="001A6C2B" w:rsidRDefault="0070337C" w:rsidP="0070337C">
      <w:pPr>
        <w:jc w:val="center"/>
        <w:rPr>
          <w:highlight w:val="yellow"/>
        </w:rPr>
      </w:pPr>
      <w:r w:rsidRPr="001A6C2B">
        <w:rPr>
          <w:noProof/>
          <w:highlight w:val="yellow"/>
        </w:rPr>
        <w:drawing>
          <wp:inline distT="0" distB="0" distL="0" distR="0">
            <wp:extent cx="4813300" cy="2918460"/>
            <wp:effectExtent l="19050" t="0" r="635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4813300" cy="2918460"/>
                    </a:xfrm>
                    <a:prstGeom prst="rect">
                      <a:avLst/>
                    </a:prstGeom>
                    <a:noFill/>
                    <a:ln w="9525">
                      <a:noFill/>
                      <a:miter lim="800000"/>
                      <a:headEnd/>
                      <a:tailEnd/>
                    </a:ln>
                  </pic:spPr>
                </pic:pic>
              </a:graphicData>
            </a:graphic>
          </wp:inline>
        </w:drawing>
      </w:r>
    </w:p>
    <w:p w:rsidR="0070337C" w:rsidRPr="001A6C2B" w:rsidRDefault="0070337C" w:rsidP="0070337C">
      <w:pPr>
        <w:rPr>
          <w:highlight w:val="yellow"/>
        </w:rPr>
      </w:pPr>
    </w:p>
    <w:p w:rsidR="0070337C" w:rsidRPr="001A6C2B" w:rsidRDefault="0070337C" w:rsidP="0070337C">
      <w:pPr>
        <w:rPr>
          <w:highlight w:val="yellow"/>
        </w:rPr>
      </w:pPr>
    </w:p>
    <w:p w:rsidR="0070337C" w:rsidRPr="0070337C" w:rsidRDefault="0070337C" w:rsidP="0070337C">
      <w:pPr>
        <w:rPr>
          <w:rFonts w:asciiTheme="minorHAnsi" w:hAnsiTheme="minorHAnsi"/>
          <w:sz w:val="24"/>
        </w:rPr>
      </w:pPr>
      <w:r w:rsidRPr="0070337C">
        <w:rPr>
          <w:rFonts w:asciiTheme="minorHAnsi" w:hAnsiTheme="minorHAnsi"/>
          <w:sz w:val="24"/>
        </w:rPr>
        <w:t>For extremely hot temperatures, the heat index scale is used, which combines relative humidity with actual air temperature to determine the risk to humans. The NWS issues a Heat Advisory when the Heat Index is forecast to reach 100-104</w:t>
      </w:r>
      <w:r w:rsidR="008C17C8">
        <w:rPr>
          <w:rFonts w:asciiTheme="minorHAnsi" w:hAnsiTheme="minorHAnsi"/>
          <w:sz w:val="24"/>
        </w:rPr>
        <w:t xml:space="preserve"> </w:t>
      </w:r>
      <w:r w:rsidR="008C17C8" w:rsidRPr="0070337C">
        <w:rPr>
          <w:rFonts w:asciiTheme="minorHAnsi" w:hAnsiTheme="minorHAnsi"/>
          <w:sz w:val="24"/>
        </w:rPr>
        <w:t xml:space="preserve">degrees </w:t>
      </w:r>
      <w:r w:rsidR="008C17C8">
        <w:rPr>
          <w:rFonts w:asciiTheme="minorHAnsi" w:hAnsiTheme="minorHAnsi"/>
          <w:sz w:val="24"/>
        </w:rPr>
        <w:t>Fahrenheit</w:t>
      </w:r>
      <w:r w:rsidRPr="0070337C">
        <w:rPr>
          <w:rFonts w:asciiTheme="minorHAnsi" w:hAnsiTheme="minorHAnsi"/>
          <w:sz w:val="24"/>
        </w:rPr>
        <w:t xml:space="preserve"> for 2 or more hours. The NWS issues an Excessive Heat Warning if the Heat Index is forecast to reach 105+ </w:t>
      </w:r>
      <w:r w:rsidR="008C17C8" w:rsidRPr="008C17C8">
        <w:rPr>
          <w:rFonts w:asciiTheme="minorHAnsi" w:hAnsiTheme="minorHAnsi"/>
          <w:sz w:val="24"/>
        </w:rPr>
        <w:t>degrees Fahrenheit</w:t>
      </w:r>
      <w:r w:rsidR="008C17C8" w:rsidRPr="008C17C8" w:rsidDel="008C17C8">
        <w:rPr>
          <w:rFonts w:asciiTheme="minorHAnsi" w:hAnsiTheme="minorHAnsi"/>
          <w:sz w:val="24"/>
        </w:rPr>
        <w:t xml:space="preserve"> </w:t>
      </w:r>
      <w:r w:rsidRPr="0070337C">
        <w:rPr>
          <w:rFonts w:asciiTheme="minorHAnsi" w:hAnsiTheme="minorHAnsi"/>
          <w:sz w:val="24"/>
        </w:rPr>
        <w:t xml:space="preserve">for 2 or more hours. The following chart indicates the relationship between heat index and relative humidity: </w:t>
      </w:r>
    </w:p>
    <w:p w:rsidR="0070337C" w:rsidRPr="000F4BFB" w:rsidRDefault="0070337C" w:rsidP="0070337C">
      <w:pPr>
        <w:pStyle w:val="Heading5"/>
        <w:numPr>
          <w:ilvl w:val="3"/>
          <w:numId w:val="0"/>
        </w:numPr>
        <w:tabs>
          <w:tab w:val="num" w:pos="360"/>
        </w:tabs>
        <w:jc w:val="center"/>
      </w:pPr>
      <w:r w:rsidRPr="000F4BFB">
        <w:t>Heat Index</w:t>
      </w:r>
    </w:p>
    <w:p w:rsidR="0070337C" w:rsidRPr="001A6C2B" w:rsidRDefault="0070337C" w:rsidP="0070337C">
      <w:pPr>
        <w:pStyle w:val="NoSpacing"/>
        <w:rPr>
          <w:highlight w:val="yellow"/>
        </w:rPr>
      </w:pPr>
      <w:r w:rsidRPr="001A6C2B">
        <w:rPr>
          <w:noProof/>
          <w:highlight w:val="yellow"/>
        </w:rPr>
        <w:drawing>
          <wp:inline distT="0" distB="0" distL="0" distR="0">
            <wp:extent cx="5939790" cy="3540760"/>
            <wp:effectExtent l="19050" t="0" r="381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5939790" cy="3540760"/>
                    </a:xfrm>
                    <a:prstGeom prst="rect">
                      <a:avLst/>
                    </a:prstGeom>
                    <a:noFill/>
                    <a:ln w="9525">
                      <a:noFill/>
                      <a:miter lim="800000"/>
                      <a:headEnd/>
                      <a:tailEnd/>
                    </a:ln>
                  </pic:spPr>
                </pic:pic>
              </a:graphicData>
            </a:graphic>
          </wp:inline>
        </w:drawing>
      </w:r>
    </w:p>
    <w:p w:rsidR="0070337C" w:rsidRDefault="0070337C" w:rsidP="0070337C">
      <w:pPr>
        <w:rPr>
          <w:b/>
          <w:szCs w:val="22"/>
        </w:rPr>
      </w:pPr>
    </w:p>
    <w:p w:rsidR="0070337C" w:rsidRPr="0070337C" w:rsidRDefault="0070337C" w:rsidP="0070337C">
      <w:pPr>
        <w:rPr>
          <w:rFonts w:asciiTheme="minorHAnsi" w:hAnsiTheme="minorHAnsi"/>
          <w:b/>
          <w:bCs/>
          <w:sz w:val="24"/>
        </w:rPr>
      </w:pPr>
      <w:r w:rsidRPr="0070337C">
        <w:rPr>
          <w:rFonts w:asciiTheme="minorHAnsi" w:hAnsiTheme="minorHAnsi"/>
          <w:b/>
          <w:bCs/>
          <w:sz w:val="24"/>
        </w:rPr>
        <w:t>Previous Occurrences</w:t>
      </w:r>
    </w:p>
    <w:p w:rsidR="0070337C" w:rsidRPr="0070337C" w:rsidRDefault="0070337C" w:rsidP="0070337C">
      <w:pPr>
        <w:rPr>
          <w:rFonts w:asciiTheme="minorHAnsi" w:hAnsiTheme="minorHAnsi"/>
          <w:sz w:val="24"/>
        </w:rPr>
      </w:pPr>
    </w:p>
    <w:p w:rsidR="0070337C" w:rsidRPr="0070337C" w:rsidRDefault="0070337C" w:rsidP="0070337C">
      <w:pPr>
        <w:rPr>
          <w:rFonts w:asciiTheme="minorHAnsi" w:hAnsiTheme="minorHAnsi"/>
          <w:sz w:val="24"/>
        </w:rPr>
      </w:pPr>
      <w:r w:rsidRPr="0070337C">
        <w:rPr>
          <w:rFonts w:asciiTheme="minorHAnsi" w:hAnsiTheme="minorHAnsi"/>
          <w:sz w:val="24"/>
        </w:rPr>
        <w:t>The following are some of the lowest temperatures recorded in parts of Massachusetts for the period from 1895 to present (Source: NOAA, www.ncdc.noaa.gov.):</w:t>
      </w:r>
    </w:p>
    <w:p w:rsidR="0070337C" w:rsidRPr="0070337C" w:rsidRDefault="0070337C" w:rsidP="0070337C">
      <w:pPr>
        <w:rPr>
          <w:rFonts w:asciiTheme="minorHAnsi" w:hAnsiTheme="minorHAnsi"/>
          <w:sz w:val="24"/>
        </w:rPr>
      </w:pPr>
    </w:p>
    <w:p w:rsidR="0070337C" w:rsidRPr="0070337C" w:rsidRDefault="0070337C" w:rsidP="0070337C">
      <w:pPr>
        <w:rPr>
          <w:rFonts w:asciiTheme="minorHAnsi" w:hAnsiTheme="minorHAnsi"/>
          <w:sz w:val="24"/>
        </w:rPr>
      </w:pPr>
      <w:r w:rsidRPr="0070337C">
        <w:rPr>
          <w:rFonts w:asciiTheme="minorHAnsi" w:hAnsiTheme="minorHAnsi"/>
          <w:sz w:val="24"/>
        </w:rPr>
        <w:t>Blue Hills, MA –</w:t>
      </w:r>
      <w:r w:rsidR="008C17C8">
        <w:rPr>
          <w:rFonts w:asciiTheme="minorHAnsi" w:hAnsiTheme="minorHAnsi"/>
          <w:sz w:val="24"/>
        </w:rPr>
        <w:t xml:space="preserve"> </w:t>
      </w:r>
      <w:r w:rsidR="008C17C8" w:rsidRPr="0070337C">
        <w:rPr>
          <w:rFonts w:asciiTheme="minorHAnsi" w:hAnsiTheme="minorHAnsi"/>
          <w:sz w:val="24"/>
        </w:rPr>
        <w:t>-</w:t>
      </w:r>
      <w:r w:rsidRPr="0070337C">
        <w:rPr>
          <w:rFonts w:asciiTheme="minorHAnsi" w:hAnsiTheme="minorHAnsi"/>
          <w:sz w:val="24"/>
        </w:rPr>
        <w:t>21°F</w:t>
      </w:r>
    </w:p>
    <w:p w:rsidR="0070337C" w:rsidRPr="0070337C" w:rsidRDefault="0070337C" w:rsidP="0070337C">
      <w:pPr>
        <w:rPr>
          <w:rFonts w:asciiTheme="minorHAnsi" w:hAnsiTheme="minorHAnsi"/>
          <w:sz w:val="24"/>
        </w:rPr>
      </w:pPr>
      <w:r w:rsidRPr="0070337C">
        <w:rPr>
          <w:rFonts w:asciiTheme="minorHAnsi" w:hAnsiTheme="minorHAnsi"/>
          <w:sz w:val="24"/>
        </w:rPr>
        <w:t>Boston, MA –</w:t>
      </w:r>
      <w:r w:rsidR="008C17C8">
        <w:rPr>
          <w:rFonts w:asciiTheme="minorHAnsi" w:hAnsiTheme="minorHAnsi"/>
          <w:sz w:val="24"/>
        </w:rPr>
        <w:t xml:space="preserve"> </w:t>
      </w:r>
      <w:r w:rsidR="008C17C8" w:rsidRPr="0070337C">
        <w:rPr>
          <w:rFonts w:asciiTheme="minorHAnsi" w:hAnsiTheme="minorHAnsi"/>
          <w:sz w:val="24"/>
        </w:rPr>
        <w:t>-</w:t>
      </w:r>
      <w:r w:rsidRPr="0070337C">
        <w:rPr>
          <w:rFonts w:asciiTheme="minorHAnsi" w:hAnsiTheme="minorHAnsi"/>
          <w:sz w:val="24"/>
        </w:rPr>
        <w:t>12°F</w:t>
      </w:r>
    </w:p>
    <w:p w:rsidR="0070337C" w:rsidRPr="0070337C" w:rsidRDefault="0070337C" w:rsidP="0070337C">
      <w:pPr>
        <w:rPr>
          <w:rFonts w:asciiTheme="minorHAnsi" w:hAnsiTheme="minorHAnsi"/>
          <w:sz w:val="24"/>
        </w:rPr>
      </w:pPr>
      <w:r w:rsidRPr="0070337C">
        <w:rPr>
          <w:rFonts w:asciiTheme="minorHAnsi" w:hAnsiTheme="minorHAnsi"/>
          <w:sz w:val="24"/>
        </w:rPr>
        <w:t>Worcester, MA –</w:t>
      </w:r>
      <w:r w:rsidR="008C17C8">
        <w:rPr>
          <w:rFonts w:asciiTheme="minorHAnsi" w:hAnsiTheme="minorHAnsi"/>
          <w:sz w:val="24"/>
        </w:rPr>
        <w:t xml:space="preserve"> </w:t>
      </w:r>
      <w:r w:rsidR="008C17C8" w:rsidRPr="0070337C">
        <w:rPr>
          <w:rFonts w:asciiTheme="minorHAnsi" w:hAnsiTheme="minorHAnsi"/>
          <w:sz w:val="24"/>
        </w:rPr>
        <w:t>-</w:t>
      </w:r>
      <w:r w:rsidRPr="0070337C">
        <w:rPr>
          <w:rFonts w:asciiTheme="minorHAnsi" w:hAnsiTheme="minorHAnsi"/>
          <w:sz w:val="24"/>
        </w:rPr>
        <w:t>19°F</w:t>
      </w:r>
    </w:p>
    <w:p w:rsidR="0070337C" w:rsidRPr="0070337C" w:rsidRDefault="0070337C" w:rsidP="0070337C">
      <w:pPr>
        <w:rPr>
          <w:rFonts w:asciiTheme="minorHAnsi" w:hAnsiTheme="minorHAnsi"/>
          <w:sz w:val="24"/>
        </w:rPr>
      </w:pPr>
    </w:p>
    <w:p w:rsidR="0070337C" w:rsidRPr="0070337C" w:rsidRDefault="0070337C" w:rsidP="0070337C">
      <w:pPr>
        <w:rPr>
          <w:rFonts w:asciiTheme="minorHAnsi" w:hAnsiTheme="minorHAnsi"/>
          <w:sz w:val="24"/>
        </w:rPr>
      </w:pPr>
      <w:r w:rsidRPr="0070337C">
        <w:rPr>
          <w:rFonts w:asciiTheme="minorHAnsi" w:hAnsiTheme="minorHAnsi"/>
          <w:sz w:val="24"/>
        </w:rPr>
        <w:t>The following are some of the highest temperatures recorded for the period from 1895 to present (Source: NOAA, www.ncdc.noaa.gov.):</w:t>
      </w:r>
    </w:p>
    <w:p w:rsidR="0070337C" w:rsidRPr="0070337C" w:rsidRDefault="0070337C" w:rsidP="0070337C">
      <w:pPr>
        <w:rPr>
          <w:rFonts w:asciiTheme="minorHAnsi" w:hAnsiTheme="minorHAnsi"/>
          <w:sz w:val="24"/>
        </w:rPr>
      </w:pPr>
    </w:p>
    <w:p w:rsidR="0070337C" w:rsidRPr="0070337C" w:rsidRDefault="0070337C" w:rsidP="0070337C">
      <w:pPr>
        <w:rPr>
          <w:rFonts w:asciiTheme="minorHAnsi" w:hAnsiTheme="minorHAnsi"/>
          <w:sz w:val="24"/>
        </w:rPr>
      </w:pPr>
      <w:r w:rsidRPr="0070337C">
        <w:rPr>
          <w:rFonts w:asciiTheme="minorHAnsi" w:hAnsiTheme="minorHAnsi"/>
          <w:sz w:val="24"/>
        </w:rPr>
        <w:t xml:space="preserve">• Blue Hills, MA </w:t>
      </w:r>
      <w:r w:rsidR="008C17C8" w:rsidRPr="008C17C8">
        <w:rPr>
          <w:rFonts w:asciiTheme="minorHAnsi" w:hAnsiTheme="minorHAnsi"/>
          <w:sz w:val="24"/>
        </w:rPr>
        <w:t>– -</w:t>
      </w:r>
      <w:r w:rsidRPr="0070337C">
        <w:rPr>
          <w:rFonts w:asciiTheme="minorHAnsi" w:hAnsiTheme="minorHAnsi"/>
          <w:sz w:val="24"/>
        </w:rPr>
        <w:t xml:space="preserve"> 101°F</w:t>
      </w:r>
    </w:p>
    <w:p w:rsidR="0070337C" w:rsidRPr="0070337C" w:rsidRDefault="0070337C" w:rsidP="0070337C">
      <w:pPr>
        <w:rPr>
          <w:rFonts w:asciiTheme="minorHAnsi" w:hAnsiTheme="minorHAnsi"/>
          <w:sz w:val="24"/>
        </w:rPr>
      </w:pPr>
      <w:r w:rsidRPr="0070337C">
        <w:rPr>
          <w:rFonts w:asciiTheme="minorHAnsi" w:hAnsiTheme="minorHAnsi"/>
          <w:sz w:val="24"/>
        </w:rPr>
        <w:t xml:space="preserve">• Boston, MA  </w:t>
      </w:r>
      <w:r w:rsidR="008C17C8" w:rsidRPr="008C17C8">
        <w:rPr>
          <w:rFonts w:asciiTheme="minorHAnsi" w:hAnsiTheme="minorHAnsi"/>
          <w:sz w:val="24"/>
        </w:rPr>
        <w:t>– -</w:t>
      </w:r>
      <w:r w:rsidRPr="0070337C">
        <w:rPr>
          <w:rFonts w:asciiTheme="minorHAnsi" w:hAnsiTheme="minorHAnsi"/>
          <w:sz w:val="24"/>
        </w:rPr>
        <w:t xml:space="preserve"> 102°F</w:t>
      </w:r>
    </w:p>
    <w:p w:rsidR="0070337C" w:rsidRPr="0070337C" w:rsidRDefault="0070337C" w:rsidP="0070337C">
      <w:pPr>
        <w:rPr>
          <w:rFonts w:asciiTheme="minorHAnsi" w:hAnsiTheme="minorHAnsi"/>
          <w:sz w:val="24"/>
        </w:rPr>
      </w:pPr>
      <w:r w:rsidRPr="0070337C">
        <w:rPr>
          <w:rFonts w:asciiTheme="minorHAnsi" w:hAnsiTheme="minorHAnsi"/>
          <w:sz w:val="24"/>
        </w:rPr>
        <w:t>• Worcester, MA</w:t>
      </w:r>
      <w:r w:rsidR="008C17C8">
        <w:rPr>
          <w:rFonts w:asciiTheme="minorHAnsi" w:hAnsiTheme="minorHAnsi"/>
          <w:sz w:val="24"/>
        </w:rPr>
        <w:t xml:space="preserve"> </w:t>
      </w:r>
      <w:r w:rsidR="008C17C8" w:rsidRPr="008C17C8">
        <w:rPr>
          <w:rFonts w:asciiTheme="minorHAnsi" w:hAnsiTheme="minorHAnsi"/>
          <w:sz w:val="24"/>
        </w:rPr>
        <w:t>– -</w:t>
      </w:r>
      <w:r w:rsidRPr="0070337C">
        <w:rPr>
          <w:rFonts w:asciiTheme="minorHAnsi" w:hAnsiTheme="minorHAnsi"/>
          <w:sz w:val="24"/>
        </w:rPr>
        <w:t>96°F</w:t>
      </w:r>
    </w:p>
    <w:p w:rsidR="0070337C" w:rsidRPr="0070337C" w:rsidRDefault="0070337C" w:rsidP="0070337C">
      <w:pPr>
        <w:rPr>
          <w:rFonts w:asciiTheme="minorHAnsi" w:hAnsiTheme="minorHAnsi"/>
          <w:sz w:val="24"/>
        </w:rPr>
      </w:pPr>
    </w:p>
    <w:p w:rsidR="0070337C" w:rsidRPr="0070337C" w:rsidRDefault="0070337C" w:rsidP="0070337C">
      <w:pPr>
        <w:rPr>
          <w:rFonts w:asciiTheme="minorHAnsi" w:hAnsiTheme="minorHAnsi"/>
          <w:sz w:val="24"/>
        </w:rPr>
      </w:pPr>
      <w:r w:rsidRPr="0070337C">
        <w:rPr>
          <w:rFonts w:asciiTheme="minorHAnsi" w:hAnsiTheme="minorHAnsi"/>
          <w:sz w:val="24"/>
        </w:rPr>
        <w:t>Extreme heat usually requires the opening of shelters on a few occasions per year. In the winters of 2014 and 2015, warming centers were opened for extremely cold temperatures due to the “polar vortex.”</w:t>
      </w:r>
    </w:p>
    <w:p w:rsidR="0070337C" w:rsidRDefault="0070337C" w:rsidP="0070337C">
      <w:pPr>
        <w:rPr>
          <w:b/>
          <w:szCs w:val="22"/>
        </w:rPr>
      </w:pPr>
    </w:p>
    <w:p w:rsidR="0070337C" w:rsidRDefault="0070337C" w:rsidP="0070337C">
      <w:pPr>
        <w:rPr>
          <w:b/>
          <w:szCs w:val="22"/>
        </w:rPr>
      </w:pPr>
    </w:p>
    <w:p w:rsidR="0070337C" w:rsidRPr="0070337C" w:rsidRDefault="0070337C" w:rsidP="0070337C">
      <w:pPr>
        <w:rPr>
          <w:rFonts w:asciiTheme="minorHAnsi" w:hAnsiTheme="minorHAnsi"/>
          <w:b/>
          <w:bCs/>
          <w:sz w:val="24"/>
        </w:rPr>
      </w:pPr>
      <w:r w:rsidRPr="0070337C">
        <w:rPr>
          <w:rFonts w:asciiTheme="minorHAnsi" w:hAnsiTheme="minorHAnsi"/>
          <w:b/>
          <w:bCs/>
          <w:sz w:val="24"/>
        </w:rPr>
        <w:t>Probability of Future Events</w:t>
      </w:r>
    </w:p>
    <w:p w:rsidR="0070337C" w:rsidRDefault="0070337C" w:rsidP="0070337C">
      <w:pPr>
        <w:rPr>
          <w:b/>
          <w:szCs w:val="22"/>
        </w:rPr>
      </w:pPr>
    </w:p>
    <w:p w:rsidR="0070337C" w:rsidRPr="0070337C" w:rsidRDefault="0070337C" w:rsidP="0070337C">
      <w:pPr>
        <w:rPr>
          <w:rFonts w:asciiTheme="minorHAnsi" w:hAnsiTheme="minorHAnsi"/>
          <w:sz w:val="24"/>
        </w:rPr>
      </w:pPr>
      <w:r w:rsidRPr="0070337C">
        <w:rPr>
          <w:rFonts w:asciiTheme="minorHAnsi" w:hAnsiTheme="minorHAnsi"/>
          <w:sz w:val="24"/>
        </w:rPr>
        <w:t>The probability of future extreme heat and extreme cold is considered to be "</w:t>
      </w:r>
      <w:r w:rsidR="008C17C8">
        <w:rPr>
          <w:rFonts w:asciiTheme="minorHAnsi" w:hAnsiTheme="minorHAnsi"/>
          <w:sz w:val="24"/>
        </w:rPr>
        <w:t>high</w:t>
      </w:r>
      <w:r w:rsidRPr="0070337C">
        <w:rPr>
          <w:rFonts w:asciiTheme="minorHAnsi" w:hAnsiTheme="minorHAnsi"/>
          <w:sz w:val="24"/>
        </w:rPr>
        <w:t xml:space="preserve">," or between </w:t>
      </w:r>
      <w:r w:rsidR="008C17C8">
        <w:rPr>
          <w:rFonts w:asciiTheme="minorHAnsi" w:hAnsiTheme="minorHAnsi"/>
          <w:sz w:val="24"/>
        </w:rPr>
        <w:t>40</w:t>
      </w:r>
      <w:r w:rsidRPr="0070337C">
        <w:rPr>
          <w:rFonts w:asciiTheme="minorHAnsi" w:hAnsiTheme="minorHAnsi"/>
          <w:sz w:val="24"/>
        </w:rPr>
        <w:t xml:space="preserve"> and </w:t>
      </w:r>
      <w:r w:rsidR="008C17C8">
        <w:rPr>
          <w:rFonts w:asciiTheme="minorHAnsi" w:hAnsiTheme="minorHAnsi"/>
          <w:sz w:val="24"/>
        </w:rPr>
        <w:t>7</w:t>
      </w:r>
      <w:r w:rsidRPr="0070337C">
        <w:rPr>
          <w:rFonts w:asciiTheme="minorHAnsi" w:hAnsiTheme="minorHAnsi"/>
          <w:sz w:val="24"/>
        </w:rPr>
        <w:t>0 percent in any given year.</w:t>
      </w:r>
    </w:p>
    <w:p w:rsidR="0070337C" w:rsidRDefault="0070337C" w:rsidP="0070337C">
      <w:pPr>
        <w:rPr>
          <w:b/>
          <w:szCs w:val="22"/>
        </w:rPr>
      </w:pPr>
    </w:p>
    <w:p w:rsidR="0070337C" w:rsidRDefault="0070337C" w:rsidP="0070337C">
      <w:pPr>
        <w:rPr>
          <w:b/>
          <w:szCs w:val="22"/>
        </w:rPr>
      </w:pPr>
      <w:r w:rsidRPr="0070337C">
        <w:rPr>
          <w:rFonts w:asciiTheme="minorHAnsi" w:hAnsiTheme="minorHAnsi"/>
          <w:b/>
          <w:bCs/>
          <w:sz w:val="24"/>
        </w:rPr>
        <w:t>Impact</w:t>
      </w:r>
      <w:r>
        <w:rPr>
          <w:b/>
          <w:szCs w:val="22"/>
        </w:rPr>
        <w:t xml:space="preserve"> </w:t>
      </w:r>
    </w:p>
    <w:p w:rsidR="0070337C" w:rsidRDefault="0070337C" w:rsidP="0070337C">
      <w:pPr>
        <w:rPr>
          <w:b/>
          <w:szCs w:val="22"/>
        </w:rPr>
      </w:pPr>
    </w:p>
    <w:p w:rsidR="0070337C" w:rsidRPr="0070337C" w:rsidRDefault="0070337C" w:rsidP="0070337C">
      <w:pPr>
        <w:pStyle w:val="NoSpacing"/>
        <w:rPr>
          <w:rFonts w:asciiTheme="minorHAnsi" w:hAnsiTheme="minorHAnsi"/>
          <w:sz w:val="24"/>
        </w:rPr>
      </w:pPr>
      <w:r w:rsidRPr="0070337C">
        <w:rPr>
          <w:rFonts w:asciiTheme="minorHAnsi" w:hAnsiTheme="minorHAnsi"/>
          <w:sz w:val="24"/>
        </w:rPr>
        <w:t>The impact of extreme heat or cold in Chesterfield is considered to be "minor," with no property damage and very limited affect on humans.</w:t>
      </w:r>
    </w:p>
    <w:p w:rsidR="0070337C" w:rsidRDefault="0070337C" w:rsidP="0070337C">
      <w:pPr>
        <w:rPr>
          <w:b/>
          <w:szCs w:val="22"/>
        </w:rPr>
      </w:pPr>
    </w:p>
    <w:p w:rsidR="0070337C" w:rsidRPr="0070337C" w:rsidRDefault="0070337C" w:rsidP="0070337C">
      <w:pPr>
        <w:rPr>
          <w:rFonts w:asciiTheme="minorHAnsi" w:hAnsiTheme="minorHAnsi"/>
          <w:b/>
          <w:bCs/>
          <w:sz w:val="24"/>
        </w:rPr>
      </w:pPr>
      <w:r w:rsidRPr="0070337C">
        <w:rPr>
          <w:rFonts w:asciiTheme="minorHAnsi" w:hAnsiTheme="minorHAnsi"/>
          <w:b/>
          <w:bCs/>
          <w:sz w:val="24"/>
        </w:rPr>
        <w:t>Vulnerability</w:t>
      </w:r>
    </w:p>
    <w:p w:rsidR="0070337C" w:rsidRDefault="0070337C" w:rsidP="0070337C"/>
    <w:p w:rsidR="0070337C" w:rsidRDefault="0070337C" w:rsidP="0070337C">
      <w:pPr>
        <w:rPr>
          <w:rFonts w:asciiTheme="minorHAnsi" w:hAnsiTheme="minorHAnsi"/>
          <w:sz w:val="24"/>
        </w:rPr>
      </w:pPr>
      <w:r w:rsidRPr="0070337C">
        <w:rPr>
          <w:rFonts w:asciiTheme="minorHAnsi" w:hAnsiTheme="minorHAnsi"/>
          <w:sz w:val="24"/>
        </w:rPr>
        <w:t>Chesterfield’s vulnerability from extreme heat and cold is considered to be, "</w:t>
      </w:r>
      <w:r w:rsidR="004D536A">
        <w:rPr>
          <w:rFonts w:asciiTheme="minorHAnsi" w:hAnsiTheme="minorHAnsi"/>
          <w:sz w:val="24"/>
        </w:rPr>
        <w:t>4 - Low</w:t>
      </w:r>
      <w:r w:rsidRPr="0070337C">
        <w:rPr>
          <w:rFonts w:asciiTheme="minorHAnsi" w:hAnsiTheme="minorHAnsi"/>
          <w:sz w:val="24"/>
        </w:rPr>
        <w:t xml:space="preserve"> Risk."</w:t>
      </w:r>
    </w:p>
    <w:p w:rsidR="0070337C" w:rsidRDefault="0070337C" w:rsidP="0070337C">
      <w:pPr>
        <w:rPr>
          <w:rFonts w:asciiTheme="minorHAnsi" w:hAnsiTheme="minorHAnsi"/>
          <w:sz w:val="24"/>
        </w:rPr>
      </w:pPr>
    </w:p>
    <w:p w:rsidR="0070337C" w:rsidRPr="0070337C" w:rsidRDefault="0070337C" w:rsidP="0070337C">
      <w:pPr>
        <w:rPr>
          <w:rFonts w:asciiTheme="minorHAnsi" w:hAnsiTheme="minorHAnsi"/>
          <w:sz w:val="24"/>
        </w:rPr>
      </w:pPr>
    </w:p>
    <w:p w:rsidR="0070337C" w:rsidRPr="0070337C" w:rsidRDefault="0070337C" w:rsidP="0070337C">
      <w:pPr>
        <w:pStyle w:val="Heading3"/>
        <w:jc w:val="both"/>
        <w:rPr>
          <w:rFonts w:asciiTheme="minorHAnsi" w:hAnsiTheme="minorHAnsi"/>
          <w:szCs w:val="28"/>
        </w:rPr>
      </w:pPr>
      <w:bookmarkStart w:id="53" w:name="_Toc382480720"/>
      <w:bookmarkStart w:id="54" w:name="_Toc426711430"/>
      <w:bookmarkStart w:id="55" w:name="_Toc440467435"/>
      <w:r w:rsidRPr="0070337C">
        <w:rPr>
          <w:rFonts w:asciiTheme="minorHAnsi" w:hAnsiTheme="minorHAnsi"/>
          <w:szCs w:val="28"/>
        </w:rPr>
        <w:t>Other Hazards</w:t>
      </w:r>
      <w:bookmarkEnd w:id="53"/>
      <w:bookmarkEnd w:id="54"/>
      <w:bookmarkEnd w:id="55"/>
    </w:p>
    <w:p w:rsidR="0070337C" w:rsidRPr="0070337C" w:rsidRDefault="0070337C" w:rsidP="0070337C">
      <w:pPr>
        <w:rPr>
          <w:rFonts w:asciiTheme="minorHAnsi" w:hAnsiTheme="minorHAnsi"/>
          <w:sz w:val="24"/>
        </w:rPr>
      </w:pPr>
      <w:r w:rsidRPr="0070337C">
        <w:rPr>
          <w:rFonts w:asciiTheme="minorHAnsi" w:hAnsiTheme="minorHAnsi"/>
          <w:sz w:val="24"/>
        </w:rPr>
        <w:t>In addition to the hazards identified above, the Hazard Mitigation Team reviewed the full list of hazards listed in the Massachusetts Hazard Mitigation Plan. Due to the location and context of the City, coastal er</w:t>
      </w:r>
      <w:r w:rsidR="004D536A">
        <w:rPr>
          <w:rFonts w:asciiTheme="minorHAnsi" w:hAnsiTheme="minorHAnsi"/>
          <w:sz w:val="24"/>
        </w:rPr>
        <w:t>osion, landslides, and tsunamis</w:t>
      </w:r>
      <w:r w:rsidRPr="0070337C">
        <w:rPr>
          <w:rFonts w:asciiTheme="minorHAnsi" w:hAnsiTheme="minorHAnsi"/>
          <w:sz w:val="24"/>
        </w:rPr>
        <w:t xml:space="preserve"> were determined to not be a threat.</w:t>
      </w:r>
    </w:p>
    <w:p w:rsidR="0070337C" w:rsidRDefault="0070337C" w:rsidP="0070337C"/>
    <w:p w:rsidR="0070337C" w:rsidRPr="000F53FC" w:rsidRDefault="0070337C" w:rsidP="0070337C">
      <w:r>
        <w:br w:type="page"/>
      </w:r>
    </w:p>
    <w:p w:rsidR="00863DBA" w:rsidRDefault="00863DBA" w:rsidP="0032477D">
      <w:pPr>
        <w:pStyle w:val="Heading2"/>
        <w:shd w:val="clear" w:color="auto" w:fill="2E74B5" w:themeFill="accent1" w:themeFillShade="BF"/>
      </w:pPr>
      <w:bookmarkStart w:id="56" w:name="_Toc382480721"/>
      <w:bookmarkStart w:id="57" w:name="_Toc391904836"/>
      <w:bookmarkStart w:id="58" w:name="_Toc440467436"/>
      <w:r w:rsidRPr="0032477D">
        <w:rPr>
          <w:rFonts w:asciiTheme="minorHAnsi" w:hAnsiTheme="minorHAnsi"/>
          <w:color w:val="FFFFFF" w:themeColor="background1"/>
        </w:rPr>
        <w:t>4: CRITICAL FACILITIES</w:t>
      </w:r>
      <w:bookmarkEnd w:id="56"/>
      <w:bookmarkEnd w:id="57"/>
      <w:bookmarkEnd w:id="58"/>
    </w:p>
    <w:p w:rsidR="00863DBA" w:rsidRPr="00863DBA" w:rsidRDefault="00863DBA" w:rsidP="00863DBA">
      <w:pPr>
        <w:pStyle w:val="Heading3"/>
        <w:jc w:val="both"/>
        <w:rPr>
          <w:rFonts w:asciiTheme="minorHAnsi" w:hAnsiTheme="minorHAnsi"/>
          <w:szCs w:val="28"/>
        </w:rPr>
      </w:pPr>
      <w:bookmarkStart w:id="59" w:name="_Toc391904837"/>
      <w:bookmarkStart w:id="60" w:name="_Toc440467437"/>
      <w:r w:rsidRPr="00863DBA">
        <w:rPr>
          <w:rFonts w:asciiTheme="minorHAnsi" w:hAnsiTheme="minorHAnsi"/>
          <w:szCs w:val="28"/>
        </w:rPr>
        <w:t>Facility Classification</w:t>
      </w:r>
      <w:bookmarkEnd w:id="59"/>
      <w:bookmarkEnd w:id="60"/>
    </w:p>
    <w:p w:rsidR="00863DBA" w:rsidRPr="00863DBA" w:rsidRDefault="00863DBA" w:rsidP="00863DBA">
      <w:pPr>
        <w:jc w:val="both"/>
        <w:rPr>
          <w:rFonts w:asciiTheme="minorHAnsi" w:hAnsiTheme="minorHAnsi"/>
          <w:sz w:val="24"/>
        </w:rPr>
      </w:pPr>
      <w:r w:rsidRPr="00863DBA">
        <w:rPr>
          <w:rFonts w:asciiTheme="minorHAnsi" w:hAnsiTheme="minorHAnsi"/>
          <w:sz w:val="24"/>
        </w:rPr>
        <w:t xml:space="preserve">A Critical Facility is defined as a building, structure, or location </w:t>
      </w:r>
      <w:r w:rsidR="0032477D">
        <w:rPr>
          <w:rFonts w:asciiTheme="minorHAnsi" w:hAnsiTheme="minorHAnsi"/>
          <w:sz w:val="24"/>
        </w:rPr>
        <w:t>that</w:t>
      </w:r>
      <w:r w:rsidRPr="00863DBA">
        <w:rPr>
          <w:rFonts w:asciiTheme="minorHAnsi" w:hAnsiTheme="minorHAnsi"/>
          <w:sz w:val="24"/>
        </w:rPr>
        <w:t xml:space="preserve">: </w:t>
      </w:r>
    </w:p>
    <w:p w:rsidR="00863DBA" w:rsidRPr="00863DBA" w:rsidRDefault="00863DBA" w:rsidP="00863DBA">
      <w:pPr>
        <w:jc w:val="both"/>
        <w:rPr>
          <w:rFonts w:asciiTheme="minorHAnsi" w:hAnsiTheme="minorHAnsi"/>
          <w:sz w:val="24"/>
        </w:rPr>
      </w:pPr>
    </w:p>
    <w:p w:rsidR="00863DBA" w:rsidRPr="00863DBA" w:rsidRDefault="00863DBA" w:rsidP="003E57DE">
      <w:pPr>
        <w:pStyle w:val="ListParagraph"/>
        <w:numPr>
          <w:ilvl w:val="0"/>
          <w:numId w:val="17"/>
        </w:numPr>
        <w:jc w:val="both"/>
        <w:rPr>
          <w:rFonts w:asciiTheme="minorHAnsi" w:eastAsia="Batang" w:hAnsiTheme="minorHAnsi"/>
          <w:sz w:val="24"/>
        </w:rPr>
      </w:pPr>
      <w:r w:rsidRPr="00863DBA">
        <w:rPr>
          <w:rFonts w:asciiTheme="minorHAnsi" w:hAnsiTheme="minorHAnsi"/>
          <w:sz w:val="24"/>
        </w:rPr>
        <w:t>Is vital to the hazard response effort</w:t>
      </w:r>
      <w:r w:rsidR="0032477D">
        <w:rPr>
          <w:rFonts w:asciiTheme="minorHAnsi" w:hAnsiTheme="minorHAnsi"/>
          <w:sz w:val="24"/>
        </w:rPr>
        <w:t>;</w:t>
      </w:r>
    </w:p>
    <w:p w:rsidR="00863DBA" w:rsidRPr="00863DBA" w:rsidRDefault="00863DBA" w:rsidP="003E57DE">
      <w:pPr>
        <w:pStyle w:val="ListParagraph"/>
        <w:numPr>
          <w:ilvl w:val="0"/>
          <w:numId w:val="17"/>
        </w:numPr>
        <w:jc w:val="both"/>
        <w:rPr>
          <w:rFonts w:asciiTheme="minorHAnsi" w:eastAsia="Batang" w:hAnsiTheme="minorHAnsi"/>
          <w:sz w:val="24"/>
        </w:rPr>
      </w:pPr>
      <w:r w:rsidRPr="00863DBA">
        <w:rPr>
          <w:rFonts w:asciiTheme="minorHAnsi" w:hAnsiTheme="minorHAnsi"/>
          <w:sz w:val="24"/>
        </w:rPr>
        <w:t>Maintains an existing level of protection from hazards for community residents and property</w:t>
      </w:r>
      <w:r w:rsidR="0032477D">
        <w:rPr>
          <w:rFonts w:asciiTheme="minorHAnsi" w:hAnsiTheme="minorHAnsi"/>
          <w:sz w:val="24"/>
        </w:rPr>
        <w:t>; and,</w:t>
      </w:r>
    </w:p>
    <w:p w:rsidR="00863DBA" w:rsidRPr="00863DBA" w:rsidRDefault="00863DBA" w:rsidP="003E57DE">
      <w:pPr>
        <w:pStyle w:val="ListParagraph"/>
        <w:numPr>
          <w:ilvl w:val="0"/>
          <w:numId w:val="17"/>
        </w:numPr>
        <w:jc w:val="both"/>
        <w:rPr>
          <w:rFonts w:asciiTheme="minorHAnsi" w:hAnsiTheme="minorHAnsi"/>
          <w:sz w:val="24"/>
        </w:rPr>
      </w:pPr>
      <w:r w:rsidRPr="00863DBA">
        <w:rPr>
          <w:rFonts w:asciiTheme="minorHAnsi" w:hAnsiTheme="minorHAnsi"/>
          <w:sz w:val="24"/>
        </w:rPr>
        <w:t>Would create a secondary disaster if a hazard were to impact it</w:t>
      </w:r>
      <w:r w:rsidR="0032477D">
        <w:rPr>
          <w:rFonts w:asciiTheme="minorHAnsi" w:hAnsiTheme="minorHAnsi"/>
          <w:sz w:val="24"/>
        </w:rPr>
        <w:t>.</w:t>
      </w:r>
    </w:p>
    <w:p w:rsidR="00863DBA" w:rsidRPr="00863DBA" w:rsidRDefault="00863DBA" w:rsidP="00863DBA">
      <w:pPr>
        <w:jc w:val="both"/>
        <w:rPr>
          <w:rFonts w:asciiTheme="minorHAnsi" w:hAnsiTheme="minorHAnsi"/>
          <w:sz w:val="24"/>
        </w:rPr>
      </w:pPr>
    </w:p>
    <w:p w:rsidR="00863DBA" w:rsidRPr="00863DBA" w:rsidRDefault="00863DBA" w:rsidP="00863DBA">
      <w:pPr>
        <w:jc w:val="both"/>
        <w:rPr>
          <w:rFonts w:asciiTheme="minorHAnsi" w:hAnsiTheme="minorHAnsi"/>
          <w:sz w:val="24"/>
        </w:rPr>
      </w:pPr>
      <w:r w:rsidRPr="00863DBA">
        <w:rPr>
          <w:rFonts w:asciiTheme="minorHAnsi" w:hAnsiTheme="minorHAnsi"/>
          <w:sz w:val="24"/>
        </w:rPr>
        <w:t xml:space="preserve">The Critical Facilities List for the Town of </w:t>
      </w:r>
      <w:r>
        <w:rPr>
          <w:rFonts w:asciiTheme="minorHAnsi" w:hAnsiTheme="minorHAnsi"/>
          <w:sz w:val="24"/>
        </w:rPr>
        <w:t>Chesterfield</w:t>
      </w:r>
      <w:r w:rsidRPr="00863DBA">
        <w:rPr>
          <w:rFonts w:asciiTheme="minorHAnsi" w:hAnsiTheme="minorHAnsi"/>
          <w:sz w:val="24"/>
        </w:rPr>
        <w:t xml:space="preserve"> has been identified utilizing a Critical Facilities List provided by the State Hazard Mitigation Officer.  </w:t>
      </w:r>
      <w:r>
        <w:rPr>
          <w:rFonts w:asciiTheme="minorHAnsi" w:hAnsiTheme="minorHAnsi"/>
          <w:sz w:val="24"/>
        </w:rPr>
        <w:t>Chesterfield</w:t>
      </w:r>
      <w:r w:rsidRPr="00863DBA">
        <w:rPr>
          <w:rFonts w:asciiTheme="minorHAnsi" w:hAnsiTheme="minorHAnsi"/>
          <w:sz w:val="24"/>
        </w:rPr>
        <w:t>’</w:t>
      </w:r>
      <w:r>
        <w:rPr>
          <w:rFonts w:asciiTheme="minorHAnsi" w:hAnsiTheme="minorHAnsi"/>
          <w:sz w:val="24"/>
        </w:rPr>
        <w:t>s</w:t>
      </w:r>
      <w:r w:rsidRPr="00863DBA">
        <w:rPr>
          <w:rFonts w:asciiTheme="minorHAnsi" w:hAnsiTheme="minorHAnsi"/>
          <w:sz w:val="24"/>
        </w:rPr>
        <w:t xml:space="preserve"> Hazard Mitigation Workgroup has broken up this list of facilities into three categories:  </w:t>
      </w:r>
    </w:p>
    <w:p w:rsidR="00863DBA" w:rsidRPr="00863DBA" w:rsidRDefault="00863DBA" w:rsidP="00863DBA">
      <w:pPr>
        <w:jc w:val="both"/>
        <w:rPr>
          <w:rFonts w:asciiTheme="minorHAnsi" w:hAnsiTheme="minorHAnsi"/>
          <w:sz w:val="24"/>
        </w:rPr>
      </w:pPr>
    </w:p>
    <w:p w:rsidR="00863DBA" w:rsidRPr="00863DBA" w:rsidRDefault="00863DBA" w:rsidP="003E57DE">
      <w:pPr>
        <w:pStyle w:val="ListParagraph"/>
        <w:numPr>
          <w:ilvl w:val="0"/>
          <w:numId w:val="16"/>
        </w:numPr>
        <w:jc w:val="both"/>
        <w:rPr>
          <w:rFonts w:asciiTheme="minorHAnsi" w:hAnsiTheme="minorHAnsi"/>
          <w:sz w:val="24"/>
        </w:rPr>
      </w:pPr>
      <w:r w:rsidRPr="00863DBA">
        <w:rPr>
          <w:rFonts w:asciiTheme="minorHAnsi" w:hAnsiTheme="minorHAnsi"/>
          <w:sz w:val="24"/>
        </w:rPr>
        <w:t>Facilities needed for emergency response in the event of a hazard event.</w:t>
      </w:r>
    </w:p>
    <w:p w:rsidR="00863DBA" w:rsidRPr="00863DBA" w:rsidRDefault="00863DBA" w:rsidP="00863DBA">
      <w:pPr>
        <w:jc w:val="both"/>
        <w:rPr>
          <w:rFonts w:asciiTheme="minorHAnsi" w:hAnsiTheme="minorHAnsi"/>
          <w:sz w:val="24"/>
        </w:rPr>
      </w:pPr>
    </w:p>
    <w:p w:rsidR="00863DBA" w:rsidRPr="00863DBA" w:rsidRDefault="00863DBA" w:rsidP="003E57DE">
      <w:pPr>
        <w:pStyle w:val="ListParagraph"/>
        <w:numPr>
          <w:ilvl w:val="0"/>
          <w:numId w:val="16"/>
        </w:numPr>
        <w:jc w:val="both"/>
        <w:rPr>
          <w:rFonts w:asciiTheme="minorHAnsi" w:hAnsiTheme="minorHAnsi"/>
          <w:sz w:val="24"/>
        </w:rPr>
      </w:pPr>
      <w:r w:rsidRPr="00863DBA">
        <w:rPr>
          <w:rFonts w:asciiTheme="minorHAnsi" w:hAnsiTheme="minorHAnsi"/>
          <w:sz w:val="24"/>
        </w:rPr>
        <w:t>Facilities identified as non-essential and not required in an emergency response event, but which are considered essential for the everyday operation of the Town.</w:t>
      </w:r>
    </w:p>
    <w:p w:rsidR="00863DBA" w:rsidRPr="00863DBA" w:rsidRDefault="00863DBA" w:rsidP="00863DBA">
      <w:pPr>
        <w:jc w:val="both"/>
        <w:rPr>
          <w:rFonts w:asciiTheme="minorHAnsi" w:hAnsiTheme="minorHAnsi"/>
          <w:sz w:val="24"/>
        </w:rPr>
      </w:pPr>
    </w:p>
    <w:p w:rsidR="00863DBA" w:rsidRPr="00863DBA" w:rsidRDefault="00863DBA" w:rsidP="003E57DE">
      <w:pPr>
        <w:pStyle w:val="ListParagraph"/>
        <w:numPr>
          <w:ilvl w:val="0"/>
          <w:numId w:val="16"/>
        </w:numPr>
        <w:jc w:val="both"/>
        <w:rPr>
          <w:rFonts w:asciiTheme="minorHAnsi" w:hAnsiTheme="minorHAnsi"/>
          <w:sz w:val="24"/>
        </w:rPr>
      </w:pPr>
      <w:r w:rsidRPr="00863DBA">
        <w:rPr>
          <w:rFonts w:asciiTheme="minorHAnsi" w:hAnsiTheme="minorHAnsi"/>
          <w:sz w:val="24"/>
        </w:rPr>
        <w:t>Facilities or institutions that include special populations which would need additional attention in the event of a hazard event.</w:t>
      </w:r>
    </w:p>
    <w:p w:rsidR="00863DBA" w:rsidRPr="00863DBA" w:rsidRDefault="00863DBA" w:rsidP="00863DBA">
      <w:pPr>
        <w:jc w:val="both"/>
        <w:rPr>
          <w:rFonts w:asciiTheme="minorHAnsi" w:hAnsiTheme="minorHAnsi"/>
          <w:sz w:val="24"/>
        </w:rPr>
      </w:pPr>
    </w:p>
    <w:p w:rsidR="00863DBA" w:rsidRDefault="00863DBA" w:rsidP="00863DBA">
      <w:pPr>
        <w:jc w:val="both"/>
        <w:rPr>
          <w:rFonts w:asciiTheme="minorHAnsi" w:hAnsiTheme="minorHAnsi"/>
          <w:sz w:val="24"/>
        </w:rPr>
      </w:pPr>
      <w:r w:rsidRPr="00863DBA">
        <w:rPr>
          <w:rFonts w:asciiTheme="minorHAnsi" w:hAnsiTheme="minorHAnsi"/>
          <w:sz w:val="24"/>
        </w:rPr>
        <w:t xml:space="preserve">The critical facilities and evacuation routes potentially affected by hazard areas are identified following this list.  The Past and Potential Hazards/Critical Facilities Map (Appendix </w:t>
      </w:r>
      <w:r w:rsidRPr="0032477D">
        <w:rPr>
          <w:rFonts w:asciiTheme="minorHAnsi" w:hAnsiTheme="minorHAnsi"/>
          <w:sz w:val="24"/>
          <w:highlight w:val="yellow"/>
        </w:rPr>
        <w:t>D</w:t>
      </w:r>
      <w:r w:rsidRPr="00863DBA">
        <w:rPr>
          <w:rFonts w:asciiTheme="minorHAnsi" w:hAnsiTheme="minorHAnsi"/>
          <w:sz w:val="24"/>
        </w:rPr>
        <w:t xml:space="preserve">) also identifies these facilities.  </w:t>
      </w:r>
    </w:p>
    <w:p w:rsidR="00863DBA" w:rsidRDefault="00863DBA" w:rsidP="00863DBA">
      <w:pPr>
        <w:jc w:val="both"/>
        <w:rPr>
          <w:rFonts w:asciiTheme="minorHAnsi" w:hAnsiTheme="minorHAnsi"/>
          <w:sz w:val="24"/>
        </w:rPr>
      </w:pPr>
    </w:p>
    <w:p w:rsidR="00863DBA" w:rsidRPr="00863DBA" w:rsidRDefault="00863DBA" w:rsidP="00863DBA">
      <w:pPr>
        <w:pStyle w:val="Heading3"/>
        <w:spacing w:before="0" w:after="120"/>
        <w:rPr>
          <w:rFonts w:asciiTheme="minorHAnsi" w:hAnsiTheme="minorHAnsi"/>
          <w:szCs w:val="28"/>
        </w:rPr>
      </w:pPr>
      <w:bookmarkStart w:id="61" w:name="_Toc440467438"/>
      <w:r w:rsidRPr="00863DBA">
        <w:rPr>
          <w:rFonts w:asciiTheme="minorHAnsi" w:hAnsiTheme="minorHAnsi"/>
          <w:szCs w:val="28"/>
        </w:rPr>
        <w:t>Category 1 – Emergency Response Services</w:t>
      </w:r>
      <w:bookmarkEnd w:id="61"/>
    </w:p>
    <w:p w:rsidR="00863DBA" w:rsidRPr="00A237C1" w:rsidRDefault="00863DBA" w:rsidP="00863DBA">
      <w:pPr>
        <w:pStyle w:val="CM84"/>
        <w:spacing w:after="0" w:line="271" w:lineRule="atLeast"/>
        <w:jc w:val="both"/>
        <w:rPr>
          <w:rFonts w:asciiTheme="minorHAnsi" w:hAnsiTheme="minorHAnsi" w:cs="Times New Roman"/>
          <w:b/>
          <w:color w:val="FF0000"/>
        </w:rPr>
      </w:pPr>
      <w:r w:rsidRPr="00863DBA">
        <w:rPr>
          <w:rFonts w:asciiTheme="minorHAnsi" w:hAnsiTheme="minorHAnsi" w:cs="Times New Roman"/>
        </w:rPr>
        <w:t>The Town has identified the Emergency Response Facilities and Services as the highest priority in regards to protection from natural and man-made hazards.</w:t>
      </w:r>
      <w:r w:rsidR="00A237C1">
        <w:rPr>
          <w:rFonts w:asciiTheme="minorHAnsi" w:hAnsiTheme="minorHAnsi" w:cs="Times New Roman"/>
        </w:rPr>
        <w:t xml:space="preserve">  </w:t>
      </w:r>
    </w:p>
    <w:p w:rsidR="00863DBA" w:rsidRPr="00863DBA" w:rsidRDefault="00863DBA" w:rsidP="00863DBA">
      <w:pPr>
        <w:pStyle w:val="CM84"/>
        <w:spacing w:after="0" w:line="271" w:lineRule="atLeast"/>
        <w:jc w:val="both"/>
        <w:rPr>
          <w:rFonts w:asciiTheme="minorHAnsi" w:hAnsiTheme="minorHAnsi" w:cs="Times New Roman"/>
        </w:rPr>
      </w:pPr>
      <w:r w:rsidRPr="00863DBA">
        <w:rPr>
          <w:rFonts w:asciiTheme="minorHAnsi" w:hAnsiTheme="minorHAnsi" w:cs="Times New Roman"/>
        </w:rPr>
        <w:t xml:space="preserve"> </w:t>
      </w:r>
    </w:p>
    <w:p w:rsidR="00863DBA" w:rsidRPr="00863DBA" w:rsidRDefault="00863DBA" w:rsidP="00863DBA">
      <w:pPr>
        <w:pStyle w:val="CM11"/>
        <w:ind w:left="540" w:hanging="540"/>
        <w:jc w:val="both"/>
        <w:rPr>
          <w:rFonts w:asciiTheme="minorHAnsi" w:hAnsiTheme="minorHAnsi" w:cs="Times New Roman"/>
          <w:b/>
          <w:bCs/>
        </w:rPr>
      </w:pPr>
      <w:r w:rsidRPr="00863DBA">
        <w:rPr>
          <w:rFonts w:asciiTheme="minorHAnsi" w:hAnsiTheme="minorHAnsi" w:cs="Times New Roman"/>
          <w:b/>
          <w:bCs/>
        </w:rPr>
        <w:t>1.</w:t>
      </w:r>
      <w:r w:rsidRPr="00863DBA">
        <w:rPr>
          <w:rFonts w:asciiTheme="minorHAnsi" w:hAnsiTheme="minorHAnsi" w:cs="Times New Roman"/>
          <w:b/>
          <w:bCs/>
        </w:rPr>
        <w:tab/>
        <w:t xml:space="preserve">Emergency Operations Center </w:t>
      </w:r>
    </w:p>
    <w:p w:rsidR="00863DBA" w:rsidRDefault="003922CD" w:rsidP="00863DBA">
      <w:pPr>
        <w:pStyle w:val="Default"/>
        <w:ind w:left="900"/>
        <w:rPr>
          <w:rFonts w:asciiTheme="minorHAnsi" w:hAnsiTheme="minorHAnsi" w:cs="Times New Roman"/>
        </w:rPr>
      </w:pPr>
      <w:r>
        <w:rPr>
          <w:rFonts w:asciiTheme="minorHAnsi" w:hAnsiTheme="minorHAnsi" w:cs="Times New Roman"/>
        </w:rPr>
        <w:t>Davenport Town Offices – 422 Main Street</w:t>
      </w:r>
    </w:p>
    <w:p w:rsidR="003922CD" w:rsidRPr="00863DBA" w:rsidRDefault="003922CD" w:rsidP="00863DBA">
      <w:pPr>
        <w:pStyle w:val="Default"/>
        <w:ind w:left="900"/>
        <w:rPr>
          <w:rFonts w:asciiTheme="minorHAnsi" w:hAnsiTheme="minorHAnsi" w:cs="Times New Roman"/>
        </w:rPr>
      </w:pPr>
      <w:r>
        <w:rPr>
          <w:rFonts w:asciiTheme="minorHAnsi" w:hAnsiTheme="minorHAnsi" w:cs="Times New Roman"/>
        </w:rPr>
        <w:t>Alternate EOC – Chesterfield Fire House, 5 North Road</w:t>
      </w:r>
    </w:p>
    <w:p w:rsidR="00863DBA" w:rsidRPr="00863DBA" w:rsidRDefault="00863DBA" w:rsidP="00863DBA">
      <w:pPr>
        <w:pStyle w:val="CM11"/>
        <w:ind w:left="540" w:hanging="540"/>
        <w:jc w:val="both"/>
        <w:rPr>
          <w:rFonts w:asciiTheme="minorHAnsi" w:hAnsiTheme="minorHAnsi" w:cs="Times New Roman"/>
          <w:b/>
          <w:bCs/>
        </w:rPr>
      </w:pPr>
    </w:p>
    <w:p w:rsidR="00863DBA" w:rsidRPr="00863DBA" w:rsidRDefault="00863DBA" w:rsidP="00863DBA">
      <w:pPr>
        <w:pStyle w:val="CM11"/>
        <w:ind w:left="540" w:hanging="540"/>
        <w:jc w:val="both"/>
        <w:rPr>
          <w:rFonts w:asciiTheme="minorHAnsi" w:hAnsiTheme="minorHAnsi" w:cs="Times New Roman"/>
          <w:b/>
          <w:bCs/>
        </w:rPr>
      </w:pPr>
      <w:r w:rsidRPr="00863DBA">
        <w:rPr>
          <w:rFonts w:asciiTheme="minorHAnsi" w:hAnsiTheme="minorHAnsi" w:cs="Times New Roman"/>
          <w:b/>
          <w:bCs/>
        </w:rPr>
        <w:t>2.</w:t>
      </w:r>
      <w:r w:rsidRPr="00863DBA">
        <w:rPr>
          <w:rFonts w:asciiTheme="minorHAnsi" w:hAnsiTheme="minorHAnsi" w:cs="Times New Roman"/>
          <w:b/>
          <w:bCs/>
        </w:rPr>
        <w:tab/>
        <w:t xml:space="preserve">Fire Station </w:t>
      </w:r>
    </w:p>
    <w:p w:rsidR="00863DBA" w:rsidRPr="00863DBA" w:rsidRDefault="00863DBA" w:rsidP="00863DBA">
      <w:pPr>
        <w:pStyle w:val="CM84"/>
        <w:spacing w:line="276" w:lineRule="atLeast"/>
        <w:ind w:left="900"/>
        <w:jc w:val="both"/>
        <w:rPr>
          <w:rFonts w:asciiTheme="minorHAnsi" w:hAnsiTheme="minorHAnsi" w:cs="Times New Roman"/>
        </w:rPr>
      </w:pPr>
      <w:r w:rsidRPr="00863DBA">
        <w:rPr>
          <w:rFonts w:asciiTheme="minorHAnsi" w:hAnsiTheme="minorHAnsi" w:cs="Times New Roman"/>
        </w:rPr>
        <w:t xml:space="preserve">Chesterfield Fire Department – 5 North </w:t>
      </w:r>
      <w:r w:rsidR="003922CD">
        <w:rPr>
          <w:rFonts w:asciiTheme="minorHAnsi" w:hAnsiTheme="minorHAnsi" w:cs="Times New Roman"/>
        </w:rPr>
        <w:t>Road</w:t>
      </w:r>
    </w:p>
    <w:p w:rsidR="00863DBA" w:rsidRPr="00863DBA" w:rsidRDefault="00863DBA" w:rsidP="00863DBA">
      <w:pPr>
        <w:pStyle w:val="CM11"/>
        <w:ind w:left="540" w:hanging="540"/>
        <w:jc w:val="both"/>
        <w:rPr>
          <w:rFonts w:asciiTheme="minorHAnsi" w:hAnsiTheme="minorHAnsi" w:cs="Times New Roman"/>
          <w:b/>
          <w:bCs/>
        </w:rPr>
      </w:pPr>
      <w:r w:rsidRPr="00863DBA">
        <w:rPr>
          <w:rFonts w:asciiTheme="minorHAnsi" w:hAnsiTheme="minorHAnsi" w:cs="Times New Roman"/>
          <w:b/>
          <w:bCs/>
        </w:rPr>
        <w:t>3.</w:t>
      </w:r>
      <w:r w:rsidRPr="00863DBA">
        <w:rPr>
          <w:rFonts w:asciiTheme="minorHAnsi" w:hAnsiTheme="minorHAnsi" w:cs="Times New Roman"/>
          <w:b/>
          <w:bCs/>
        </w:rPr>
        <w:tab/>
        <w:t xml:space="preserve">Police Station </w:t>
      </w:r>
    </w:p>
    <w:p w:rsidR="00863DBA" w:rsidRPr="00863DBA" w:rsidRDefault="003922CD" w:rsidP="00863DBA">
      <w:pPr>
        <w:pStyle w:val="CM84"/>
        <w:spacing w:line="276" w:lineRule="atLeast"/>
        <w:ind w:left="900"/>
        <w:jc w:val="both"/>
        <w:rPr>
          <w:rFonts w:asciiTheme="minorHAnsi" w:hAnsiTheme="minorHAnsi" w:cs="Times New Roman"/>
        </w:rPr>
      </w:pPr>
      <w:r>
        <w:rPr>
          <w:rFonts w:asciiTheme="minorHAnsi" w:hAnsiTheme="minorHAnsi" w:cs="Times New Roman"/>
        </w:rPr>
        <w:t>Davenport</w:t>
      </w:r>
      <w:r w:rsidR="00863DBA" w:rsidRPr="00863DBA">
        <w:rPr>
          <w:rFonts w:asciiTheme="minorHAnsi" w:hAnsiTheme="minorHAnsi" w:cs="Times New Roman"/>
        </w:rPr>
        <w:t xml:space="preserve"> Town Offices/Police Department – 422 Main Road</w:t>
      </w:r>
    </w:p>
    <w:p w:rsidR="00863DBA" w:rsidRPr="00863DBA" w:rsidRDefault="00863DBA" w:rsidP="00863DBA">
      <w:pPr>
        <w:pStyle w:val="CM11"/>
        <w:ind w:left="540" w:hanging="540"/>
        <w:jc w:val="both"/>
        <w:rPr>
          <w:rFonts w:asciiTheme="minorHAnsi" w:hAnsiTheme="minorHAnsi" w:cs="Times New Roman"/>
          <w:b/>
          <w:bCs/>
        </w:rPr>
      </w:pPr>
      <w:r w:rsidRPr="00863DBA">
        <w:rPr>
          <w:rFonts w:asciiTheme="minorHAnsi" w:hAnsiTheme="minorHAnsi" w:cs="Times New Roman"/>
          <w:b/>
          <w:bCs/>
        </w:rPr>
        <w:t>4.</w:t>
      </w:r>
      <w:r w:rsidRPr="00863DBA">
        <w:rPr>
          <w:rFonts w:asciiTheme="minorHAnsi" w:hAnsiTheme="minorHAnsi" w:cs="Times New Roman"/>
          <w:b/>
          <w:bCs/>
        </w:rPr>
        <w:tab/>
        <w:t xml:space="preserve">Highway Garage </w:t>
      </w:r>
    </w:p>
    <w:p w:rsidR="00863DBA" w:rsidRPr="00863DBA" w:rsidRDefault="00863DBA" w:rsidP="00863DBA">
      <w:pPr>
        <w:pStyle w:val="CM84"/>
        <w:spacing w:line="276" w:lineRule="atLeast"/>
        <w:ind w:left="900"/>
        <w:jc w:val="both"/>
        <w:rPr>
          <w:rFonts w:asciiTheme="minorHAnsi" w:hAnsiTheme="minorHAnsi" w:cs="Times New Roman"/>
          <w:highlight w:val="lightGray"/>
        </w:rPr>
      </w:pPr>
      <w:r w:rsidRPr="00863DBA">
        <w:rPr>
          <w:rFonts w:asciiTheme="minorHAnsi" w:hAnsiTheme="minorHAnsi" w:cs="Times New Roman"/>
        </w:rPr>
        <w:t xml:space="preserve">Town </w:t>
      </w:r>
      <w:r w:rsidR="0032477D">
        <w:rPr>
          <w:rFonts w:asciiTheme="minorHAnsi" w:hAnsiTheme="minorHAnsi" w:cs="Times New Roman"/>
        </w:rPr>
        <w:t>Highway</w:t>
      </w:r>
      <w:r w:rsidR="0032477D" w:rsidRPr="00863DBA">
        <w:rPr>
          <w:rFonts w:asciiTheme="minorHAnsi" w:hAnsiTheme="minorHAnsi" w:cs="Times New Roman"/>
        </w:rPr>
        <w:t xml:space="preserve"> </w:t>
      </w:r>
      <w:r w:rsidRPr="00863DBA">
        <w:rPr>
          <w:rFonts w:asciiTheme="minorHAnsi" w:hAnsiTheme="minorHAnsi" w:cs="Times New Roman"/>
        </w:rPr>
        <w:t>Garage – Route 9</w:t>
      </w:r>
      <w:r w:rsidRPr="00863DBA">
        <w:rPr>
          <w:rFonts w:asciiTheme="minorHAnsi" w:hAnsiTheme="minorHAnsi" w:cs="Times New Roman"/>
          <w:highlight w:val="lightGray"/>
        </w:rPr>
        <w:t xml:space="preserve"> </w:t>
      </w:r>
    </w:p>
    <w:p w:rsidR="00863DBA" w:rsidRPr="00863DBA" w:rsidRDefault="00863DBA" w:rsidP="00863DBA">
      <w:pPr>
        <w:pStyle w:val="Default"/>
        <w:ind w:left="540" w:hanging="540"/>
        <w:rPr>
          <w:rFonts w:asciiTheme="minorHAnsi" w:hAnsiTheme="minorHAnsi" w:cs="Times New Roman"/>
          <w:b/>
          <w:bCs/>
          <w:color w:val="auto"/>
        </w:rPr>
      </w:pPr>
      <w:r w:rsidRPr="00863DBA">
        <w:rPr>
          <w:rFonts w:asciiTheme="minorHAnsi" w:hAnsiTheme="minorHAnsi" w:cs="Times New Roman"/>
          <w:b/>
          <w:bCs/>
          <w:color w:val="auto"/>
        </w:rPr>
        <w:t>5.</w:t>
      </w:r>
      <w:r w:rsidRPr="00863DBA">
        <w:rPr>
          <w:rFonts w:asciiTheme="minorHAnsi" w:hAnsiTheme="minorHAnsi" w:cs="Times New Roman"/>
          <w:b/>
          <w:bCs/>
          <w:color w:val="auto"/>
        </w:rPr>
        <w:tab/>
        <w:t xml:space="preserve">Town Offices </w:t>
      </w:r>
    </w:p>
    <w:p w:rsidR="00863DBA" w:rsidRDefault="00863DBA" w:rsidP="00863DBA">
      <w:pPr>
        <w:pStyle w:val="CM84"/>
        <w:spacing w:after="0"/>
        <w:ind w:left="907"/>
        <w:rPr>
          <w:rFonts w:asciiTheme="minorHAnsi" w:hAnsiTheme="minorHAnsi" w:cs="Times New Roman"/>
        </w:rPr>
      </w:pPr>
      <w:r w:rsidRPr="00863DBA">
        <w:rPr>
          <w:rFonts w:asciiTheme="minorHAnsi" w:hAnsiTheme="minorHAnsi" w:cs="Times New Roman"/>
        </w:rPr>
        <w:t xml:space="preserve">Chesterfield Town Offices/Police Department – </w:t>
      </w:r>
      <w:r w:rsidR="003922CD">
        <w:rPr>
          <w:rFonts w:asciiTheme="minorHAnsi" w:hAnsiTheme="minorHAnsi" w:cs="Times New Roman"/>
        </w:rPr>
        <w:t>164 Main Road</w:t>
      </w:r>
    </w:p>
    <w:p w:rsidR="00A237C1" w:rsidRPr="00A237C1" w:rsidRDefault="00A237C1" w:rsidP="00A237C1">
      <w:pPr>
        <w:pStyle w:val="Default"/>
        <w:rPr>
          <w:highlight w:val="lightGray"/>
        </w:rPr>
      </w:pPr>
    </w:p>
    <w:p w:rsidR="00863DBA" w:rsidRPr="00863DBA" w:rsidRDefault="00863DBA" w:rsidP="00863DBA">
      <w:pPr>
        <w:pStyle w:val="CM20"/>
        <w:ind w:left="540" w:hanging="540"/>
        <w:rPr>
          <w:rFonts w:asciiTheme="minorHAnsi" w:hAnsiTheme="minorHAnsi" w:cs="Times New Roman"/>
          <w:b/>
          <w:bCs/>
        </w:rPr>
      </w:pPr>
      <w:r w:rsidRPr="00863DBA">
        <w:rPr>
          <w:rFonts w:asciiTheme="minorHAnsi" w:hAnsiTheme="minorHAnsi" w:cs="Times New Roman"/>
          <w:b/>
          <w:bCs/>
        </w:rPr>
        <w:t>6.</w:t>
      </w:r>
      <w:r w:rsidRPr="00863DBA">
        <w:rPr>
          <w:rFonts w:asciiTheme="minorHAnsi" w:hAnsiTheme="minorHAnsi" w:cs="Times New Roman"/>
          <w:b/>
          <w:bCs/>
        </w:rPr>
        <w:tab/>
        <w:t xml:space="preserve">Mass Care Shelters and Reception Centers </w:t>
      </w:r>
    </w:p>
    <w:p w:rsidR="00863DBA" w:rsidRPr="00863DBA" w:rsidRDefault="00863DBA" w:rsidP="00863DBA">
      <w:pPr>
        <w:pStyle w:val="CM84"/>
        <w:spacing w:after="0"/>
        <w:ind w:left="907"/>
        <w:rPr>
          <w:rFonts w:asciiTheme="minorHAnsi" w:hAnsiTheme="minorHAnsi" w:cs="Times New Roman"/>
          <w:u w:val="single"/>
        </w:rPr>
      </w:pPr>
      <w:r w:rsidRPr="00863DBA">
        <w:rPr>
          <w:rFonts w:asciiTheme="minorHAnsi" w:hAnsiTheme="minorHAnsi" w:cs="Times New Roman"/>
          <w:u w:val="single"/>
        </w:rPr>
        <w:t>Mass Care Shelters</w:t>
      </w:r>
      <w:r w:rsidRPr="00863DBA">
        <w:rPr>
          <w:rFonts w:asciiTheme="minorHAnsi" w:hAnsiTheme="minorHAnsi" w:cs="Times New Roman"/>
        </w:rPr>
        <w:t>:</w:t>
      </w:r>
    </w:p>
    <w:p w:rsidR="003922CD" w:rsidRDefault="003922CD" w:rsidP="00863DBA">
      <w:pPr>
        <w:pStyle w:val="CM84"/>
        <w:spacing w:after="0"/>
        <w:ind w:left="907"/>
        <w:rPr>
          <w:rFonts w:asciiTheme="minorHAnsi" w:hAnsiTheme="minorHAnsi" w:cs="Times New Roman"/>
        </w:rPr>
      </w:pPr>
      <w:r w:rsidRPr="00863DBA">
        <w:rPr>
          <w:rFonts w:asciiTheme="minorHAnsi" w:hAnsiTheme="minorHAnsi" w:cs="Times New Roman"/>
        </w:rPr>
        <w:t>New Hingham Regional Ele</w:t>
      </w:r>
      <w:r>
        <w:rPr>
          <w:rFonts w:asciiTheme="minorHAnsi" w:hAnsiTheme="minorHAnsi" w:cs="Times New Roman"/>
        </w:rPr>
        <w:t>mentary School (primary shelter, shared with Goshen) – 30 Smith Road (c</w:t>
      </w:r>
      <w:r w:rsidRPr="00863DBA">
        <w:rPr>
          <w:rFonts w:asciiTheme="minorHAnsi" w:hAnsiTheme="minorHAnsi" w:cs="Times New Roman"/>
        </w:rPr>
        <w:t>apacity = 750</w:t>
      </w:r>
      <w:r>
        <w:rPr>
          <w:rFonts w:asciiTheme="minorHAnsi" w:hAnsiTheme="minorHAnsi" w:cs="Times New Roman"/>
        </w:rPr>
        <w:t>)</w:t>
      </w:r>
    </w:p>
    <w:p w:rsidR="00863DBA" w:rsidRPr="00863DBA" w:rsidRDefault="00863DBA" w:rsidP="00863DBA">
      <w:pPr>
        <w:pStyle w:val="CM84"/>
        <w:spacing w:after="0"/>
        <w:ind w:left="907"/>
        <w:rPr>
          <w:rFonts w:asciiTheme="minorHAnsi" w:hAnsiTheme="minorHAnsi" w:cs="Times New Roman"/>
        </w:rPr>
      </w:pPr>
      <w:r w:rsidRPr="00863DBA">
        <w:rPr>
          <w:rFonts w:asciiTheme="minorHAnsi" w:hAnsiTheme="minorHAnsi" w:cs="Times New Roman"/>
        </w:rPr>
        <w:t>Church of C</w:t>
      </w:r>
      <w:r w:rsidR="003922CD">
        <w:rPr>
          <w:rFonts w:asciiTheme="minorHAnsi" w:hAnsiTheme="minorHAnsi" w:cs="Times New Roman"/>
        </w:rPr>
        <w:t>hrist – Main Road (Route 143) (c</w:t>
      </w:r>
      <w:r w:rsidRPr="00863DBA">
        <w:rPr>
          <w:rFonts w:asciiTheme="minorHAnsi" w:hAnsiTheme="minorHAnsi" w:cs="Times New Roman"/>
        </w:rPr>
        <w:t>apacity = 200</w:t>
      </w:r>
      <w:r w:rsidR="003922CD">
        <w:rPr>
          <w:rFonts w:asciiTheme="minorHAnsi" w:hAnsiTheme="minorHAnsi" w:cs="Times New Roman"/>
        </w:rPr>
        <w:t>)</w:t>
      </w:r>
    </w:p>
    <w:p w:rsidR="00863DBA" w:rsidRPr="00863DBA" w:rsidRDefault="00863DBA" w:rsidP="00863DBA">
      <w:pPr>
        <w:pStyle w:val="Default"/>
        <w:ind w:left="900"/>
        <w:rPr>
          <w:rFonts w:asciiTheme="minorHAnsi" w:hAnsiTheme="minorHAnsi" w:cs="Times New Roman"/>
        </w:rPr>
      </w:pPr>
      <w:r w:rsidRPr="00863DBA">
        <w:rPr>
          <w:rFonts w:asciiTheme="minorHAnsi" w:hAnsiTheme="minorHAnsi" w:cs="Times New Roman"/>
        </w:rPr>
        <w:t xml:space="preserve">Chesterfield Scout Reservation – 27 Sugar </w:t>
      </w:r>
      <w:r w:rsidR="003922CD">
        <w:rPr>
          <w:rFonts w:asciiTheme="minorHAnsi" w:hAnsiTheme="minorHAnsi" w:cs="Times New Roman"/>
        </w:rPr>
        <w:t>Hill Road (c</w:t>
      </w:r>
      <w:r w:rsidRPr="00863DBA">
        <w:rPr>
          <w:rFonts w:asciiTheme="minorHAnsi" w:hAnsiTheme="minorHAnsi" w:cs="Times New Roman"/>
        </w:rPr>
        <w:t>apacity = 400</w:t>
      </w:r>
      <w:r w:rsidR="003922CD">
        <w:rPr>
          <w:rFonts w:asciiTheme="minorHAnsi" w:hAnsiTheme="minorHAnsi" w:cs="Times New Roman"/>
        </w:rPr>
        <w:t>)</w:t>
      </w:r>
    </w:p>
    <w:p w:rsidR="00863DBA" w:rsidRPr="00863DBA" w:rsidRDefault="00863DBA" w:rsidP="00863DBA">
      <w:pPr>
        <w:pStyle w:val="CM84"/>
        <w:spacing w:after="0"/>
        <w:ind w:left="907"/>
        <w:rPr>
          <w:rFonts w:asciiTheme="minorHAnsi" w:hAnsiTheme="minorHAnsi" w:cs="Times New Roman"/>
        </w:rPr>
      </w:pPr>
      <w:r w:rsidRPr="00863DBA">
        <w:rPr>
          <w:rFonts w:asciiTheme="minorHAnsi" w:hAnsiTheme="minorHAnsi" w:cs="Times New Roman"/>
          <w:highlight w:val="lightGray"/>
        </w:rPr>
        <w:br/>
      </w:r>
      <w:r w:rsidRPr="00863DBA">
        <w:rPr>
          <w:rFonts w:asciiTheme="minorHAnsi" w:hAnsiTheme="minorHAnsi" w:cs="Times New Roman"/>
          <w:u w:val="single"/>
        </w:rPr>
        <w:t>Reception Centers</w:t>
      </w:r>
      <w:r w:rsidRPr="00863DBA">
        <w:rPr>
          <w:rFonts w:asciiTheme="minorHAnsi" w:hAnsiTheme="minorHAnsi" w:cs="Times New Roman"/>
        </w:rPr>
        <w:t>:</w:t>
      </w:r>
    </w:p>
    <w:p w:rsidR="00863DBA" w:rsidRPr="003922CD" w:rsidRDefault="003922CD" w:rsidP="003922CD">
      <w:pPr>
        <w:pStyle w:val="CM84"/>
        <w:spacing w:after="0"/>
        <w:ind w:left="907"/>
        <w:rPr>
          <w:rFonts w:asciiTheme="minorHAnsi" w:hAnsiTheme="minorHAnsi" w:cs="Times New Roman"/>
        </w:rPr>
      </w:pPr>
      <w:r>
        <w:rPr>
          <w:rFonts w:asciiTheme="minorHAnsi" w:hAnsiTheme="minorHAnsi" w:cs="Times New Roman"/>
        </w:rPr>
        <w:t>Chesterfield Community Center – 400 Main Road (c</w:t>
      </w:r>
      <w:r w:rsidR="00863DBA" w:rsidRPr="00863DBA">
        <w:rPr>
          <w:rFonts w:asciiTheme="minorHAnsi" w:hAnsiTheme="minorHAnsi" w:cs="Times New Roman"/>
        </w:rPr>
        <w:t>apacity = 160</w:t>
      </w:r>
      <w:r>
        <w:rPr>
          <w:rFonts w:asciiTheme="minorHAnsi" w:hAnsiTheme="minorHAnsi" w:cs="Times New Roman"/>
        </w:rPr>
        <w:t>)</w:t>
      </w:r>
      <w:r w:rsidR="00863DBA" w:rsidRPr="00863DBA">
        <w:rPr>
          <w:rFonts w:asciiTheme="minorHAnsi" w:hAnsiTheme="minorHAnsi" w:cs="Times New Roman"/>
          <w:highlight w:val="lightGray"/>
        </w:rPr>
        <w:br/>
      </w:r>
    </w:p>
    <w:p w:rsidR="00863DBA" w:rsidRPr="00863DBA" w:rsidRDefault="00863DBA" w:rsidP="00863DBA">
      <w:pPr>
        <w:pStyle w:val="CM20"/>
        <w:spacing w:line="240" w:lineRule="auto"/>
        <w:ind w:left="540" w:hanging="540"/>
        <w:rPr>
          <w:rFonts w:asciiTheme="minorHAnsi" w:hAnsiTheme="minorHAnsi" w:cs="Times New Roman"/>
          <w:b/>
          <w:bCs/>
        </w:rPr>
      </w:pPr>
      <w:r w:rsidRPr="00863DBA">
        <w:rPr>
          <w:rFonts w:asciiTheme="minorHAnsi" w:hAnsiTheme="minorHAnsi" w:cs="Times New Roman"/>
          <w:b/>
          <w:bCs/>
        </w:rPr>
        <w:t>7.</w:t>
      </w:r>
      <w:r w:rsidRPr="00863DBA">
        <w:rPr>
          <w:rFonts w:asciiTheme="minorHAnsi" w:hAnsiTheme="minorHAnsi" w:cs="Times New Roman"/>
          <w:b/>
          <w:bCs/>
        </w:rPr>
        <w:tab/>
        <w:t xml:space="preserve">Primary Evacuation Routes </w:t>
      </w:r>
    </w:p>
    <w:p w:rsidR="00863DBA" w:rsidRPr="00863DBA" w:rsidRDefault="00863DBA" w:rsidP="00863DBA">
      <w:pPr>
        <w:autoSpaceDE w:val="0"/>
        <w:autoSpaceDN w:val="0"/>
        <w:adjustRightInd w:val="0"/>
        <w:ind w:left="900"/>
        <w:rPr>
          <w:rFonts w:asciiTheme="minorHAnsi" w:hAnsiTheme="minorHAnsi"/>
          <w:sz w:val="24"/>
        </w:rPr>
      </w:pPr>
      <w:r w:rsidRPr="00863DBA">
        <w:rPr>
          <w:rFonts w:asciiTheme="minorHAnsi" w:hAnsiTheme="minorHAnsi"/>
          <w:sz w:val="24"/>
          <w:u w:val="single"/>
        </w:rPr>
        <w:t>Route 1</w:t>
      </w:r>
      <w:r w:rsidRPr="00863DBA">
        <w:rPr>
          <w:rFonts w:asciiTheme="minorHAnsi" w:hAnsiTheme="minorHAnsi"/>
          <w:sz w:val="24"/>
        </w:rPr>
        <w:t xml:space="preserve"> - East from center of town </w:t>
      </w:r>
      <w:r w:rsidR="003922CD">
        <w:rPr>
          <w:rFonts w:asciiTheme="minorHAnsi" w:hAnsiTheme="minorHAnsi"/>
          <w:sz w:val="24"/>
        </w:rPr>
        <w:t>along Route 143 to Williamsburg</w:t>
      </w:r>
    </w:p>
    <w:p w:rsidR="00863DBA" w:rsidRPr="00863DBA" w:rsidRDefault="00863DBA" w:rsidP="00863DBA">
      <w:pPr>
        <w:autoSpaceDE w:val="0"/>
        <w:autoSpaceDN w:val="0"/>
        <w:adjustRightInd w:val="0"/>
        <w:ind w:left="900"/>
        <w:rPr>
          <w:rFonts w:asciiTheme="minorHAnsi" w:hAnsiTheme="minorHAnsi"/>
          <w:sz w:val="24"/>
        </w:rPr>
      </w:pPr>
      <w:r w:rsidRPr="00863DBA">
        <w:rPr>
          <w:rFonts w:asciiTheme="minorHAnsi" w:hAnsiTheme="minorHAnsi"/>
          <w:sz w:val="24"/>
          <w:u w:val="single"/>
        </w:rPr>
        <w:t>Route 2</w:t>
      </w:r>
      <w:r w:rsidRPr="00863DBA">
        <w:rPr>
          <w:rFonts w:asciiTheme="minorHAnsi" w:hAnsiTheme="minorHAnsi"/>
          <w:sz w:val="24"/>
        </w:rPr>
        <w:t xml:space="preserve"> - Southeast Area</w:t>
      </w:r>
      <w:r w:rsidR="003922CD">
        <w:rPr>
          <w:rFonts w:asciiTheme="minorHAnsi" w:hAnsiTheme="minorHAnsi"/>
          <w:sz w:val="24"/>
        </w:rPr>
        <w:t xml:space="preserve"> - East Street into Westhampton</w:t>
      </w:r>
    </w:p>
    <w:p w:rsidR="00863DBA" w:rsidRPr="00863DBA" w:rsidRDefault="00863DBA" w:rsidP="00863DBA">
      <w:pPr>
        <w:autoSpaceDE w:val="0"/>
        <w:autoSpaceDN w:val="0"/>
        <w:adjustRightInd w:val="0"/>
        <w:ind w:left="900"/>
        <w:rPr>
          <w:rFonts w:asciiTheme="minorHAnsi" w:hAnsiTheme="minorHAnsi"/>
          <w:sz w:val="24"/>
        </w:rPr>
      </w:pPr>
      <w:r w:rsidRPr="00863DBA">
        <w:rPr>
          <w:rFonts w:asciiTheme="minorHAnsi" w:hAnsiTheme="minorHAnsi"/>
          <w:sz w:val="24"/>
          <w:u w:val="single"/>
        </w:rPr>
        <w:t>Route 3</w:t>
      </w:r>
      <w:r w:rsidRPr="00863DBA">
        <w:rPr>
          <w:rFonts w:asciiTheme="minorHAnsi" w:hAnsiTheme="minorHAnsi"/>
          <w:sz w:val="24"/>
        </w:rPr>
        <w:t xml:space="preserve"> - South from center of tow</w:t>
      </w:r>
      <w:r w:rsidR="003922CD">
        <w:rPr>
          <w:rFonts w:asciiTheme="minorHAnsi" w:hAnsiTheme="minorHAnsi"/>
          <w:sz w:val="24"/>
        </w:rPr>
        <w:t>n along South St to Westhampton</w:t>
      </w:r>
    </w:p>
    <w:p w:rsidR="00863DBA" w:rsidRPr="00863DBA" w:rsidRDefault="00863DBA" w:rsidP="00863DBA">
      <w:pPr>
        <w:autoSpaceDE w:val="0"/>
        <w:autoSpaceDN w:val="0"/>
        <w:adjustRightInd w:val="0"/>
        <w:ind w:left="1800" w:hanging="900"/>
        <w:rPr>
          <w:rFonts w:asciiTheme="minorHAnsi" w:hAnsiTheme="minorHAnsi"/>
          <w:sz w:val="24"/>
        </w:rPr>
      </w:pPr>
      <w:r w:rsidRPr="00863DBA">
        <w:rPr>
          <w:rFonts w:asciiTheme="minorHAnsi" w:hAnsiTheme="minorHAnsi"/>
          <w:sz w:val="24"/>
          <w:u w:val="single"/>
        </w:rPr>
        <w:t>Route 4</w:t>
      </w:r>
      <w:r w:rsidR="0072353F">
        <w:rPr>
          <w:rFonts w:asciiTheme="minorHAnsi" w:hAnsiTheme="minorHAnsi"/>
          <w:sz w:val="24"/>
        </w:rPr>
        <w:t xml:space="preserve"> - North from the center of t</w:t>
      </w:r>
      <w:r w:rsidRPr="00863DBA">
        <w:rPr>
          <w:rFonts w:asciiTheme="minorHAnsi" w:hAnsiTheme="minorHAnsi"/>
          <w:sz w:val="24"/>
        </w:rPr>
        <w:t>own along North Road then right onto Damon</w:t>
      </w:r>
      <w:r w:rsidR="003922CD">
        <w:rPr>
          <w:rFonts w:asciiTheme="minorHAnsi" w:hAnsiTheme="minorHAnsi"/>
          <w:sz w:val="24"/>
        </w:rPr>
        <w:t xml:space="preserve"> Pond Road to Goshen</w:t>
      </w:r>
    </w:p>
    <w:p w:rsidR="00863DBA" w:rsidRPr="00863DBA" w:rsidRDefault="00863DBA" w:rsidP="00863DBA">
      <w:pPr>
        <w:autoSpaceDE w:val="0"/>
        <w:autoSpaceDN w:val="0"/>
        <w:adjustRightInd w:val="0"/>
        <w:ind w:left="900"/>
        <w:rPr>
          <w:rFonts w:asciiTheme="minorHAnsi" w:hAnsiTheme="minorHAnsi"/>
          <w:sz w:val="24"/>
        </w:rPr>
      </w:pPr>
      <w:r w:rsidRPr="00863DBA">
        <w:rPr>
          <w:rFonts w:asciiTheme="minorHAnsi" w:hAnsiTheme="minorHAnsi"/>
          <w:sz w:val="24"/>
          <w:u w:val="single"/>
        </w:rPr>
        <w:t>Route 5</w:t>
      </w:r>
      <w:r w:rsidRPr="00863DBA">
        <w:rPr>
          <w:rFonts w:asciiTheme="minorHAnsi" w:hAnsiTheme="minorHAnsi"/>
          <w:sz w:val="24"/>
        </w:rPr>
        <w:t xml:space="preserve"> - West from center of town</w:t>
      </w:r>
      <w:r w:rsidR="003922CD">
        <w:rPr>
          <w:rFonts w:asciiTheme="minorHAnsi" w:hAnsiTheme="minorHAnsi"/>
          <w:sz w:val="24"/>
        </w:rPr>
        <w:t xml:space="preserve"> along Route 143 to Worthington</w:t>
      </w:r>
    </w:p>
    <w:p w:rsidR="00863DBA" w:rsidRPr="00863DBA" w:rsidRDefault="00863DBA" w:rsidP="00863DBA">
      <w:pPr>
        <w:autoSpaceDE w:val="0"/>
        <w:autoSpaceDN w:val="0"/>
        <w:adjustRightInd w:val="0"/>
        <w:ind w:left="1800" w:hanging="900"/>
        <w:rPr>
          <w:rFonts w:asciiTheme="minorHAnsi" w:hAnsiTheme="minorHAnsi"/>
          <w:sz w:val="24"/>
        </w:rPr>
      </w:pPr>
      <w:r w:rsidRPr="00863DBA">
        <w:rPr>
          <w:rFonts w:asciiTheme="minorHAnsi" w:hAnsiTheme="minorHAnsi"/>
          <w:sz w:val="24"/>
          <w:u w:val="single"/>
        </w:rPr>
        <w:t>Route 6</w:t>
      </w:r>
      <w:r w:rsidRPr="00863DBA">
        <w:rPr>
          <w:rFonts w:asciiTheme="minorHAnsi" w:hAnsiTheme="minorHAnsi"/>
          <w:sz w:val="24"/>
        </w:rPr>
        <w:t xml:space="preserve"> - North from Route 143 and West Chesterfield village alon</w:t>
      </w:r>
      <w:r w:rsidR="003922CD">
        <w:rPr>
          <w:rFonts w:asciiTheme="minorHAnsi" w:hAnsiTheme="minorHAnsi"/>
          <w:sz w:val="24"/>
        </w:rPr>
        <w:t>g Cummington Road in Cummington</w:t>
      </w:r>
    </w:p>
    <w:p w:rsidR="00863DBA" w:rsidRPr="00863DBA" w:rsidRDefault="00863DBA" w:rsidP="00863DBA">
      <w:pPr>
        <w:autoSpaceDE w:val="0"/>
        <w:autoSpaceDN w:val="0"/>
        <w:adjustRightInd w:val="0"/>
        <w:ind w:left="1800" w:hanging="900"/>
        <w:rPr>
          <w:rFonts w:asciiTheme="minorHAnsi" w:hAnsiTheme="minorHAnsi"/>
          <w:sz w:val="24"/>
        </w:rPr>
      </w:pPr>
      <w:r w:rsidRPr="00863DBA">
        <w:rPr>
          <w:rFonts w:asciiTheme="minorHAnsi" w:hAnsiTheme="minorHAnsi"/>
          <w:sz w:val="24"/>
          <w:u w:val="single"/>
        </w:rPr>
        <w:t>Route 7</w:t>
      </w:r>
      <w:r w:rsidRPr="00863DBA">
        <w:rPr>
          <w:rFonts w:asciiTheme="minorHAnsi" w:hAnsiTheme="minorHAnsi"/>
          <w:sz w:val="24"/>
        </w:rPr>
        <w:t xml:space="preserve"> - South from West Chesterfield village along Ireland Street to Worthington either via P</w:t>
      </w:r>
      <w:r w:rsidR="003922CD">
        <w:rPr>
          <w:rFonts w:asciiTheme="minorHAnsi" w:hAnsiTheme="minorHAnsi"/>
          <w:sz w:val="24"/>
        </w:rPr>
        <w:t>artridge Road or Ireland Street</w:t>
      </w:r>
    </w:p>
    <w:p w:rsidR="00863DBA" w:rsidRPr="00863DBA" w:rsidRDefault="00863DBA" w:rsidP="00863DBA">
      <w:pPr>
        <w:autoSpaceDE w:val="0"/>
        <w:autoSpaceDN w:val="0"/>
        <w:adjustRightInd w:val="0"/>
        <w:ind w:left="900"/>
        <w:rPr>
          <w:rFonts w:asciiTheme="minorHAnsi" w:hAnsiTheme="minorHAnsi"/>
          <w:sz w:val="24"/>
        </w:rPr>
      </w:pPr>
    </w:p>
    <w:p w:rsidR="00863DBA" w:rsidRPr="00863DBA" w:rsidRDefault="00863DBA" w:rsidP="00863DBA">
      <w:pPr>
        <w:pStyle w:val="CM20"/>
        <w:ind w:left="540" w:hanging="540"/>
        <w:rPr>
          <w:rFonts w:asciiTheme="minorHAnsi" w:hAnsiTheme="minorHAnsi" w:cs="Times New Roman"/>
          <w:b/>
          <w:bCs/>
        </w:rPr>
      </w:pPr>
      <w:r w:rsidRPr="00863DBA">
        <w:rPr>
          <w:rFonts w:asciiTheme="minorHAnsi" w:hAnsiTheme="minorHAnsi" w:cs="Times New Roman"/>
          <w:b/>
          <w:bCs/>
        </w:rPr>
        <w:t>8.</w:t>
      </w:r>
      <w:r w:rsidRPr="00863DBA">
        <w:rPr>
          <w:rFonts w:asciiTheme="minorHAnsi" w:hAnsiTheme="minorHAnsi" w:cs="Times New Roman"/>
          <w:b/>
          <w:bCs/>
        </w:rPr>
        <w:tab/>
        <w:t xml:space="preserve">Bridges Located on Evacuation Routes </w:t>
      </w:r>
    </w:p>
    <w:p w:rsidR="00863DBA" w:rsidRPr="00A237C1" w:rsidRDefault="00863DBA" w:rsidP="003922CD">
      <w:pPr>
        <w:ind w:firstLine="540"/>
        <w:jc w:val="both"/>
        <w:rPr>
          <w:rFonts w:asciiTheme="minorHAnsi" w:hAnsiTheme="minorHAnsi"/>
          <w:b/>
          <w:color w:val="FF0000"/>
          <w:sz w:val="24"/>
        </w:rPr>
      </w:pPr>
      <w:r w:rsidRPr="00863DBA">
        <w:rPr>
          <w:rFonts w:asciiTheme="minorHAnsi" w:hAnsiTheme="minorHAnsi"/>
          <w:sz w:val="24"/>
        </w:rPr>
        <w:t xml:space="preserve">See Table 4-1 </w:t>
      </w:r>
      <w:r w:rsidR="00EA7E34">
        <w:rPr>
          <w:rFonts w:asciiTheme="minorHAnsi" w:hAnsiTheme="minorHAnsi"/>
          <w:sz w:val="24"/>
        </w:rPr>
        <w:t xml:space="preserve">following “Category 3” </w:t>
      </w:r>
      <w:r w:rsidRPr="00863DBA">
        <w:rPr>
          <w:rFonts w:asciiTheme="minorHAnsi" w:hAnsiTheme="minorHAnsi"/>
          <w:sz w:val="24"/>
        </w:rPr>
        <w:t>and Critical</w:t>
      </w:r>
      <w:r w:rsidR="003922CD">
        <w:rPr>
          <w:rFonts w:asciiTheme="minorHAnsi" w:hAnsiTheme="minorHAnsi"/>
          <w:sz w:val="24"/>
        </w:rPr>
        <w:t xml:space="preserve"> Facilities Map at the back of p</w:t>
      </w:r>
      <w:r w:rsidRPr="00863DBA">
        <w:rPr>
          <w:rFonts w:asciiTheme="minorHAnsi" w:hAnsiTheme="minorHAnsi"/>
          <w:sz w:val="24"/>
        </w:rPr>
        <w:t>lan</w:t>
      </w:r>
      <w:r w:rsidR="00A237C1">
        <w:rPr>
          <w:rFonts w:asciiTheme="minorHAnsi" w:hAnsiTheme="minorHAnsi"/>
          <w:sz w:val="24"/>
        </w:rPr>
        <w:t xml:space="preserve"> </w:t>
      </w:r>
    </w:p>
    <w:p w:rsidR="00863DBA" w:rsidRDefault="00863DBA" w:rsidP="00863DBA">
      <w:pPr>
        <w:jc w:val="both"/>
        <w:rPr>
          <w:rFonts w:asciiTheme="minorHAnsi" w:hAnsiTheme="minorHAnsi"/>
          <w:sz w:val="24"/>
        </w:rPr>
      </w:pPr>
    </w:p>
    <w:p w:rsidR="00863DBA" w:rsidRDefault="00863DBA" w:rsidP="00863DBA">
      <w:pPr>
        <w:jc w:val="both"/>
        <w:rPr>
          <w:rFonts w:asciiTheme="minorHAnsi" w:hAnsiTheme="minorHAnsi"/>
          <w:sz w:val="24"/>
        </w:rPr>
      </w:pPr>
    </w:p>
    <w:p w:rsidR="00A237C1" w:rsidRPr="00A237C1" w:rsidRDefault="00A237C1" w:rsidP="00A237C1">
      <w:pPr>
        <w:pStyle w:val="Heading3"/>
        <w:spacing w:before="0" w:after="120"/>
        <w:jc w:val="both"/>
        <w:rPr>
          <w:rFonts w:asciiTheme="minorHAnsi" w:hAnsiTheme="minorHAnsi"/>
          <w:szCs w:val="28"/>
        </w:rPr>
      </w:pPr>
      <w:bookmarkStart w:id="62" w:name="_Toc440467439"/>
      <w:r w:rsidRPr="00A237C1">
        <w:rPr>
          <w:rFonts w:asciiTheme="minorHAnsi" w:hAnsiTheme="minorHAnsi"/>
          <w:szCs w:val="28"/>
        </w:rPr>
        <w:t>Category 2 – Non Emergency Response Facilities</w:t>
      </w:r>
      <w:bookmarkEnd w:id="62"/>
    </w:p>
    <w:p w:rsidR="00A237C1" w:rsidRPr="00A237C1" w:rsidRDefault="00A237C1" w:rsidP="00A237C1">
      <w:pPr>
        <w:pStyle w:val="CM84"/>
        <w:spacing w:after="0" w:line="276" w:lineRule="atLeast"/>
        <w:jc w:val="both"/>
        <w:rPr>
          <w:rFonts w:asciiTheme="minorHAnsi" w:hAnsiTheme="minorHAnsi" w:cs="Times New Roman"/>
          <w:b/>
          <w:color w:val="FF0000"/>
        </w:rPr>
      </w:pPr>
      <w:r w:rsidRPr="00A237C1">
        <w:rPr>
          <w:rFonts w:asciiTheme="minorHAnsi" w:hAnsiTheme="minorHAnsi" w:cs="Times New Roman"/>
        </w:rPr>
        <w:t>The Town has identified these facilities as non-emergency facilities; however, they are considered essential for the everyday operation of Chesterfield.</w:t>
      </w:r>
      <w:r>
        <w:rPr>
          <w:rFonts w:asciiTheme="minorHAnsi" w:hAnsiTheme="minorHAnsi" w:cs="Times New Roman"/>
        </w:rPr>
        <w:t xml:space="preserve"> </w:t>
      </w:r>
    </w:p>
    <w:p w:rsidR="00A237C1" w:rsidRPr="00A237C1" w:rsidRDefault="00A237C1" w:rsidP="00A237C1">
      <w:pPr>
        <w:pStyle w:val="Default"/>
        <w:jc w:val="both"/>
        <w:rPr>
          <w:rFonts w:asciiTheme="minorHAnsi" w:hAnsiTheme="minorHAnsi" w:cs="Times New Roman"/>
        </w:rPr>
      </w:pPr>
    </w:p>
    <w:p w:rsidR="00A237C1" w:rsidRPr="00A237C1" w:rsidRDefault="00A237C1" w:rsidP="00A237C1">
      <w:pPr>
        <w:pStyle w:val="CM20"/>
        <w:ind w:left="540" w:hanging="540"/>
        <w:jc w:val="both"/>
        <w:rPr>
          <w:rFonts w:asciiTheme="minorHAnsi" w:hAnsiTheme="minorHAnsi" w:cs="Times New Roman"/>
          <w:b/>
          <w:bCs/>
        </w:rPr>
      </w:pPr>
      <w:r w:rsidRPr="00A237C1">
        <w:rPr>
          <w:rFonts w:asciiTheme="minorHAnsi" w:hAnsiTheme="minorHAnsi" w:cs="Times New Roman"/>
          <w:b/>
          <w:bCs/>
        </w:rPr>
        <w:t>1.</w:t>
      </w:r>
      <w:r w:rsidRPr="00A237C1">
        <w:rPr>
          <w:rFonts w:asciiTheme="minorHAnsi" w:hAnsiTheme="minorHAnsi" w:cs="Times New Roman"/>
          <w:b/>
          <w:bCs/>
        </w:rPr>
        <w:tab/>
        <w:t>Hospitals</w:t>
      </w:r>
    </w:p>
    <w:p w:rsidR="00A237C1" w:rsidRPr="00A237C1" w:rsidRDefault="00A237C1" w:rsidP="00A237C1">
      <w:pPr>
        <w:pStyle w:val="CM20"/>
        <w:ind w:left="900"/>
        <w:jc w:val="both"/>
        <w:rPr>
          <w:rFonts w:asciiTheme="minorHAnsi" w:hAnsiTheme="minorHAnsi" w:cs="Times New Roman"/>
          <w:b/>
          <w:bCs/>
        </w:rPr>
      </w:pPr>
      <w:r w:rsidRPr="00A237C1">
        <w:rPr>
          <w:rFonts w:asciiTheme="minorHAnsi" w:hAnsiTheme="minorHAnsi" w:cs="Times New Roman"/>
        </w:rPr>
        <w:t>Cooley Dickenson Hospital – 30 Locust Street, Northampton</w:t>
      </w:r>
    </w:p>
    <w:p w:rsidR="00A237C1" w:rsidRPr="00A237C1" w:rsidRDefault="00A237C1" w:rsidP="00A237C1">
      <w:pPr>
        <w:pStyle w:val="CM20"/>
        <w:ind w:left="540" w:hanging="540"/>
        <w:jc w:val="both"/>
        <w:rPr>
          <w:rFonts w:asciiTheme="minorHAnsi" w:hAnsiTheme="minorHAnsi" w:cs="Times New Roman"/>
          <w:b/>
          <w:bCs/>
        </w:rPr>
      </w:pPr>
    </w:p>
    <w:p w:rsidR="00A237C1" w:rsidRPr="00A237C1" w:rsidRDefault="00A237C1" w:rsidP="00A237C1">
      <w:pPr>
        <w:pStyle w:val="CM20"/>
        <w:ind w:left="540" w:hanging="540"/>
        <w:jc w:val="both"/>
        <w:rPr>
          <w:rFonts w:asciiTheme="minorHAnsi" w:hAnsiTheme="minorHAnsi" w:cs="Times New Roman"/>
          <w:b/>
          <w:bCs/>
        </w:rPr>
      </w:pPr>
      <w:r w:rsidRPr="00A237C1">
        <w:rPr>
          <w:rFonts w:asciiTheme="minorHAnsi" w:hAnsiTheme="minorHAnsi" w:cs="Times New Roman"/>
          <w:b/>
          <w:bCs/>
        </w:rPr>
        <w:t>2.</w:t>
      </w:r>
      <w:r w:rsidRPr="00A237C1">
        <w:rPr>
          <w:rFonts w:asciiTheme="minorHAnsi" w:hAnsiTheme="minorHAnsi" w:cs="Times New Roman"/>
          <w:b/>
          <w:bCs/>
        </w:rPr>
        <w:tab/>
        <w:t>Water Supply</w:t>
      </w:r>
    </w:p>
    <w:p w:rsidR="00A237C1" w:rsidRDefault="003922CD" w:rsidP="00A237C1">
      <w:pPr>
        <w:pStyle w:val="CM84"/>
        <w:spacing w:after="0"/>
        <w:ind w:left="907"/>
        <w:jc w:val="both"/>
        <w:rPr>
          <w:rFonts w:asciiTheme="minorHAnsi" w:hAnsiTheme="minorHAnsi" w:cs="Times New Roman"/>
        </w:rPr>
      </w:pPr>
      <w:r>
        <w:rPr>
          <w:rFonts w:asciiTheme="minorHAnsi" w:hAnsiTheme="minorHAnsi" w:cs="Times New Roman"/>
        </w:rPr>
        <w:t xml:space="preserve">New Hingham Regional Elementary School </w:t>
      </w:r>
      <w:r w:rsidR="00D168ED">
        <w:rPr>
          <w:rFonts w:asciiTheme="minorHAnsi" w:hAnsiTheme="minorHAnsi" w:cs="Times New Roman"/>
        </w:rPr>
        <w:t>–</w:t>
      </w:r>
      <w:r>
        <w:rPr>
          <w:rFonts w:asciiTheme="minorHAnsi" w:hAnsiTheme="minorHAnsi" w:cs="Times New Roman"/>
        </w:rPr>
        <w:t xml:space="preserve"> </w:t>
      </w:r>
      <w:r w:rsidR="00D168ED">
        <w:rPr>
          <w:rFonts w:asciiTheme="minorHAnsi" w:hAnsiTheme="minorHAnsi" w:cs="Times New Roman"/>
        </w:rPr>
        <w:t>30 Smith Road</w:t>
      </w:r>
      <w:r w:rsidR="00A237C1" w:rsidRPr="00A237C1">
        <w:rPr>
          <w:rFonts w:asciiTheme="minorHAnsi" w:hAnsiTheme="minorHAnsi" w:cs="Times New Roman"/>
        </w:rPr>
        <w:t xml:space="preserve"> </w:t>
      </w:r>
    </w:p>
    <w:p w:rsidR="003922CD" w:rsidRPr="003922CD" w:rsidRDefault="003922CD" w:rsidP="003922CD">
      <w:pPr>
        <w:pStyle w:val="Default"/>
      </w:pPr>
    </w:p>
    <w:p w:rsidR="00A237C1" w:rsidRPr="00A237C1" w:rsidRDefault="00A237C1" w:rsidP="00A237C1">
      <w:pPr>
        <w:pStyle w:val="CM20"/>
        <w:spacing w:line="240" w:lineRule="auto"/>
        <w:ind w:left="540" w:hanging="540"/>
        <w:jc w:val="both"/>
        <w:rPr>
          <w:rFonts w:asciiTheme="minorHAnsi" w:hAnsiTheme="minorHAnsi" w:cs="Times New Roman"/>
          <w:b/>
          <w:bCs/>
        </w:rPr>
      </w:pPr>
      <w:r w:rsidRPr="00A237C1">
        <w:rPr>
          <w:rFonts w:asciiTheme="minorHAnsi" w:hAnsiTheme="minorHAnsi" w:cs="Times New Roman"/>
          <w:b/>
          <w:bCs/>
        </w:rPr>
        <w:t>3.</w:t>
      </w:r>
      <w:r w:rsidRPr="00A237C1">
        <w:rPr>
          <w:rFonts w:asciiTheme="minorHAnsi" w:hAnsiTheme="minorHAnsi" w:cs="Times New Roman"/>
          <w:b/>
          <w:bCs/>
        </w:rPr>
        <w:tab/>
        <w:t xml:space="preserve">Dry Hydrants - Fire Ponds - Water Sources </w:t>
      </w:r>
    </w:p>
    <w:p w:rsidR="00D168ED" w:rsidRDefault="00D168ED" w:rsidP="00D168ED">
      <w:pPr>
        <w:pStyle w:val="CM84"/>
        <w:spacing w:after="0"/>
        <w:ind w:left="900"/>
        <w:jc w:val="both"/>
        <w:rPr>
          <w:rFonts w:asciiTheme="minorHAnsi" w:hAnsiTheme="minorHAnsi" w:cs="Times New Roman"/>
        </w:rPr>
      </w:pPr>
      <w:r>
        <w:rPr>
          <w:rFonts w:asciiTheme="minorHAnsi" w:hAnsiTheme="minorHAnsi" w:cs="Times New Roman"/>
        </w:rPr>
        <w:t>Damon Pond</w:t>
      </w:r>
    </w:p>
    <w:p w:rsidR="00D168ED" w:rsidRPr="00D168ED" w:rsidRDefault="00D168ED" w:rsidP="00D168ED">
      <w:pPr>
        <w:pStyle w:val="CM84"/>
        <w:spacing w:after="0"/>
        <w:ind w:left="900"/>
        <w:jc w:val="both"/>
      </w:pPr>
      <w:r w:rsidRPr="00D168ED">
        <w:rPr>
          <w:rFonts w:asciiTheme="minorHAnsi" w:hAnsiTheme="minorHAnsi" w:cs="Times New Roman"/>
        </w:rPr>
        <w:t xml:space="preserve">Bisbee </w:t>
      </w:r>
      <w:r w:rsidR="0032477D">
        <w:rPr>
          <w:rFonts w:asciiTheme="minorHAnsi" w:hAnsiTheme="minorHAnsi" w:cs="Times New Roman"/>
        </w:rPr>
        <w:t xml:space="preserve">Pond </w:t>
      </w:r>
      <w:r>
        <w:rPr>
          <w:rFonts w:asciiTheme="minorHAnsi" w:hAnsiTheme="minorHAnsi" w:cs="Times New Roman"/>
        </w:rPr>
        <w:t>Hydrant – East Street</w:t>
      </w:r>
    </w:p>
    <w:p w:rsidR="00A237C1" w:rsidRPr="00A237C1" w:rsidRDefault="00A237C1" w:rsidP="00A237C1">
      <w:pPr>
        <w:pStyle w:val="CM84"/>
        <w:spacing w:after="0"/>
        <w:ind w:left="900"/>
        <w:jc w:val="both"/>
        <w:rPr>
          <w:rFonts w:asciiTheme="minorHAnsi" w:hAnsiTheme="minorHAnsi" w:cs="Times New Roman"/>
          <w:highlight w:val="lightGray"/>
        </w:rPr>
      </w:pPr>
      <w:r w:rsidRPr="00A237C1">
        <w:rPr>
          <w:rFonts w:asciiTheme="minorHAnsi" w:hAnsiTheme="minorHAnsi" w:cs="Times New Roman"/>
        </w:rPr>
        <w:t xml:space="preserve">Numerous locations in Chesterfield, see </w:t>
      </w:r>
      <w:r w:rsidRPr="00A237C1">
        <w:rPr>
          <w:rFonts w:asciiTheme="minorHAnsi" w:hAnsiTheme="minorHAnsi" w:cs="Times New Roman"/>
          <w:iCs/>
        </w:rPr>
        <w:t>Critical Facilities Map</w:t>
      </w:r>
      <w:r w:rsidRPr="00A237C1">
        <w:rPr>
          <w:rFonts w:asciiTheme="minorHAnsi" w:hAnsiTheme="minorHAnsi" w:cs="Times New Roman"/>
        </w:rPr>
        <w:t xml:space="preserve"> at back of Plan</w:t>
      </w:r>
      <w:r w:rsidRPr="00A237C1">
        <w:rPr>
          <w:rFonts w:asciiTheme="minorHAnsi" w:hAnsiTheme="minorHAnsi" w:cs="Times New Roman"/>
          <w:highlight w:val="lightGray"/>
        </w:rPr>
        <w:t xml:space="preserve"> </w:t>
      </w:r>
    </w:p>
    <w:p w:rsidR="00A237C1" w:rsidRPr="00A237C1" w:rsidRDefault="00A237C1" w:rsidP="00A237C1">
      <w:pPr>
        <w:pStyle w:val="CM20"/>
        <w:jc w:val="both"/>
        <w:rPr>
          <w:rFonts w:asciiTheme="minorHAnsi" w:hAnsiTheme="minorHAnsi" w:cs="Times New Roman"/>
        </w:rPr>
      </w:pPr>
    </w:p>
    <w:p w:rsidR="00A237C1" w:rsidRPr="00A237C1" w:rsidRDefault="00A237C1" w:rsidP="00A237C1">
      <w:pPr>
        <w:pStyle w:val="CM20"/>
        <w:ind w:left="540" w:hanging="540"/>
        <w:jc w:val="both"/>
        <w:rPr>
          <w:rFonts w:asciiTheme="minorHAnsi" w:hAnsiTheme="minorHAnsi" w:cs="Times New Roman"/>
          <w:b/>
          <w:bCs/>
        </w:rPr>
      </w:pPr>
      <w:r w:rsidRPr="00A237C1">
        <w:rPr>
          <w:rFonts w:asciiTheme="minorHAnsi" w:hAnsiTheme="minorHAnsi" w:cs="Times New Roman"/>
          <w:b/>
          <w:bCs/>
        </w:rPr>
        <w:t>4.</w:t>
      </w:r>
      <w:r w:rsidRPr="00A237C1">
        <w:rPr>
          <w:rFonts w:asciiTheme="minorHAnsi" w:hAnsiTheme="minorHAnsi" w:cs="Times New Roman"/>
          <w:b/>
          <w:bCs/>
        </w:rPr>
        <w:tab/>
        <w:t xml:space="preserve">Transfer Station </w:t>
      </w:r>
    </w:p>
    <w:p w:rsidR="00A237C1" w:rsidRPr="00A237C1" w:rsidRDefault="00A237C1" w:rsidP="00A237C1">
      <w:pPr>
        <w:pStyle w:val="CM84"/>
        <w:spacing w:after="0" w:line="276" w:lineRule="atLeast"/>
        <w:ind w:left="900"/>
        <w:jc w:val="both"/>
        <w:rPr>
          <w:rFonts w:asciiTheme="minorHAnsi" w:hAnsiTheme="minorHAnsi" w:cs="Times New Roman"/>
          <w:highlight w:val="lightGray"/>
        </w:rPr>
      </w:pPr>
      <w:r w:rsidRPr="00A237C1">
        <w:rPr>
          <w:rFonts w:asciiTheme="minorHAnsi" w:hAnsiTheme="minorHAnsi" w:cs="Times New Roman"/>
        </w:rPr>
        <w:t>Chesterfield Transfer Station – Willicutt Road</w:t>
      </w:r>
      <w:r w:rsidRPr="00A237C1">
        <w:rPr>
          <w:rFonts w:asciiTheme="minorHAnsi" w:hAnsiTheme="minorHAnsi" w:cs="Times New Roman"/>
          <w:highlight w:val="lightGray"/>
        </w:rPr>
        <w:t xml:space="preserve"> </w:t>
      </w:r>
    </w:p>
    <w:p w:rsidR="00A237C1" w:rsidRPr="00A237C1" w:rsidRDefault="00A237C1" w:rsidP="00A237C1">
      <w:pPr>
        <w:pStyle w:val="CM20"/>
        <w:ind w:left="540" w:hanging="540"/>
        <w:jc w:val="both"/>
        <w:rPr>
          <w:rFonts w:asciiTheme="minorHAnsi" w:hAnsiTheme="minorHAnsi" w:cs="Times New Roman"/>
          <w:bCs/>
        </w:rPr>
      </w:pPr>
    </w:p>
    <w:p w:rsidR="00A237C1" w:rsidRPr="00A237C1" w:rsidRDefault="00A237C1" w:rsidP="00A237C1">
      <w:pPr>
        <w:pStyle w:val="CM20"/>
        <w:ind w:left="540" w:hanging="540"/>
        <w:jc w:val="both"/>
        <w:rPr>
          <w:rFonts w:asciiTheme="minorHAnsi" w:hAnsiTheme="minorHAnsi" w:cs="Times New Roman"/>
          <w:b/>
          <w:bCs/>
        </w:rPr>
      </w:pPr>
      <w:r w:rsidRPr="00A237C1">
        <w:rPr>
          <w:rFonts w:asciiTheme="minorHAnsi" w:hAnsiTheme="minorHAnsi" w:cs="Times New Roman"/>
          <w:b/>
          <w:bCs/>
        </w:rPr>
        <w:t>5.</w:t>
      </w:r>
      <w:r w:rsidRPr="00A237C1">
        <w:rPr>
          <w:rFonts w:asciiTheme="minorHAnsi" w:hAnsiTheme="minorHAnsi" w:cs="Times New Roman"/>
          <w:b/>
          <w:bCs/>
        </w:rPr>
        <w:tab/>
        <w:t xml:space="preserve">Communications </w:t>
      </w:r>
    </w:p>
    <w:p w:rsidR="00A237C1" w:rsidRPr="00A237C1" w:rsidRDefault="00D168ED" w:rsidP="00A237C1">
      <w:pPr>
        <w:pStyle w:val="CM25"/>
        <w:ind w:left="900"/>
        <w:jc w:val="both"/>
        <w:rPr>
          <w:rFonts w:asciiTheme="minorHAnsi" w:hAnsiTheme="minorHAnsi" w:cs="Times New Roman"/>
        </w:rPr>
      </w:pPr>
      <w:r>
        <w:rPr>
          <w:rFonts w:asciiTheme="minorHAnsi" w:hAnsiTheme="minorHAnsi" w:cs="Times New Roman"/>
        </w:rPr>
        <w:t>Communication Tower (cell &amp; m</w:t>
      </w:r>
      <w:r w:rsidR="00A237C1" w:rsidRPr="00A237C1">
        <w:rPr>
          <w:rFonts w:asciiTheme="minorHAnsi" w:hAnsiTheme="minorHAnsi" w:cs="Times New Roman"/>
        </w:rPr>
        <w:t>icrowave) – Shaw Ledges</w:t>
      </w:r>
      <w:r>
        <w:rPr>
          <w:rFonts w:asciiTheme="minorHAnsi" w:hAnsiTheme="minorHAnsi" w:cs="Times New Roman"/>
        </w:rPr>
        <w:t xml:space="preserve"> (Bofat Hill Road)</w:t>
      </w:r>
    </w:p>
    <w:p w:rsidR="00A237C1" w:rsidRPr="00A237C1" w:rsidRDefault="00A237C1" w:rsidP="00D168ED">
      <w:pPr>
        <w:pStyle w:val="CM84"/>
        <w:spacing w:after="0"/>
        <w:ind w:left="900"/>
        <w:jc w:val="both"/>
        <w:rPr>
          <w:rFonts w:asciiTheme="minorHAnsi" w:hAnsiTheme="minorHAnsi" w:cs="Times New Roman"/>
        </w:rPr>
      </w:pPr>
      <w:r w:rsidRPr="00A237C1">
        <w:rPr>
          <w:rFonts w:asciiTheme="minorHAnsi" w:hAnsiTheme="minorHAnsi" w:cs="Times New Roman"/>
        </w:rPr>
        <w:t>Telephone Crossboxes:</w:t>
      </w:r>
    </w:p>
    <w:p w:rsidR="00A237C1" w:rsidRPr="00A237C1" w:rsidRDefault="00A237C1" w:rsidP="00A237C1">
      <w:pPr>
        <w:pStyle w:val="CM84"/>
        <w:spacing w:after="0"/>
        <w:ind w:left="1260"/>
        <w:jc w:val="both"/>
        <w:rPr>
          <w:rFonts w:asciiTheme="minorHAnsi" w:hAnsiTheme="minorHAnsi" w:cs="Times New Roman"/>
        </w:rPr>
      </w:pPr>
      <w:r w:rsidRPr="00A237C1">
        <w:rPr>
          <w:rFonts w:asciiTheme="minorHAnsi" w:hAnsiTheme="minorHAnsi" w:cs="Times New Roman"/>
        </w:rPr>
        <w:t xml:space="preserve">Verizon Switching Station – </w:t>
      </w:r>
      <w:r w:rsidR="00D168ED">
        <w:rPr>
          <w:rFonts w:asciiTheme="minorHAnsi" w:hAnsiTheme="minorHAnsi" w:cs="Times New Roman"/>
        </w:rPr>
        <w:t xml:space="preserve">2 </w:t>
      </w:r>
      <w:r w:rsidRPr="00A237C1">
        <w:rPr>
          <w:rFonts w:asciiTheme="minorHAnsi" w:hAnsiTheme="minorHAnsi" w:cs="Times New Roman"/>
        </w:rPr>
        <w:t xml:space="preserve">Bryant </w:t>
      </w:r>
      <w:r w:rsidR="00D168ED">
        <w:rPr>
          <w:rFonts w:asciiTheme="minorHAnsi" w:hAnsiTheme="minorHAnsi" w:cs="Times New Roman"/>
        </w:rPr>
        <w:t>Street</w:t>
      </w:r>
    </w:p>
    <w:p w:rsidR="00A237C1" w:rsidRPr="00A237C1" w:rsidRDefault="00A237C1" w:rsidP="00A237C1">
      <w:pPr>
        <w:pStyle w:val="CM20"/>
        <w:spacing w:line="240" w:lineRule="auto"/>
        <w:jc w:val="both"/>
        <w:rPr>
          <w:rFonts w:asciiTheme="minorHAnsi" w:hAnsiTheme="minorHAnsi" w:cs="Times New Roman"/>
        </w:rPr>
      </w:pPr>
    </w:p>
    <w:p w:rsidR="00A237C1" w:rsidRPr="00A237C1" w:rsidRDefault="00A237C1" w:rsidP="00A237C1">
      <w:pPr>
        <w:pStyle w:val="Default"/>
        <w:ind w:left="540" w:hanging="540"/>
        <w:jc w:val="both"/>
        <w:rPr>
          <w:rFonts w:asciiTheme="minorHAnsi" w:hAnsiTheme="minorHAnsi" w:cs="Times New Roman"/>
          <w:b/>
        </w:rPr>
      </w:pPr>
      <w:r w:rsidRPr="00A237C1">
        <w:rPr>
          <w:rFonts w:asciiTheme="minorHAnsi" w:hAnsiTheme="minorHAnsi" w:cs="Times New Roman"/>
          <w:b/>
        </w:rPr>
        <w:t>6.</w:t>
      </w:r>
      <w:r w:rsidRPr="00A237C1">
        <w:rPr>
          <w:rFonts w:asciiTheme="minorHAnsi" w:hAnsiTheme="minorHAnsi" w:cs="Times New Roman"/>
          <w:b/>
        </w:rPr>
        <w:tab/>
        <w:t>Alternate Transportation Pickup Points</w:t>
      </w:r>
    </w:p>
    <w:p w:rsidR="00A237C1" w:rsidRPr="00A237C1" w:rsidRDefault="00B830D0" w:rsidP="00A237C1">
      <w:pPr>
        <w:pStyle w:val="Default"/>
        <w:ind w:left="900"/>
        <w:jc w:val="both"/>
        <w:rPr>
          <w:rFonts w:asciiTheme="minorHAnsi" w:hAnsiTheme="minorHAnsi" w:cs="Times New Roman"/>
        </w:rPr>
      </w:pPr>
      <w:r>
        <w:rPr>
          <w:rFonts w:asciiTheme="minorHAnsi" w:hAnsiTheme="minorHAnsi" w:cs="Times New Roman"/>
        </w:rPr>
        <w:t>First Congregational Church of Chesterfield</w:t>
      </w:r>
      <w:r w:rsidR="00A237C1" w:rsidRPr="00A237C1">
        <w:rPr>
          <w:rFonts w:asciiTheme="minorHAnsi" w:hAnsiTheme="minorHAnsi" w:cs="Times New Roman"/>
        </w:rPr>
        <w:t xml:space="preserve"> </w:t>
      </w:r>
      <w:r w:rsidR="0032477D">
        <w:rPr>
          <w:rFonts w:asciiTheme="minorHAnsi" w:hAnsiTheme="minorHAnsi" w:cs="Times New Roman"/>
        </w:rPr>
        <w:t xml:space="preserve">(also known as United Church of Christ) </w:t>
      </w:r>
      <w:r w:rsidR="00A237C1" w:rsidRPr="00A237C1">
        <w:rPr>
          <w:rFonts w:asciiTheme="minorHAnsi" w:hAnsiTheme="minorHAnsi" w:cs="Times New Roman"/>
        </w:rPr>
        <w:t xml:space="preserve">– </w:t>
      </w:r>
      <w:r>
        <w:rPr>
          <w:rFonts w:asciiTheme="minorHAnsi" w:hAnsiTheme="minorHAnsi" w:cs="Times New Roman"/>
        </w:rPr>
        <w:t xml:space="preserve">43 </w:t>
      </w:r>
      <w:r w:rsidR="00A237C1" w:rsidRPr="00A237C1">
        <w:rPr>
          <w:rFonts w:asciiTheme="minorHAnsi" w:hAnsiTheme="minorHAnsi" w:cs="Times New Roman"/>
        </w:rPr>
        <w:t>Main Road</w:t>
      </w:r>
    </w:p>
    <w:p w:rsidR="00A237C1" w:rsidRPr="00A237C1" w:rsidRDefault="00A237C1" w:rsidP="00A237C1">
      <w:pPr>
        <w:pStyle w:val="Default"/>
        <w:jc w:val="both"/>
        <w:rPr>
          <w:rFonts w:asciiTheme="minorHAnsi" w:hAnsiTheme="minorHAnsi" w:cs="Times New Roman"/>
        </w:rPr>
      </w:pPr>
    </w:p>
    <w:p w:rsidR="00A237C1" w:rsidRPr="00A237C1" w:rsidRDefault="00A237C1" w:rsidP="00A237C1">
      <w:pPr>
        <w:pStyle w:val="Default"/>
        <w:ind w:left="540" w:hanging="540"/>
        <w:jc w:val="both"/>
        <w:rPr>
          <w:rFonts w:asciiTheme="minorHAnsi" w:hAnsiTheme="minorHAnsi" w:cs="Times New Roman"/>
          <w:b/>
        </w:rPr>
      </w:pPr>
      <w:r w:rsidRPr="00A237C1">
        <w:rPr>
          <w:rFonts w:asciiTheme="minorHAnsi" w:hAnsiTheme="minorHAnsi" w:cs="Times New Roman"/>
          <w:b/>
        </w:rPr>
        <w:t>7.</w:t>
      </w:r>
      <w:r w:rsidRPr="00A237C1">
        <w:rPr>
          <w:rFonts w:asciiTheme="minorHAnsi" w:hAnsiTheme="minorHAnsi" w:cs="Times New Roman"/>
          <w:b/>
        </w:rPr>
        <w:tab/>
        <w:t>Transportation Resources</w:t>
      </w:r>
    </w:p>
    <w:p w:rsidR="00A237C1" w:rsidRDefault="00A237C1" w:rsidP="00A237C1">
      <w:pPr>
        <w:pStyle w:val="Default"/>
        <w:ind w:left="900"/>
        <w:jc w:val="both"/>
        <w:rPr>
          <w:rFonts w:asciiTheme="minorHAnsi" w:hAnsiTheme="minorHAnsi" w:cs="Times New Roman"/>
        </w:rPr>
      </w:pPr>
      <w:r w:rsidRPr="00A237C1">
        <w:rPr>
          <w:rFonts w:asciiTheme="minorHAnsi" w:hAnsiTheme="minorHAnsi" w:cs="Times New Roman"/>
          <w:u w:val="single"/>
        </w:rPr>
        <w:t>Airport</w:t>
      </w:r>
      <w:r w:rsidRPr="00A237C1">
        <w:rPr>
          <w:rFonts w:asciiTheme="minorHAnsi" w:hAnsiTheme="minorHAnsi" w:cs="Times New Roman"/>
        </w:rPr>
        <w:t>: Worthington Airstrip – Route 112, Worthington</w:t>
      </w:r>
    </w:p>
    <w:p w:rsidR="00B830D0" w:rsidRDefault="00B830D0" w:rsidP="00A237C1">
      <w:pPr>
        <w:pStyle w:val="Default"/>
        <w:ind w:left="900"/>
        <w:jc w:val="both"/>
        <w:rPr>
          <w:rFonts w:asciiTheme="minorHAnsi" w:hAnsiTheme="minorHAnsi" w:cs="Times New Roman"/>
        </w:rPr>
      </w:pPr>
      <w:r w:rsidRPr="00B830D0">
        <w:rPr>
          <w:rFonts w:asciiTheme="minorHAnsi" w:hAnsiTheme="minorHAnsi" w:cs="Times New Roman"/>
          <w:u w:val="single"/>
        </w:rPr>
        <w:t>Helicopter Landing Sites</w:t>
      </w:r>
      <w:r>
        <w:rPr>
          <w:rFonts w:asciiTheme="minorHAnsi" w:hAnsiTheme="minorHAnsi" w:cs="Times New Roman"/>
        </w:rPr>
        <w:t>:  New Hingham Field – Ireland Street</w:t>
      </w:r>
    </w:p>
    <w:p w:rsidR="00B830D0" w:rsidRPr="00B830D0" w:rsidRDefault="00B830D0" w:rsidP="00A237C1">
      <w:pPr>
        <w:pStyle w:val="Default"/>
        <w:ind w:left="900"/>
        <w:jc w:val="both"/>
        <w:rPr>
          <w:rFonts w:asciiTheme="minorHAnsi" w:hAnsiTheme="minorHAnsi" w:cs="Times New Roman"/>
        </w:rPr>
      </w:pPr>
      <w:r>
        <w:rPr>
          <w:rFonts w:asciiTheme="minorHAnsi" w:hAnsiTheme="minorHAnsi" w:cs="Times New Roman"/>
        </w:rPr>
        <w:tab/>
      </w:r>
      <w:r>
        <w:rPr>
          <w:rFonts w:asciiTheme="minorHAnsi" w:hAnsiTheme="minorHAnsi" w:cs="Times New Roman"/>
        </w:rPr>
        <w:tab/>
      </w:r>
      <w:r>
        <w:rPr>
          <w:rFonts w:asciiTheme="minorHAnsi" w:hAnsiTheme="minorHAnsi" w:cs="Times New Roman"/>
        </w:rPr>
        <w:tab/>
        <w:t xml:space="preserve">         Judds Field – Bryant Street</w:t>
      </w:r>
    </w:p>
    <w:p w:rsidR="00A237C1" w:rsidRPr="00A237C1" w:rsidRDefault="00A237C1" w:rsidP="00A237C1">
      <w:pPr>
        <w:pStyle w:val="Default"/>
        <w:ind w:left="900"/>
        <w:jc w:val="both"/>
        <w:rPr>
          <w:rFonts w:asciiTheme="minorHAnsi" w:hAnsiTheme="minorHAnsi" w:cs="Times New Roman"/>
        </w:rPr>
      </w:pPr>
      <w:r w:rsidRPr="00A237C1">
        <w:rPr>
          <w:rFonts w:asciiTheme="minorHAnsi" w:hAnsiTheme="minorHAnsi" w:cs="Times New Roman"/>
          <w:u w:val="single"/>
        </w:rPr>
        <w:t>Ambulance (Primary)</w:t>
      </w:r>
      <w:r w:rsidRPr="00A237C1">
        <w:rPr>
          <w:rFonts w:asciiTheme="minorHAnsi" w:hAnsiTheme="minorHAnsi" w:cs="Times New Roman"/>
        </w:rPr>
        <w:t>: Highland Ambulance, Main Street, Goshen</w:t>
      </w:r>
    </w:p>
    <w:p w:rsidR="00A237C1" w:rsidRPr="00A237C1" w:rsidRDefault="00A237C1" w:rsidP="00A237C1">
      <w:pPr>
        <w:pStyle w:val="Default"/>
        <w:ind w:left="900"/>
        <w:jc w:val="both"/>
        <w:rPr>
          <w:rFonts w:asciiTheme="minorHAnsi" w:hAnsiTheme="minorHAnsi" w:cs="Times New Roman"/>
        </w:rPr>
      </w:pPr>
      <w:r w:rsidRPr="00A237C1">
        <w:rPr>
          <w:rFonts w:asciiTheme="minorHAnsi" w:hAnsiTheme="minorHAnsi" w:cs="Times New Roman"/>
          <w:u w:val="single"/>
        </w:rPr>
        <w:t>Ambulance (Secondary)</w:t>
      </w:r>
      <w:r w:rsidRPr="00A237C1">
        <w:rPr>
          <w:rFonts w:asciiTheme="minorHAnsi" w:hAnsiTheme="minorHAnsi" w:cs="Times New Roman"/>
        </w:rPr>
        <w:t xml:space="preserve">: </w:t>
      </w:r>
      <w:r w:rsidR="00B830D0">
        <w:rPr>
          <w:rFonts w:asciiTheme="minorHAnsi" w:hAnsiTheme="minorHAnsi" w:cs="Times New Roman"/>
        </w:rPr>
        <w:t>Pioneer Valley Ambulance</w:t>
      </w:r>
      <w:r w:rsidRPr="00A237C1">
        <w:rPr>
          <w:rFonts w:asciiTheme="minorHAnsi" w:hAnsiTheme="minorHAnsi" w:cs="Times New Roman"/>
        </w:rPr>
        <w:t>, Northampton</w:t>
      </w:r>
    </w:p>
    <w:p w:rsidR="00A237C1" w:rsidRPr="00A237C1" w:rsidRDefault="00A237C1" w:rsidP="00A237C1">
      <w:pPr>
        <w:pStyle w:val="Default"/>
        <w:ind w:left="900"/>
        <w:jc w:val="both"/>
        <w:rPr>
          <w:rFonts w:asciiTheme="minorHAnsi" w:hAnsiTheme="minorHAnsi" w:cs="Times New Roman"/>
        </w:rPr>
      </w:pPr>
      <w:r w:rsidRPr="00A237C1">
        <w:rPr>
          <w:rFonts w:asciiTheme="minorHAnsi" w:hAnsiTheme="minorHAnsi" w:cs="Times New Roman"/>
          <w:u w:val="single"/>
        </w:rPr>
        <w:t>Towing</w:t>
      </w:r>
      <w:r w:rsidRPr="00A237C1">
        <w:rPr>
          <w:rFonts w:asciiTheme="minorHAnsi" w:hAnsiTheme="minorHAnsi" w:cs="Times New Roman"/>
        </w:rPr>
        <w:t xml:space="preserve">: </w:t>
      </w:r>
      <w:r w:rsidR="00B830D0">
        <w:rPr>
          <w:rFonts w:asciiTheme="minorHAnsi" w:hAnsiTheme="minorHAnsi" w:cs="Times New Roman"/>
        </w:rPr>
        <w:t xml:space="preserve"> </w:t>
      </w:r>
      <w:r w:rsidRPr="00A237C1">
        <w:rPr>
          <w:rFonts w:asciiTheme="minorHAnsi" w:hAnsiTheme="minorHAnsi" w:cs="Times New Roman"/>
        </w:rPr>
        <w:t>Liebenow’s Garage, Old Route 9, Cummington</w:t>
      </w:r>
    </w:p>
    <w:p w:rsidR="00A237C1" w:rsidRPr="00A237C1" w:rsidRDefault="00A237C1" w:rsidP="00A237C1">
      <w:pPr>
        <w:pStyle w:val="Default"/>
        <w:ind w:left="1800"/>
        <w:jc w:val="both"/>
        <w:rPr>
          <w:rFonts w:asciiTheme="minorHAnsi" w:hAnsiTheme="minorHAnsi" w:cs="Times New Roman"/>
        </w:rPr>
      </w:pPr>
      <w:r w:rsidRPr="00A237C1">
        <w:rPr>
          <w:rFonts w:asciiTheme="minorHAnsi" w:hAnsiTheme="minorHAnsi" w:cs="Times New Roman"/>
        </w:rPr>
        <w:t>Cichy’s Garage, 3 Main Street, Williamsburg</w:t>
      </w:r>
    </w:p>
    <w:p w:rsidR="00A237C1" w:rsidRPr="00A237C1" w:rsidRDefault="00A237C1" w:rsidP="00A237C1">
      <w:pPr>
        <w:pStyle w:val="Default"/>
        <w:jc w:val="both"/>
        <w:rPr>
          <w:rFonts w:asciiTheme="minorHAnsi" w:hAnsiTheme="minorHAnsi" w:cs="Times New Roman"/>
        </w:rPr>
      </w:pPr>
    </w:p>
    <w:p w:rsidR="00A237C1" w:rsidRPr="00A237C1" w:rsidRDefault="00A237C1" w:rsidP="00A237C1">
      <w:pPr>
        <w:pStyle w:val="Default"/>
        <w:ind w:left="540" w:hanging="540"/>
        <w:jc w:val="both"/>
        <w:rPr>
          <w:rFonts w:asciiTheme="minorHAnsi" w:hAnsiTheme="minorHAnsi" w:cs="Times New Roman"/>
          <w:b/>
        </w:rPr>
      </w:pPr>
      <w:r w:rsidRPr="00A237C1">
        <w:rPr>
          <w:rFonts w:asciiTheme="minorHAnsi" w:hAnsiTheme="minorHAnsi" w:cs="Times New Roman"/>
          <w:b/>
        </w:rPr>
        <w:t>8.</w:t>
      </w:r>
      <w:r w:rsidRPr="00A237C1">
        <w:rPr>
          <w:rFonts w:asciiTheme="minorHAnsi" w:hAnsiTheme="minorHAnsi" w:cs="Times New Roman"/>
          <w:b/>
        </w:rPr>
        <w:tab/>
        <w:t>Mortuary Facilities</w:t>
      </w:r>
    </w:p>
    <w:p w:rsidR="00A237C1" w:rsidRPr="00A237C1" w:rsidRDefault="00A237C1" w:rsidP="00A237C1">
      <w:pPr>
        <w:pStyle w:val="Default"/>
        <w:ind w:left="900"/>
        <w:jc w:val="both"/>
        <w:rPr>
          <w:rFonts w:asciiTheme="minorHAnsi" w:hAnsiTheme="minorHAnsi" w:cs="Times New Roman"/>
        </w:rPr>
      </w:pPr>
      <w:r w:rsidRPr="00A237C1">
        <w:rPr>
          <w:rFonts w:asciiTheme="minorHAnsi" w:hAnsiTheme="minorHAnsi" w:cs="Times New Roman"/>
        </w:rPr>
        <w:t>Child’s Funeral Home, 14 Kinsley Avenue, Haydenville</w:t>
      </w:r>
    </w:p>
    <w:p w:rsidR="00A237C1" w:rsidRPr="00A237C1" w:rsidRDefault="00A237C1" w:rsidP="00A237C1">
      <w:pPr>
        <w:pStyle w:val="Default"/>
        <w:ind w:left="900"/>
        <w:jc w:val="both"/>
        <w:rPr>
          <w:rFonts w:asciiTheme="minorHAnsi" w:hAnsiTheme="minorHAnsi" w:cs="Times New Roman"/>
        </w:rPr>
      </w:pPr>
      <w:r w:rsidRPr="00A237C1">
        <w:rPr>
          <w:rFonts w:asciiTheme="minorHAnsi" w:hAnsiTheme="minorHAnsi" w:cs="Times New Roman"/>
        </w:rPr>
        <w:t>Williamsburg Funeral Home, S. Main Street, Haydenville</w:t>
      </w:r>
    </w:p>
    <w:p w:rsidR="00A237C1" w:rsidRPr="00A237C1" w:rsidRDefault="00A237C1" w:rsidP="00A237C1">
      <w:pPr>
        <w:pStyle w:val="Default"/>
        <w:jc w:val="both"/>
        <w:rPr>
          <w:rFonts w:asciiTheme="minorHAnsi" w:hAnsiTheme="minorHAnsi" w:cs="Times New Roman"/>
        </w:rPr>
      </w:pPr>
    </w:p>
    <w:p w:rsidR="00A237C1" w:rsidRPr="00A237C1" w:rsidRDefault="00A237C1" w:rsidP="00A237C1">
      <w:pPr>
        <w:pStyle w:val="Default"/>
        <w:ind w:left="540" w:hanging="540"/>
        <w:jc w:val="both"/>
        <w:rPr>
          <w:rFonts w:asciiTheme="minorHAnsi" w:hAnsiTheme="minorHAnsi" w:cs="Times New Roman"/>
          <w:b/>
          <w:bCs/>
        </w:rPr>
      </w:pPr>
      <w:r w:rsidRPr="00A237C1">
        <w:rPr>
          <w:rFonts w:asciiTheme="minorHAnsi" w:hAnsiTheme="minorHAnsi" w:cs="Times New Roman"/>
          <w:b/>
        </w:rPr>
        <w:t>9.</w:t>
      </w:r>
      <w:r w:rsidRPr="00A237C1">
        <w:rPr>
          <w:rFonts w:asciiTheme="minorHAnsi" w:hAnsiTheme="minorHAnsi" w:cs="Times New Roman"/>
          <w:b/>
        </w:rPr>
        <w:tab/>
      </w:r>
      <w:r w:rsidRPr="00A237C1">
        <w:rPr>
          <w:rFonts w:asciiTheme="minorHAnsi" w:hAnsiTheme="minorHAnsi" w:cs="Times New Roman"/>
          <w:b/>
          <w:bCs/>
        </w:rPr>
        <w:t>Emergency Food Storage/Goods Warehousing</w:t>
      </w:r>
    </w:p>
    <w:p w:rsidR="008E417C" w:rsidRPr="00A237C1" w:rsidRDefault="008E417C" w:rsidP="008E417C">
      <w:pPr>
        <w:pStyle w:val="Default"/>
        <w:ind w:left="900"/>
        <w:jc w:val="both"/>
        <w:rPr>
          <w:rFonts w:asciiTheme="minorHAnsi" w:hAnsiTheme="minorHAnsi" w:cs="Times New Roman"/>
        </w:rPr>
      </w:pPr>
      <w:r w:rsidRPr="00A237C1">
        <w:rPr>
          <w:rFonts w:asciiTheme="minorHAnsi" w:hAnsiTheme="minorHAnsi" w:cs="Times New Roman"/>
        </w:rPr>
        <w:t>Chesterfield Town Hall – 405 Main Road</w:t>
      </w:r>
    </w:p>
    <w:p w:rsidR="00A237C1" w:rsidRPr="00A237C1" w:rsidRDefault="00A237C1" w:rsidP="008E417C">
      <w:pPr>
        <w:pStyle w:val="Default"/>
        <w:ind w:left="900"/>
        <w:jc w:val="both"/>
        <w:rPr>
          <w:rFonts w:asciiTheme="minorHAnsi" w:hAnsiTheme="minorHAnsi" w:cs="Times New Roman"/>
        </w:rPr>
      </w:pPr>
      <w:r w:rsidRPr="00A237C1">
        <w:rPr>
          <w:rFonts w:asciiTheme="minorHAnsi" w:hAnsiTheme="minorHAnsi" w:cs="Times New Roman"/>
        </w:rPr>
        <w:t>New Hingham Regional Elementary School – 30 Smith Road</w:t>
      </w:r>
    </w:p>
    <w:p w:rsidR="00A237C1" w:rsidRDefault="00A237C1" w:rsidP="00863DBA">
      <w:pPr>
        <w:jc w:val="both"/>
        <w:rPr>
          <w:rFonts w:asciiTheme="minorHAnsi" w:hAnsiTheme="minorHAnsi"/>
          <w:sz w:val="24"/>
        </w:rPr>
      </w:pPr>
    </w:p>
    <w:p w:rsidR="00863DBA" w:rsidRDefault="00863DBA" w:rsidP="00863DBA">
      <w:pPr>
        <w:jc w:val="both"/>
        <w:rPr>
          <w:rFonts w:asciiTheme="minorHAnsi" w:hAnsiTheme="minorHAnsi"/>
          <w:sz w:val="24"/>
        </w:rPr>
      </w:pPr>
    </w:p>
    <w:p w:rsidR="00A237C1" w:rsidRPr="00A237C1" w:rsidRDefault="00A237C1" w:rsidP="00A237C1">
      <w:pPr>
        <w:pStyle w:val="Heading3"/>
        <w:spacing w:before="0" w:after="120"/>
        <w:rPr>
          <w:rFonts w:asciiTheme="minorHAnsi" w:hAnsiTheme="minorHAnsi"/>
          <w:szCs w:val="28"/>
        </w:rPr>
      </w:pPr>
      <w:bookmarkStart w:id="63" w:name="_Toc440467440"/>
      <w:r w:rsidRPr="00A237C1">
        <w:rPr>
          <w:rFonts w:asciiTheme="minorHAnsi" w:hAnsiTheme="minorHAnsi"/>
          <w:szCs w:val="28"/>
        </w:rPr>
        <w:t>Category 3 – Facilities/Populations to Protect</w:t>
      </w:r>
      <w:bookmarkEnd w:id="63"/>
    </w:p>
    <w:p w:rsidR="00A237C1" w:rsidRDefault="00A237C1" w:rsidP="00A237C1">
      <w:pPr>
        <w:pStyle w:val="CM84"/>
        <w:spacing w:after="0" w:line="276" w:lineRule="atLeast"/>
        <w:jc w:val="both"/>
        <w:rPr>
          <w:rFonts w:asciiTheme="minorHAnsi" w:hAnsiTheme="minorHAnsi" w:cs="Times New Roman"/>
        </w:rPr>
      </w:pPr>
      <w:r w:rsidRPr="00A237C1">
        <w:rPr>
          <w:rFonts w:asciiTheme="minorHAnsi" w:hAnsiTheme="minorHAnsi" w:cs="Times New Roman"/>
        </w:rPr>
        <w:t xml:space="preserve">The third category contains people and facilities that need to be protected in event of a disaster. </w:t>
      </w:r>
    </w:p>
    <w:p w:rsidR="006452C4" w:rsidRPr="006452C4" w:rsidRDefault="006452C4" w:rsidP="006452C4">
      <w:pPr>
        <w:pStyle w:val="Default"/>
      </w:pPr>
    </w:p>
    <w:p w:rsidR="00A237C1" w:rsidRPr="00A237C1" w:rsidRDefault="00A237C1" w:rsidP="00A237C1">
      <w:pPr>
        <w:pStyle w:val="CM20"/>
        <w:ind w:left="540" w:hanging="540"/>
        <w:rPr>
          <w:rFonts w:asciiTheme="minorHAnsi" w:hAnsiTheme="minorHAnsi" w:cs="Times New Roman"/>
          <w:b/>
          <w:bCs/>
        </w:rPr>
      </w:pPr>
      <w:r w:rsidRPr="00A237C1">
        <w:rPr>
          <w:rFonts w:asciiTheme="minorHAnsi" w:hAnsiTheme="minorHAnsi" w:cs="Times New Roman"/>
          <w:b/>
          <w:bCs/>
        </w:rPr>
        <w:t>1.</w:t>
      </w:r>
      <w:r w:rsidRPr="00A237C1">
        <w:rPr>
          <w:rFonts w:asciiTheme="minorHAnsi" w:hAnsiTheme="minorHAnsi" w:cs="Times New Roman"/>
          <w:b/>
          <w:bCs/>
        </w:rPr>
        <w:tab/>
        <w:t xml:space="preserve">Special Institutions </w:t>
      </w:r>
    </w:p>
    <w:p w:rsidR="00A237C1" w:rsidRPr="00A237C1" w:rsidRDefault="00A237C1" w:rsidP="00A237C1">
      <w:pPr>
        <w:pStyle w:val="CM84"/>
        <w:spacing w:after="0"/>
        <w:ind w:left="907"/>
        <w:rPr>
          <w:rFonts w:asciiTheme="minorHAnsi" w:hAnsiTheme="minorHAnsi" w:cs="Times New Roman"/>
        </w:rPr>
      </w:pPr>
      <w:r w:rsidRPr="00A237C1">
        <w:rPr>
          <w:rFonts w:asciiTheme="minorHAnsi" w:hAnsiTheme="minorHAnsi" w:cs="Times New Roman"/>
        </w:rPr>
        <w:t xml:space="preserve">Chesterfield </w:t>
      </w:r>
      <w:r w:rsidR="008E417C">
        <w:rPr>
          <w:rFonts w:asciiTheme="minorHAnsi" w:hAnsiTheme="minorHAnsi" w:cs="Times New Roman"/>
        </w:rPr>
        <w:t xml:space="preserve">Community Center – 400 </w:t>
      </w:r>
      <w:r w:rsidRPr="00A237C1">
        <w:rPr>
          <w:rFonts w:asciiTheme="minorHAnsi" w:hAnsiTheme="minorHAnsi" w:cs="Times New Roman"/>
        </w:rPr>
        <w:t>Main Street</w:t>
      </w:r>
    </w:p>
    <w:p w:rsidR="00A237C1" w:rsidRPr="00A237C1" w:rsidRDefault="00A237C1" w:rsidP="00A237C1">
      <w:pPr>
        <w:pStyle w:val="CM84"/>
        <w:spacing w:after="0"/>
        <w:ind w:left="907"/>
        <w:rPr>
          <w:rFonts w:asciiTheme="minorHAnsi" w:hAnsiTheme="minorHAnsi" w:cs="Times New Roman"/>
        </w:rPr>
      </w:pPr>
      <w:r w:rsidRPr="00A237C1">
        <w:rPr>
          <w:rFonts w:asciiTheme="minorHAnsi" w:hAnsiTheme="minorHAnsi" w:cs="Times New Roman"/>
        </w:rPr>
        <w:t>Father Freel Camp – S</w:t>
      </w:r>
      <w:r w:rsidR="008E417C">
        <w:rPr>
          <w:rFonts w:asciiTheme="minorHAnsi" w:hAnsiTheme="minorHAnsi" w:cs="Times New Roman"/>
        </w:rPr>
        <w:t>oaker</w:t>
      </w:r>
      <w:r w:rsidRPr="00A237C1">
        <w:rPr>
          <w:rFonts w:asciiTheme="minorHAnsi" w:hAnsiTheme="minorHAnsi" w:cs="Times New Roman"/>
        </w:rPr>
        <w:t>Road</w:t>
      </w:r>
    </w:p>
    <w:p w:rsidR="00A237C1" w:rsidRPr="00A237C1" w:rsidRDefault="00A237C1" w:rsidP="00A237C1">
      <w:pPr>
        <w:pStyle w:val="CM84"/>
        <w:spacing w:after="0"/>
        <w:ind w:left="907"/>
        <w:rPr>
          <w:rFonts w:asciiTheme="minorHAnsi" w:hAnsiTheme="minorHAnsi" w:cs="Times New Roman"/>
        </w:rPr>
      </w:pPr>
      <w:r w:rsidRPr="00A237C1">
        <w:rPr>
          <w:rFonts w:asciiTheme="minorHAnsi" w:hAnsiTheme="minorHAnsi" w:cs="Times New Roman"/>
        </w:rPr>
        <w:t>Chesterfield Scout Reservation – 27 Sugar Hill Road</w:t>
      </w:r>
    </w:p>
    <w:p w:rsidR="00A237C1" w:rsidRPr="00A237C1" w:rsidRDefault="00A237C1" w:rsidP="00A237C1">
      <w:pPr>
        <w:pStyle w:val="CM20"/>
        <w:ind w:left="540" w:hanging="540"/>
        <w:rPr>
          <w:rFonts w:asciiTheme="minorHAnsi" w:hAnsiTheme="minorHAnsi" w:cs="Times New Roman"/>
          <w:b/>
          <w:bCs/>
        </w:rPr>
      </w:pPr>
      <w:r w:rsidRPr="00A237C1">
        <w:rPr>
          <w:rFonts w:asciiTheme="minorHAnsi" w:hAnsiTheme="minorHAnsi" w:cs="Times New Roman"/>
          <w:b/>
          <w:bCs/>
        </w:rPr>
        <w:t>2.</w:t>
      </w:r>
      <w:r w:rsidRPr="00A237C1">
        <w:rPr>
          <w:rFonts w:asciiTheme="minorHAnsi" w:hAnsiTheme="minorHAnsi" w:cs="Times New Roman"/>
          <w:b/>
          <w:bCs/>
        </w:rPr>
        <w:tab/>
        <w:t xml:space="preserve">Schools </w:t>
      </w:r>
    </w:p>
    <w:p w:rsidR="00A237C1" w:rsidRPr="00A237C1" w:rsidRDefault="00A237C1" w:rsidP="00A237C1">
      <w:pPr>
        <w:pStyle w:val="CM84"/>
        <w:ind w:left="900"/>
        <w:rPr>
          <w:rFonts w:asciiTheme="minorHAnsi" w:hAnsiTheme="minorHAnsi" w:cs="Times New Roman"/>
          <w:highlight w:val="lightGray"/>
        </w:rPr>
      </w:pPr>
      <w:r w:rsidRPr="00A237C1">
        <w:rPr>
          <w:rFonts w:asciiTheme="minorHAnsi" w:hAnsiTheme="minorHAnsi" w:cs="Times New Roman"/>
        </w:rPr>
        <w:t>New Hingham Regional Elementary School – 30 Smith Road</w:t>
      </w:r>
    </w:p>
    <w:p w:rsidR="008E417C" w:rsidRPr="00A237C1" w:rsidRDefault="00A237C1" w:rsidP="008E417C">
      <w:pPr>
        <w:pStyle w:val="Default"/>
        <w:ind w:left="540" w:hanging="540"/>
        <w:rPr>
          <w:rFonts w:asciiTheme="minorHAnsi" w:hAnsiTheme="minorHAnsi" w:cs="Times New Roman"/>
          <w:b/>
          <w:bCs/>
          <w:color w:val="auto"/>
        </w:rPr>
      </w:pPr>
      <w:r w:rsidRPr="00A237C1">
        <w:rPr>
          <w:rFonts w:asciiTheme="minorHAnsi" w:hAnsiTheme="minorHAnsi" w:cs="Times New Roman"/>
          <w:b/>
          <w:bCs/>
          <w:color w:val="auto"/>
        </w:rPr>
        <w:t>3.</w:t>
      </w:r>
      <w:r w:rsidRPr="00A237C1">
        <w:rPr>
          <w:rFonts w:asciiTheme="minorHAnsi" w:hAnsiTheme="minorHAnsi" w:cs="Times New Roman"/>
          <w:b/>
          <w:bCs/>
          <w:color w:val="auto"/>
        </w:rPr>
        <w:tab/>
        <w:t>Daycare or Nursery</w:t>
      </w:r>
    </w:p>
    <w:p w:rsidR="00A237C1" w:rsidRDefault="00A237C1" w:rsidP="00A237C1">
      <w:pPr>
        <w:pStyle w:val="Default"/>
        <w:ind w:left="907"/>
        <w:rPr>
          <w:rFonts w:asciiTheme="minorHAnsi" w:hAnsiTheme="minorHAnsi" w:cs="Times New Roman"/>
          <w:bCs/>
          <w:color w:val="auto"/>
        </w:rPr>
      </w:pPr>
      <w:r w:rsidRPr="00A237C1">
        <w:rPr>
          <w:rFonts w:asciiTheme="minorHAnsi" w:hAnsiTheme="minorHAnsi" w:cs="Times New Roman"/>
          <w:bCs/>
          <w:color w:val="auto"/>
        </w:rPr>
        <w:t>Davenport Daycare</w:t>
      </w:r>
      <w:r w:rsidR="008E417C">
        <w:rPr>
          <w:rFonts w:asciiTheme="minorHAnsi" w:hAnsiTheme="minorHAnsi" w:cs="Times New Roman"/>
          <w:bCs/>
          <w:color w:val="auto"/>
        </w:rPr>
        <w:t xml:space="preserve"> at Hilltown CDC</w:t>
      </w:r>
      <w:r w:rsidRPr="00A237C1">
        <w:rPr>
          <w:rFonts w:asciiTheme="minorHAnsi" w:hAnsiTheme="minorHAnsi" w:cs="Times New Roman"/>
          <w:bCs/>
          <w:color w:val="auto"/>
        </w:rPr>
        <w:t xml:space="preserve"> – </w:t>
      </w:r>
      <w:r w:rsidR="008E417C">
        <w:rPr>
          <w:rFonts w:asciiTheme="minorHAnsi" w:hAnsiTheme="minorHAnsi" w:cs="Times New Roman"/>
          <w:bCs/>
          <w:color w:val="auto"/>
        </w:rPr>
        <w:t>397</w:t>
      </w:r>
      <w:r w:rsidRPr="00A237C1">
        <w:rPr>
          <w:rFonts w:asciiTheme="minorHAnsi" w:hAnsiTheme="minorHAnsi" w:cs="Times New Roman"/>
          <w:bCs/>
          <w:color w:val="auto"/>
        </w:rPr>
        <w:t xml:space="preserve"> Main Road</w:t>
      </w:r>
    </w:p>
    <w:p w:rsidR="008E417C" w:rsidRPr="00A237C1" w:rsidRDefault="008E417C" w:rsidP="00A237C1">
      <w:pPr>
        <w:pStyle w:val="Default"/>
        <w:ind w:left="907"/>
        <w:rPr>
          <w:rFonts w:asciiTheme="minorHAnsi" w:hAnsiTheme="minorHAnsi" w:cs="Times New Roman"/>
          <w:bCs/>
          <w:color w:val="auto"/>
        </w:rPr>
      </w:pPr>
      <w:r w:rsidRPr="00577991">
        <w:rPr>
          <w:rFonts w:asciiTheme="minorHAnsi" w:hAnsiTheme="minorHAnsi" w:cs="Times New Roman"/>
          <w:bCs/>
          <w:color w:val="auto"/>
          <w:highlight w:val="yellow"/>
        </w:rPr>
        <w:t>____Name?</w:t>
      </w:r>
      <w:r>
        <w:rPr>
          <w:rFonts w:asciiTheme="minorHAnsi" w:hAnsiTheme="minorHAnsi" w:cs="Times New Roman"/>
          <w:bCs/>
          <w:color w:val="auto"/>
        </w:rPr>
        <w:t xml:space="preserve"> – 47 East Street</w:t>
      </w:r>
    </w:p>
    <w:p w:rsidR="00A237C1" w:rsidRPr="00A237C1" w:rsidRDefault="00A237C1" w:rsidP="00A237C1">
      <w:pPr>
        <w:pStyle w:val="Default"/>
        <w:ind w:left="907"/>
        <w:rPr>
          <w:rFonts w:asciiTheme="minorHAnsi" w:hAnsiTheme="minorHAnsi" w:cs="Times New Roman"/>
          <w:bCs/>
          <w:color w:val="auto"/>
        </w:rPr>
      </w:pPr>
      <w:r w:rsidRPr="00A237C1">
        <w:rPr>
          <w:rFonts w:asciiTheme="minorHAnsi" w:hAnsiTheme="minorHAnsi" w:cs="Times New Roman"/>
          <w:bCs/>
          <w:color w:val="auto"/>
        </w:rPr>
        <w:t>“Bonnie’s Program” – 30 Smith Road</w:t>
      </w:r>
    </w:p>
    <w:p w:rsidR="00A237C1" w:rsidRPr="00A237C1" w:rsidRDefault="00A237C1" w:rsidP="00A237C1">
      <w:pPr>
        <w:pStyle w:val="Default"/>
        <w:ind w:left="540" w:hanging="540"/>
        <w:rPr>
          <w:rFonts w:asciiTheme="minorHAnsi" w:hAnsiTheme="minorHAnsi" w:cs="Times New Roman"/>
          <w:b/>
          <w:bCs/>
          <w:color w:val="auto"/>
        </w:rPr>
      </w:pPr>
    </w:p>
    <w:p w:rsidR="00A237C1" w:rsidRPr="00A237C1" w:rsidRDefault="00A237C1" w:rsidP="00A237C1">
      <w:pPr>
        <w:pStyle w:val="Default"/>
        <w:ind w:left="540" w:hanging="540"/>
        <w:rPr>
          <w:rFonts w:asciiTheme="minorHAnsi" w:hAnsiTheme="minorHAnsi" w:cs="Times New Roman"/>
          <w:b/>
          <w:bCs/>
          <w:color w:val="auto"/>
        </w:rPr>
      </w:pPr>
      <w:r w:rsidRPr="00A237C1">
        <w:rPr>
          <w:rFonts w:asciiTheme="minorHAnsi" w:hAnsiTheme="minorHAnsi" w:cs="Times New Roman"/>
          <w:b/>
          <w:bCs/>
          <w:color w:val="auto"/>
        </w:rPr>
        <w:t>4.</w:t>
      </w:r>
      <w:r w:rsidRPr="00A237C1">
        <w:rPr>
          <w:rFonts w:asciiTheme="minorHAnsi" w:hAnsiTheme="minorHAnsi" w:cs="Times New Roman"/>
          <w:b/>
          <w:bCs/>
          <w:color w:val="auto"/>
        </w:rPr>
        <w:tab/>
        <w:t xml:space="preserve">Historic Buildings/Sites </w:t>
      </w:r>
    </w:p>
    <w:p w:rsidR="00A237C1" w:rsidRDefault="00A237C1" w:rsidP="008E417C">
      <w:pPr>
        <w:pStyle w:val="CM84"/>
        <w:spacing w:after="0"/>
        <w:ind w:left="907"/>
        <w:rPr>
          <w:rFonts w:asciiTheme="minorHAnsi" w:hAnsiTheme="minorHAnsi" w:cs="Times New Roman"/>
        </w:rPr>
      </w:pPr>
      <w:r w:rsidRPr="00A237C1">
        <w:rPr>
          <w:rFonts w:asciiTheme="minorHAnsi" w:hAnsiTheme="minorHAnsi" w:cs="Times New Roman"/>
        </w:rPr>
        <w:t>Bisbee Mill (</w:t>
      </w:r>
      <w:r w:rsidR="008E417C">
        <w:rPr>
          <w:rFonts w:asciiTheme="minorHAnsi" w:hAnsiTheme="minorHAnsi" w:cs="Times New Roman"/>
        </w:rPr>
        <w:t>2005 addition</w:t>
      </w:r>
      <w:r w:rsidRPr="00A237C1">
        <w:rPr>
          <w:rFonts w:asciiTheme="minorHAnsi" w:hAnsiTheme="minorHAnsi" w:cs="Times New Roman"/>
        </w:rPr>
        <w:t xml:space="preserve"> to the National Register of Historic Places – Build</w:t>
      </w:r>
      <w:r w:rsidR="008E417C">
        <w:rPr>
          <w:rFonts w:asciiTheme="minorHAnsi" w:hAnsiTheme="minorHAnsi" w:cs="Times New Roman"/>
        </w:rPr>
        <w:t>ing #05000219): 66 East Street</w:t>
      </w:r>
    </w:p>
    <w:p w:rsidR="008E417C" w:rsidRDefault="008E417C" w:rsidP="008E417C">
      <w:pPr>
        <w:pStyle w:val="Default"/>
        <w:rPr>
          <w:rFonts w:asciiTheme="minorHAnsi" w:hAnsiTheme="minorHAnsi" w:cs="Times New Roman"/>
          <w:color w:val="auto"/>
        </w:rPr>
      </w:pPr>
      <w:r>
        <w:tab/>
        <w:t xml:space="preserve">  </w:t>
      </w:r>
      <w:r w:rsidRPr="008E417C">
        <w:rPr>
          <w:rFonts w:asciiTheme="minorHAnsi" w:hAnsiTheme="minorHAnsi" w:cs="Times New Roman"/>
          <w:color w:val="auto"/>
        </w:rPr>
        <w:t xml:space="preserve"> Edward Museum – 3 North Road</w:t>
      </w:r>
    </w:p>
    <w:p w:rsidR="0032477D" w:rsidRDefault="0032477D" w:rsidP="008E417C">
      <w:pPr>
        <w:pStyle w:val="Default"/>
        <w:rPr>
          <w:rFonts w:asciiTheme="minorHAnsi" w:hAnsiTheme="minorHAnsi" w:cs="Times New Roman"/>
          <w:color w:val="auto"/>
        </w:rPr>
      </w:pPr>
      <w:r>
        <w:rPr>
          <w:rFonts w:asciiTheme="minorHAnsi" w:hAnsiTheme="minorHAnsi" w:cs="Times New Roman"/>
          <w:color w:val="auto"/>
        </w:rPr>
        <w:tab/>
        <w:t xml:space="preserve">    West Chesterfield Historic District</w:t>
      </w:r>
    </w:p>
    <w:p w:rsidR="0032477D" w:rsidRPr="008E417C" w:rsidRDefault="0032477D" w:rsidP="008E417C">
      <w:pPr>
        <w:pStyle w:val="Default"/>
      </w:pPr>
      <w:r>
        <w:rPr>
          <w:rFonts w:asciiTheme="minorHAnsi" w:hAnsiTheme="minorHAnsi" w:cs="Times New Roman"/>
          <w:color w:val="auto"/>
        </w:rPr>
        <w:tab/>
        <w:t xml:space="preserve">   Historic Center District</w:t>
      </w:r>
    </w:p>
    <w:p w:rsidR="008E417C" w:rsidRPr="008E417C" w:rsidRDefault="008E417C" w:rsidP="008E417C">
      <w:pPr>
        <w:pStyle w:val="Default"/>
      </w:pPr>
      <w:r>
        <w:tab/>
      </w:r>
    </w:p>
    <w:p w:rsidR="00A237C1" w:rsidRPr="00A237C1" w:rsidRDefault="00A237C1" w:rsidP="00A237C1">
      <w:pPr>
        <w:pStyle w:val="CM84"/>
        <w:spacing w:after="0"/>
        <w:ind w:left="540" w:hanging="540"/>
        <w:rPr>
          <w:rFonts w:asciiTheme="minorHAnsi" w:hAnsiTheme="minorHAnsi" w:cs="Times New Roman"/>
          <w:b/>
          <w:bCs/>
        </w:rPr>
      </w:pPr>
      <w:r w:rsidRPr="00A237C1">
        <w:rPr>
          <w:rFonts w:asciiTheme="minorHAnsi" w:hAnsiTheme="minorHAnsi" w:cs="Times New Roman"/>
          <w:b/>
          <w:bCs/>
        </w:rPr>
        <w:t>5.</w:t>
      </w:r>
      <w:r w:rsidRPr="00A237C1">
        <w:rPr>
          <w:rFonts w:asciiTheme="minorHAnsi" w:hAnsiTheme="minorHAnsi" w:cs="Times New Roman"/>
          <w:b/>
          <w:bCs/>
        </w:rPr>
        <w:tab/>
        <w:t>Large Employment Centers</w:t>
      </w:r>
    </w:p>
    <w:p w:rsidR="00A237C1" w:rsidRPr="00A237C1" w:rsidRDefault="008E417C" w:rsidP="00A237C1">
      <w:pPr>
        <w:pStyle w:val="CM84"/>
        <w:spacing w:after="0"/>
        <w:ind w:left="900"/>
        <w:rPr>
          <w:rFonts w:asciiTheme="minorHAnsi" w:hAnsiTheme="minorHAnsi" w:cs="Times New Roman"/>
        </w:rPr>
      </w:pPr>
      <w:r>
        <w:rPr>
          <w:rFonts w:asciiTheme="minorHAnsi" w:hAnsiTheme="minorHAnsi" w:cs="Times New Roman"/>
        </w:rPr>
        <w:t>Davenport</w:t>
      </w:r>
      <w:r w:rsidR="00A237C1" w:rsidRPr="00A237C1">
        <w:rPr>
          <w:rFonts w:asciiTheme="minorHAnsi" w:hAnsiTheme="minorHAnsi" w:cs="Times New Roman"/>
        </w:rPr>
        <w:t xml:space="preserve"> Town Offices – 422 Main </w:t>
      </w:r>
      <w:r>
        <w:rPr>
          <w:rFonts w:asciiTheme="minorHAnsi" w:hAnsiTheme="minorHAnsi" w:cs="Times New Roman"/>
        </w:rPr>
        <w:t>Road</w:t>
      </w:r>
    </w:p>
    <w:p w:rsidR="008E417C" w:rsidRDefault="00A237C1" w:rsidP="00A237C1">
      <w:pPr>
        <w:pStyle w:val="CM84"/>
        <w:spacing w:after="0"/>
        <w:ind w:left="900"/>
        <w:rPr>
          <w:rFonts w:asciiTheme="minorHAnsi" w:hAnsiTheme="minorHAnsi" w:cs="Times New Roman"/>
        </w:rPr>
      </w:pPr>
      <w:r w:rsidRPr="00A237C1">
        <w:rPr>
          <w:rFonts w:asciiTheme="minorHAnsi" w:hAnsiTheme="minorHAnsi" w:cs="Times New Roman"/>
        </w:rPr>
        <w:t>Hilltown C</w:t>
      </w:r>
      <w:r>
        <w:rPr>
          <w:rFonts w:asciiTheme="minorHAnsi" w:hAnsiTheme="minorHAnsi" w:cs="Times New Roman"/>
        </w:rPr>
        <w:t xml:space="preserve">ommunity </w:t>
      </w:r>
      <w:r w:rsidRPr="00A237C1">
        <w:rPr>
          <w:rFonts w:asciiTheme="minorHAnsi" w:hAnsiTheme="minorHAnsi" w:cs="Times New Roman"/>
        </w:rPr>
        <w:t>D</w:t>
      </w:r>
      <w:r>
        <w:rPr>
          <w:rFonts w:asciiTheme="minorHAnsi" w:hAnsiTheme="minorHAnsi" w:cs="Times New Roman"/>
        </w:rPr>
        <w:t xml:space="preserve">evelopment </w:t>
      </w:r>
      <w:r w:rsidRPr="00A237C1">
        <w:rPr>
          <w:rFonts w:asciiTheme="minorHAnsi" w:hAnsiTheme="minorHAnsi" w:cs="Times New Roman"/>
        </w:rPr>
        <w:t>C</w:t>
      </w:r>
      <w:r>
        <w:rPr>
          <w:rFonts w:asciiTheme="minorHAnsi" w:hAnsiTheme="minorHAnsi" w:cs="Times New Roman"/>
        </w:rPr>
        <w:t>enter</w:t>
      </w:r>
      <w:r w:rsidRPr="00A237C1">
        <w:rPr>
          <w:rFonts w:asciiTheme="minorHAnsi" w:hAnsiTheme="minorHAnsi" w:cs="Times New Roman"/>
        </w:rPr>
        <w:t xml:space="preserve"> –</w:t>
      </w:r>
      <w:r w:rsidR="008E417C">
        <w:rPr>
          <w:rFonts w:asciiTheme="minorHAnsi" w:hAnsiTheme="minorHAnsi" w:cs="Times New Roman"/>
        </w:rPr>
        <w:t xml:space="preserve"> 397</w:t>
      </w:r>
      <w:r w:rsidRPr="00A237C1">
        <w:rPr>
          <w:rFonts w:asciiTheme="minorHAnsi" w:hAnsiTheme="minorHAnsi" w:cs="Times New Roman"/>
        </w:rPr>
        <w:t xml:space="preserve"> Main </w:t>
      </w:r>
      <w:r w:rsidR="008E417C">
        <w:rPr>
          <w:rFonts w:asciiTheme="minorHAnsi" w:hAnsiTheme="minorHAnsi" w:cs="Times New Roman"/>
        </w:rPr>
        <w:t>Road</w:t>
      </w:r>
    </w:p>
    <w:p w:rsidR="00A237C1" w:rsidRPr="008E417C" w:rsidRDefault="008E417C" w:rsidP="00A237C1">
      <w:pPr>
        <w:pStyle w:val="CM84"/>
        <w:spacing w:after="0"/>
        <w:ind w:left="900"/>
        <w:rPr>
          <w:rFonts w:asciiTheme="minorHAnsi" w:hAnsiTheme="minorHAnsi" w:cs="Times New Roman"/>
        </w:rPr>
      </w:pPr>
      <w:r w:rsidRPr="008E417C">
        <w:rPr>
          <w:rFonts w:asciiTheme="minorHAnsi" w:hAnsiTheme="minorHAnsi" w:cs="Times New Roman"/>
        </w:rPr>
        <w:t>Chesterfield Products – Bofat Hill Road</w:t>
      </w:r>
      <w:r w:rsidR="00A237C1" w:rsidRPr="008E417C">
        <w:rPr>
          <w:rFonts w:asciiTheme="minorHAnsi" w:hAnsiTheme="minorHAnsi" w:cs="Times New Roman"/>
        </w:rPr>
        <w:t xml:space="preserve"> </w:t>
      </w:r>
    </w:p>
    <w:p w:rsidR="00A237C1" w:rsidRPr="00A237C1" w:rsidRDefault="00A237C1" w:rsidP="00A237C1">
      <w:pPr>
        <w:pStyle w:val="CM20"/>
        <w:rPr>
          <w:rFonts w:asciiTheme="minorHAnsi" w:hAnsiTheme="minorHAnsi" w:cs="Times New Roman"/>
        </w:rPr>
      </w:pPr>
    </w:p>
    <w:p w:rsidR="00A237C1" w:rsidRPr="00A237C1" w:rsidRDefault="00A237C1" w:rsidP="00A237C1">
      <w:pPr>
        <w:pStyle w:val="Default"/>
        <w:ind w:left="540" w:hanging="540"/>
        <w:rPr>
          <w:rFonts w:asciiTheme="minorHAnsi" w:hAnsiTheme="minorHAnsi" w:cs="Times New Roman"/>
          <w:b/>
        </w:rPr>
      </w:pPr>
      <w:r w:rsidRPr="00A237C1">
        <w:rPr>
          <w:rFonts w:asciiTheme="minorHAnsi" w:hAnsiTheme="minorHAnsi" w:cs="Times New Roman"/>
          <w:b/>
        </w:rPr>
        <w:t>6.</w:t>
      </w:r>
      <w:r w:rsidRPr="00A237C1">
        <w:rPr>
          <w:rFonts w:asciiTheme="minorHAnsi" w:hAnsiTheme="minorHAnsi" w:cs="Times New Roman"/>
          <w:b/>
        </w:rPr>
        <w:tab/>
        <w:t>EPA Tier II Hazardous Materials Facilities</w:t>
      </w:r>
    </w:p>
    <w:p w:rsidR="00A237C1" w:rsidRPr="00A237C1" w:rsidRDefault="00A237C1" w:rsidP="00A237C1">
      <w:pPr>
        <w:pStyle w:val="Default"/>
        <w:ind w:left="900"/>
        <w:rPr>
          <w:rFonts w:asciiTheme="minorHAnsi" w:hAnsiTheme="minorHAnsi" w:cs="Times New Roman"/>
        </w:rPr>
      </w:pPr>
      <w:r w:rsidRPr="00A237C1">
        <w:rPr>
          <w:rFonts w:asciiTheme="minorHAnsi" w:hAnsiTheme="minorHAnsi" w:cs="Times New Roman"/>
        </w:rPr>
        <w:t>Verizon Chesterfield Dial OFC (MA823307) – 2 Bryant Street</w:t>
      </w:r>
    </w:p>
    <w:p w:rsidR="00A237C1" w:rsidRPr="00A237C1" w:rsidRDefault="00A237C1" w:rsidP="00A237C1">
      <w:pPr>
        <w:pStyle w:val="Default"/>
        <w:ind w:left="540" w:hanging="540"/>
        <w:rPr>
          <w:rFonts w:asciiTheme="minorHAnsi" w:hAnsiTheme="minorHAnsi" w:cs="Times New Roman"/>
          <w:b/>
        </w:rPr>
      </w:pPr>
    </w:p>
    <w:p w:rsidR="00A237C1" w:rsidRPr="00A237C1" w:rsidRDefault="00A237C1" w:rsidP="00A237C1">
      <w:pPr>
        <w:pStyle w:val="Default"/>
        <w:ind w:left="540" w:hanging="540"/>
        <w:rPr>
          <w:rFonts w:asciiTheme="minorHAnsi" w:hAnsiTheme="minorHAnsi" w:cs="Times New Roman"/>
          <w:b/>
        </w:rPr>
      </w:pPr>
      <w:r w:rsidRPr="00A237C1">
        <w:rPr>
          <w:rFonts w:asciiTheme="minorHAnsi" w:hAnsiTheme="minorHAnsi" w:cs="Times New Roman"/>
          <w:b/>
        </w:rPr>
        <w:t>7.</w:t>
      </w:r>
      <w:r w:rsidRPr="00A237C1">
        <w:rPr>
          <w:rFonts w:asciiTheme="minorHAnsi" w:hAnsiTheme="minorHAnsi" w:cs="Times New Roman"/>
          <w:b/>
        </w:rPr>
        <w:tab/>
        <w:t>Other</w:t>
      </w:r>
    </w:p>
    <w:p w:rsidR="00863DBA" w:rsidRDefault="00863DBA" w:rsidP="00863DBA">
      <w:pPr>
        <w:jc w:val="both"/>
        <w:rPr>
          <w:rFonts w:asciiTheme="minorHAnsi" w:hAnsiTheme="minorHAnsi"/>
          <w:sz w:val="24"/>
        </w:rPr>
      </w:pPr>
    </w:p>
    <w:p w:rsidR="00863DBA" w:rsidRDefault="00863DBA" w:rsidP="00863DBA">
      <w:pPr>
        <w:jc w:val="both"/>
        <w:rPr>
          <w:rFonts w:asciiTheme="minorHAnsi" w:hAnsiTheme="minorHAnsi"/>
          <w:sz w:val="24"/>
        </w:rPr>
      </w:pPr>
    </w:p>
    <w:p w:rsidR="0086025D" w:rsidRPr="00577991" w:rsidRDefault="0086025D" w:rsidP="0086025D">
      <w:pPr>
        <w:pStyle w:val="Heading3"/>
        <w:rPr>
          <w:rFonts w:asciiTheme="minorHAnsi" w:hAnsiTheme="minorHAnsi"/>
        </w:rPr>
      </w:pPr>
      <w:bookmarkStart w:id="64" w:name="_Toc385348245"/>
      <w:bookmarkStart w:id="65" w:name="_Toc440467441"/>
      <w:r w:rsidRPr="00577991">
        <w:rPr>
          <w:rFonts w:asciiTheme="minorHAnsi" w:hAnsiTheme="minorHAnsi"/>
        </w:rPr>
        <w:t>Category 4 – Potential Resources</w:t>
      </w:r>
      <w:bookmarkEnd w:id="64"/>
      <w:bookmarkEnd w:id="65"/>
    </w:p>
    <w:p w:rsidR="0086025D" w:rsidRPr="0086025D" w:rsidRDefault="008632DF" w:rsidP="0086025D">
      <w:pPr>
        <w:rPr>
          <w:rFonts w:asciiTheme="minorHAnsi" w:hAnsiTheme="minorHAnsi"/>
          <w:sz w:val="24"/>
        </w:rPr>
      </w:pPr>
      <w:r>
        <w:rPr>
          <w:rFonts w:asciiTheme="minorHAnsi" w:hAnsiTheme="minorHAnsi"/>
          <w:sz w:val="24"/>
        </w:rPr>
        <w:t>All resources for services and supplies related to food/water, hospitals/medical supplies, heating fuel, gas, building materials suppliers, heavy &amp; small equipment suppliers, and gravel pits, are procured through existing town contracts with suppliers. Emergency animal services are supplied through the Hampshire Emergency Animal Response Team.</w:t>
      </w:r>
    </w:p>
    <w:p w:rsidR="0086025D" w:rsidRPr="007B3BA8" w:rsidRDefault="0086025D" w:rsidP="0086025D">
      <w:pPr>
        <w:rPr>
          <w:szCs w:val="22"/>
        </w:rPr>
      </w:pPr>
    </w:p>
    <w:p w:rsidR="00341BF6" w:rsidRDefault="00341BF6" w:rsidP="00863DBA">
      <w:pPr>
        <w:jc w:val="both"/>
        <w:rPr>
          <w:rFonts w:asciiTheme="minorHAnsi" w:hAnsiTheme="minorHAnsi"/>
          <w:sz w:val="24"/>
        </w:rPr>
      </w:pPr>
    </w:p>
    <w:p w:rsidR="00EA7E34" w:rsidRDefault="00EA7E34" w:rsidP="00863DBA">
      <w:pPr>
        <w:jc w:val="both"/>
        <w:rPr>
          <w:rFonts w:asciiTheme="minorHAnsi" w:hAnsiTheme="minorHAnsi"/>
          <w:sz w:val="24"/>
        </w:rPr>
      </w:pPr>
    </w:p>
    <w:p w:rsidR="00EA7E34" w:rsidRDefault="00EA7E34" w:rsidP="00863DBA">
      <w:pPr>
        <w:jc w:val="both"/>
        <w:rPr>
          <w:rFonts w:asciiTheme="minorHAnsi" w:hAnsiTheme="minorHAnsi"/>
          <w:sz w:val="24"/>
        </w:rPr>
      </w:pPr>
    </w:p>
    <w:p w:rsidR="006452C4" w:rsidRDefault="006452C4" w:rsidP="00863DBA">
      <w:pPr>
        <w:jc w:val="both"/>
        <w:rPr>
          <w:b/>
          <w:bCs/>
        </w:rPr>
        <w:sectPr w:rsidR="006452C4">
          <w:endnotePr>
            <w:numFmt w:val="decimal"/>
          </w:endnotePr>
          <w:pgSz w:w="12240" w:h="15840"/>
          <w:pgMar w:top="1440" w:right="1440" w:bottom="1440" w:left="1440" w:header="720" w:footer="720" w:gutter="0"/>
          <w:pgNumType w:chapStyle="1"/>
          <w:cols w:space="3960"/>
          <w:docGrid w:linePitch="360"/>
        </w:sectPr>
      </w:pPr>
    </w:p>
    <w:p w:rsidR="006452C4" w:rsidRDefault="006452C4" w:rsidP="00863DBA">
      <w:pPr>
        <w:jc w:val="both"/>
        <w:rPr>
          <w:b/>
          <w:bCs/>
        </w:rPr>
      </w:pPr>
    </w:p>
    <w:tbl>
      <w:tblPr>
        <w:tblW w:w="14400" w:type="dxa"/>
        <w:tblInd w:w="-725" w:type="dxa"/>
        <w:tblLook w:val="0000"/>
      </w:tblPr>
      <w:tblGrid>
        <w:gridCol w:w="1377"/>
        <w:gridCol w:w="4275"/>
        <w:gridCol w:w="4224"/>
        <w:gridCol w:w="4524"/>
      </w:tblGrid>
      <w:tr w:rsidR="0070337C" w:rsidRPr="00E06CEB">
        <w:trPr>
          <w:trHeight w:val="533"/>
        </w:trPr>
        <w:tc>
          <w:tcPr>
            <w:tcW w:w="14400" w:type="dxa"/>
            <w:gridSpan w:val="4"/>
            <w:tcBorders>
              <w:top w:val="single" w:sz="4" w:space="0" w:color="000000"/>
              <w:left w:val="single" w:sz="4" w:space="0" w:color="000000"/>
              <w:bottom w:val="single" w:sz="4" w:space="0" w:color="000000"/>
              <w:right w:val="single" w:sz="4" w:space="0" w:color="000000"/>
            </w:tcBorders>
            <w:shd w:val="clear" w:color="auto" w:fill="5B9BD5" w:themeFill="accent1"/>
            <w:vAlign w:val="center"/>
          </w:tcPr>
          <w:p w:rsidR="0070337C" w:rsidRPr="0070337C" w:rsidRDefault="0070337C" w:rsidP="0070337C">
            <w:pPr>
              <w:pStyle w:val="Default"/>
              <w:jc w:val="center"/>
              <w:rPr>
                <w:rFonts w:asciiTheme="minorHAnsi" w:hAnsiTheme="minorHAnsi" w:cs="Times New Roman"/>
                <w:b/>
                <w:bCs/>
                <w:color w:val="FFFFFF" w:themeColor="background1"/>
                <w:sz w:val="28"/>
                <w:szCs w:val="28"/>
              </w:rPr>
            </w:pPr>
            <w:r w:rsidRPr="0070337C">
              <w:rPr>
                <w:rFonts w:asciiTheme="minorHAnsi" w:hAnsiTheme="minorHAnsi" w:cs="Times New Roman"/>
                <w:b/>
                <w:bCs/>
                <w:color w:val="FFFFFF" w:themeColor="background1"/>
                <w:sz w:val="28"/>
                <w:szCs w:val="28"/>
              </w:rPr>
              <w:t>Critical Facilities and Evacuation Routes Potentially Affected by Hazard Areas</w:t>
            </w:r>
          </w:p>
          <w:p w:rsidR="0070337C" w:rsidRPr="00EA7E34" w:rsidRDefault="0070337C" w:rsidP="006818F4">
            <w:pPr>
              <w:pStyle w:val="Default"/>
              <w:jc w:val="center"/>
              <w:rPr>
                <w:rFonts w:asciiTheme="minorHAnsi" w:hAnsiTheme="minorHAnsi" w:cs="Times New Roman"/>
                <w:b/>
                <w:bCs/>
                <w:sz w:val="22"/>
                <w:szCs w:val="22"/>
              </w:rPr>
            </w:pPr>
          </w:p>
        </w:tc>
      </w:tr>
      <w:tr w:rsidR="00EA7E34" w:rsidRPr="00E06CEB">
        <w:trPr>
          <w:trHeight w:val="533"/>
        </w:trPr>
        <w:tc>
          <w:tcPr>
            <w:tcW w:w="1377" w:type="dxa"/>
            <w:tcBorders>
              <w:top w:val="single" w:sz="4" w:space="0" w:color="000000"/>
              <w:left w:val="single" w:sz="4" w:space="0" w:color="000000"/>
              <w:bottom w:val="single" w:sz="4" w:space="0" w:color="000000"/>
              <w:right w:val="single" w:sz="4" w:space="0" w:color="000000"/>
            </w:tcBorders>
            <w:vAlign w:val="center"/>
          </w:tcPr>
          <w:p w:rsidR="00EA7E34" w:rsidRPr="00EA7E34" w:rsidRDefault="00EA7E34" w:rsidP="006818F4">
            <w:pPr>
              <w:pStyle w:val="Default"/>
              <w:jc w:val="center"/>
              <w:rPr>
                <w:rFonts w:asciiTheme="minorHAnsi" w:hAnsiTheme="minorHAnsi" w:cs="Times New Roman"/>
                <w:b/>
                <w:bCs/>
                <w:sz w:val="22"/>
                <w:szCs w:val="22"/>
              </w:rPr>
            </w:pPr>
            <w:r w:rsidRPr="00EA7E34">
              <w:rPr>
                <w:rFonts w:asciiTheme="minorHAnsi" w:hAnsiTheme="minorHAnsi" w:cs="Times New Roman"/>
                <w:b/>
                <w:bCs/>
                <w:sz w:val="22"/>
                <w:szCs w:val="22"/>
              </w:rPr>
              <w:t>Hazard Type</w:t>
            </w:r>
          </w:p>
        </w:tc>
        <w:tc>
          <w:tcPr>
            <w:tcW w:w="4275" w:type="dxa"/>
            <w:tcBorders>
              <w:top w:val="single" w:sz="4" w:space="0" w:color="000000"/>
              <w:left w:val="single" w:sz="4" w:space="0" w:color="000000"/>
              <w:bottom w:val="single" w:sz="4" w:space="0" w:color="000000"/>
              <w:right w:val="single" w:sz="4" w:space="0" w:color="000000"/>
            </w:tcBorders>
            <w:vAlign w:val="center"/>
          </w:tcPr>
          <w:p w:rsidR="00EA7E34" w:rsidRPr="00EA7E34" w:rsidRDefault="00EA7E34" w:rsidP="006818F4">
            <w:pPr>
              <w:pStyle w:val="Default"/>
              <w:jc w:val="center"/>
              <w:rPr>
                <w:rFonts w:asciiTheme="minorHAnsi" w:hAnsiTheme="minorHAnsi" w:cs="Times New Roman"/>
                <w:b/>
                <w:bCs/>
                <w:sz w:val="22"/>
                <w:szCs w:val="22"/>
              </w:rPr>
            </w:pPr>
            <w:r w:rsidRPr="00EA7E34">
              <w:rPr>
                <w:rFonts w:asciiTheme="minorHAnsi" w:hAnsiTheme="minorHAnsi" w:cs="Times New Roman"/>
                <w:b/>
                <w:bCs/>
                <w:sz w:val="22"/>
                <w:szCs w:val="22"/>
              </w:rPr>
              <w:t>Hazard Area</w:t>
            </w:r>
          </w:p>
        </w:tc>
        <w:tc>
          <w:tcPr>
            <w:tcW w:w="4224" w:type="dxa"/>
            <w:tcBorders>
              <w:top w:val="single" w:sz="4" w:space="0" w:color="000000"/>
              <w:left w:val="single" w:sz="4" w:space="0" w:color="000000"/>
              <w:bottom w:val="single" w:sz="4" w:space="0" w:color="000000"/>
              <w:right w:val="single" w:sz="4" w:space="0" w:color="000000"/>
            </w:tcBorders>
            <w:vAlign w:val="center"/>
          </w:tcPr>
          <w:p w:rsidR="00EA7E34" w:rsidRPr="00EA7E34" w:rsidRDefault="00EA7E34" w:rsidP="006818F4">
            <w:pPr>
              <w:pStyle w:val="Default"/>
              <w:jc w:val="center"/>
              <w:rPr>
                <w:rFonts w:asciiTheme="minorHAnsi" w:hAnsiTheme="minorHAnsi" w:cs="Times New Roman"/>
                <w:b/>
                <w:bCs/>
                <w:sz w:val="22"/>
                <w:szCs w:val="22"/>
              </w:rPr>
            </w:pPr>
            <w:r w:rsidRPr="00EA7E34">
              <w:rPr>
                <w:rFonts w:asciiTheme="minorHAnsi" w:hAnsiTheme="minorHAnsi" w:cs="Times New Roman"/>
                <w:b/>
                <w:bCs/>
                <w:sz w:val="22"/>
                <w:szCs w:val="22"/>
              </w:rPr>
              <w:t>Critical Facilities Affected</w:t>
            </w:r>
          </w:p>
        </w:tc>
        <w:tc>
          <w:tcPr>
            <w:tcW w:w="4524" w:type="dxa"/>
            <w:tcBorders>
              <w:top w:val="single" w:sz="4" w:space="0" w:color="000000"/>
              <w:left w:val="single" w:sz="4" w:space="0" w:color="000000"/>
              <w:bottom w:val="single" w:sz="4" w:space="0" w:color="000000"/>
              <w:right w:val="single" w:sz="4" w:space="0" w:color="000000"/>
            </w:tcBorders>
            <w:vAlign w:val="center"/>
          </w:tcPr>
          <w:p w:rsidR="00EA7E34" w:rsidRPr="00EA7E34" w:rsidRDefault="00EA7E34" w:rsidP="006818F4">
            <w:pPr>
              <w:pStyle w:val="Default"/>
              <w:jc w:val="center"/>
              <w:rPr>
                <w:rFonts w:asciiTheme="minorHAnsi" w:hAnsiTheme="minorHAnsi" w:cs="Times New Roman"/>
                <w:b/>
                <w:bCs/>
                <w:sz w:val="22"/>
                <w:szCs w:val="22"/>
              </w:rPr>
            </w:pPr>
            <w:r w:rsidRPr="00EA7E34">
              <w:rPr>
                <w:rFonts w:asciiTheme="minorHAnsi" w:hAnsiTheme="minorHAnsi" w:cs="Times New Roman"/>
                <w:b/>
                <w:bCs/>
                <w:sz w:val="22"/>
                <w:szCs w:val="22"/>
              </w:rPr>
              <w:t>Evacuation Routes Affected</w:t>
            </w:r>
          </w:p>
        </w:tc>
      </w:tr>
      <w:tr w:rsidR="00EA7E34" w:rsidRPr="00E06CEB">
        <w:trPr>
          <w:trHeight w:val="899"/>
        </w:trPr>
        <w:tc>
          <w:tcPr>
            <w:tcW w:w="1377" w:type="dxa"/>
            <w:tcBorders>
              <w:top w:val="single" w:sz="4" w:space="0" w:color="000000"/>
              <w:left w:val="single" w:sz="4" w:space="0" w:color="000000"/>
              <w:bottom w:val="single" w:sz="4" w:space="0" w:color="000000"/>
              <w:right w:val="single" w:sz="4" w:space="0" w:color="000000"/>
            </w:tcBorders>
            <w:vAlign w:val="center"/>
          </w:tcPr>
          <w:p w:rsidR="00EA7E34" w:rsidRPr="00EA7E34" w:rsidRDefault="00EA7E34" w:rsidP="006818F4">
            <w:pPr>
              <w:pStyle w:val="Default"/>
              <w:rPr>
                <w:rFonts w:asciiTheme="minorHAnsi" w:hAnsiTheme="minorHAnsi" w:cs="Times New Roman"/>
                <w:sz w:val="22"/>
                <w:szCs w:val="22"/>
              </w:rPr>
            </w:pPr>
            <w:r w:rsidRPr="00EA7E34">
              <w:rPr>
                <w:rFonts w:asciiTheme="minorHAnsi" w:hAnsiTheme="minorHAnsi" w:cs="Times New Roman"/>
                <w:sz w:val="22"/>
                <w:szCs w:val="22"/>
              </w:rPr>
              <w:t>Flooding  (100-year Flood)</w:t>
            </w:r>
          </w:p>
        </w:tc>
        <w:tc>
          <w:tcPr>
            <w:tcW w:w="4275" w:type="dxa"/>
            <w:tcBorders>
              <w:top w:val="single" w:sz="4" w:space="0" w:color="000000"/>
              <w:left w:val="single" w:sz="4" w:space="0" w:color="000000"/>
              <w:bottom w:val="single" w:sz="4" w:space="0" w:color="000000"/>
              <w:right w:val="single" w:sz="4" w:space="0" w:color="000000"/>
            </w:tcBorders>
            <w:vAlign w:val="center"/>
          </w:tcPr>
          <w:p w:rsidR="00EA7E34" w:rsidRPr="00EA7E34" w:rsidRDefault="00EA7E34" w:rsidP="006818F4">
            <w:pPr>
              <w:pStyle w:val="Default"/>
              <w:rPr>
                <w:rFonts w:asciiTheme="minorHAnsi" w:hAnsiTheme="minorHAnsi" w:cs="Times New Roman"/>
                <w:sz w:val="22"/>
                <w:szCs w:val="22"/>
                <w:highlight w:val="lightGray"/>
              </w:rPr>
            </w:pPr>
            <w:r w:rsidRPr="00EA7E34">
              <w:rPr>
                <w:rFonts w:asciiTheme="minorHAnsi" w:hAnsiTheme="minorHAnsi" w:cs="Times New Roman"/>
                <w:sz w:val="22"/>
                <w:szCs w:val="22"/>
              </w:rPr>
              <w:t>100-year Floodplain along East Branch of the Westfield River</w:t>
            </w:r>
          </w:p>
        </w:tc>
        <w:tc>
          <w:tcPr>
            <w:tcW w:w="4224" w:type="dxa"/>
            <w:tcBorders>
              <w:top w:val="single" w:sz="4" w:space="0" w:color="000000"/>
              <w:left w:val="single" w:sz="4" w:space="0" w:color="000000"/>
              <w:bottom w:val="single" w:sz="4" w:space="0" w:color="000000"/>
              <w:right w:val="single" w:sz="4" w:space="0" w:color="000000"/>
            </w:tcBorders>
            <w:vAlign w:val="center"/>
          </w:tcPr>
          <w:p w:rsidR="00EA7E34" w:rsidRPr="00EA7E34" w:rsidRDefault="00EA7E34" w:rsidP="006818F4">
            <w:pPr>
              <w:pStyle w:val="Default"/>
              <w:rPr>
                <w:rFonts w:asciiTheme="minorHAnsi" w:hAnsiTheme="minorHAnsi" w:cs="Times New Roman"/>
                <w:sz w:val="22"/>
                <w:szCs w:val="22"/>
                <w:highlight w:val="lightGray"/>
              </w:rPr>
            </w:pPr>
            <w:r w:rsidRPr="00EA7E34">
              <w:rPr>
                <w:rFonts w:asciiTheme="minorHAnsi" w:hAnsiTheme="minorHAnsi" w:cs="Times New Roman"/>
                <w:sz w:val="22"/>
                <w:szCs w:val="22"/>
              </w:rPr>
              <w:t>Bridge at the intersection of Main Road (Route 143)/Cummington Road in West Chesterfield</w:t>
            </w:r>
          </w:p>
        </w:tc>
        <w:tc>
          <w:tcPr>
            <w:tcW w:w="4524" w:type="dxa"/>
            <w:tcBorders>
              <w:top w:val="single" w:sz="4" w:space="0" w:color="000000"/>
              <w:left w:val="single" w:sz="4" w:space="0" w:color="000000"/>
              <w:bottom w:val="single" w:sz="4" w:space="0" w:color="000000"/>
              <w:right w:val="single" w:sz="4" w:space="0" w:color="000000"/>
            </w:tcBorders>
            <w:vAlign w:val="center"/>
          </w:tcPr>
          <w:p w:rsidR="00EA7E34" w:rsidRPr="00EA7E34" w:rsidRDefault="00EA7E34" w:rsidP="006818F4">
            <w:pPr>
              <w:pStyle w:val="Default"/>
              <w:rPr>
                <w:rFonts w:asciiTheme="minorHAnsi" w:hAnsiTheme="minorHAnsi" w:cs="Times New Roman"/>
                <w:sz w:val="22"/>
                <w:szCs w:val="22"/>
                <w:highlight w:val="lightGray"/>
              </w:rPr>
            </w:pPr>
            <w:r w:rsidRPr="00EA7E34">
              <w:rPr>
                <w:rFonts w:asciiTheme="minorHAnsi" w:hAnsiTheme="minorHAnsi" w:cs="Times New Roman"/>
                <w:sz w:val="22"/>
                <w:szCs w:val="22"/>
              </w:rPr>
              <w:t>Main Road (Route 143)</w:t>
            </w:r>
          </w:p>
        </w:tc>
      </w:tr>
      <w:tr w:rsidR="00EA7E34" w:rsidRPr="00E06CEB">
        <w:trPr>
          <w:trHeight w:val="495"/>
        </w:trPr>
        <w:tc>
          <w:tcPr>
            <w:tcW w:w="1377" w:type="dxa"/>
            <w:tcBorders>
              <w:top w:val="single" w:sz="4" w:space="0" w:color="000000"/>
              <w:left w:val="single" w:sz="4" w:space="0" w:color="000000"/>
              <w:bottom w:val="single" w:sz="4" w:space="0" w:color="000000"/>
              <w:right w:val="single" w:sz="4" w:space="0" w:color="000000"/>
            </w:tcBorders>
            <w:vAlign w:val="center"/>
          </w:tcPr>
          <w:p w:rsidR="00EA7E34" w:rsidRPr="00EA7E34" w:rsidRDefault="00EA7E34" w:rsidP="006818F4">
            <w:pPr>
              <w:pStyle w:val="Default"/>
              <w:rPr>
                <w:rFonts w:asciiTheme="minorHAnsi" w:hAnsiTheme="minorHAnsi" w:cs="Times New Roman"/>
                <w:sz w:val="22"/>
                <w:szCs w:val="22"/>
              </w:rPr>
            </w:pPr>
          </w:p>
        </w:tc>
        <w:tc>
          <w:tcPr>
            <w:tcW w:w="4275" w:type="dxa"/>
            <w:tcBorders>
              <w:top w:val="single" w:sz="4" w:space="0" w:color="000000"/>
              <w:left w:val="single" w:sz="4" w:space="0" w:color="000000"/>
              <w:bottom w:val="single" w:sz="4" w:space="0" w:color="000000"/>
              <w:right w:val="single" w:sz="4" w:space="0" w:color="000000"/>
            </w:tcBorders>
            <w:vAlign w:val="center"/>
          </w:tcPr>
          <w:p w:rsidR="00EA7E34" w:rsidRPr="00EA7E34" w:rsidRDefault="00EA7E34" w:rsidP="006818F4">
            <w:pPr>
              <w:pStyle w:val="Default"/>
              <w:rPr>
                <w:rFonts w:asciiTheme="minorHAnsi" w:hAnsiTheme="minorHAnsi" w:cs="Times New Roman"/>
                <w:sz w:val="22"/>
                <w:szCs w:val="22"/>
              </w:rPr>
            </w:pPr>
          </w:p>
          <w:p w:rsidR="00EA7E34" w:rsidRPr="00EA7E34" w:rsidRDefault="00EA7E34" w:rsidP="006818F4">
            <w:pPr>
              <w:pStyle w:val="Default"/>
              <w:rPr>
                <w:rFonts w:asciiTheme="minorHAnsi" w:hAnsiTheme="minorHAnsi" w:cs="Times New Roman"/>
                <w:sz w:val="22"/>
                <w:szCs w:val="22"/>
              </w:rPr>
            </w:pPr>
            <w:r w:rsidRPr="00EA7E34">
              <w:rPr>
                <w:rFonts w:asciiTheme="minorHAnsi" w:hAnsiTheme="minorHAnsi" w:cs="Times New Roman"/>
                <w:sz w:val="22"/>
                <w:szCs w:val="22"/>
              </w:rPr>
              <w:t>100-year Floodplain Areas along Tower Brook</w:t>
            </w:r>
          </w:p>
          <w:p w:rsidR="00EA7E34" w:rsidRPr="00EA7E34" w:rsidRDefault="00EA7E34" w:rsidP="006818F4">
            <w:pPr>
              <w:pStyle w:val="Default"/>
              <w:rPr>
                <w:rFonts w:asciiTheme="minorHAnsi" w:hAnsiTheme="minorHAnsi" w:cs="Times New Roman"/>
                <w:sz w:val="22"/>
                <w:szCs w:val="22"/>
              </w:rPr>
            </w:pPr>
          </w:p>
        </w:tc>
        <w:tc>
          <w:tcPr>
            <w:tcW w:w="4224" w:type="dxa"/>
            <w:tcBorders>
              <w:top w:val="single" w:sz="4" w:space="0" w:color="000000"/>
              <w:left w:val="single" w:sz="4" w:space="0" w:color="000000"/>
              <w:bottom w:val="single" w:sz="4" w:space="0" w:color="000000"/>
              <w:right w:val="single" w:sz="4" w:space="0" w:color="000000"/>
            </w:tcBorders>
            <w:vAlign w:val="center"/>
          </w:tcPr>
          <w:p w:rsidR="00EA7E34" w:rsidRPr="00EA7E34" w:rsidRDefault="008632DF" w:rsidP="006818F4">
            <w:pPr>
              <w:pStyle w:val="Default"/>
              <w:rPr>
                <w:rFonts w:asciiTheme="minorHAnsi" w:hAnsiTheme="minorHAnsi" w:cs="Times New Roman"/>
                <w:sz w:val="22"/>
                <w:szCs w:val="22"/>
              </w:rPr>
            </w:pPr>
            <w:r>
              <w:rPr>
                <w:rFonts w:asciiTheme="minorHAnsi" w:hAnsiTheme="minorHAnsi" w:cs="Times New Roman"/>
                <w:sz w:val="22"/>
                <w:szCs w:val="22"/>
              </w:rPr>
              <w:t>Culvert</w:t>
            </w:r>
            <w:r w:rsidR="00EA7E34" w:rsidRPr="00EA7E34">
              <w:rPr>
                <w:rFonts w:asciiTheme="minorHAnsi" w:hAnsiTheme="minorHAnsi" w:cs="Times New Roman"/>
                <w:sz w:val="22"/>
                <w:szCs w:val="22"/>
              </w:rPr>
              <w:t xml:space="preserve"> at the intersection of Tower Brook/Cummington Road in West Chesterfield</w:t>
            </w:r>
          </w:p>
          <w:p w:rsidR="00EA7E34" w:rsidRPr="00EA7E34" w:rsidRDefault="00EA7E34" w:rsidP="006818F4">
            <w:pPr>
              <w:pStyle w:val="Default"/>
              <w:rPr>
                <w:rFonts w:asciiTheme="minorHAnsi" w:hAnsiTheme="minorHAnsi" w:cs="Times New Roman"/>
                <w:sz w:val="22"/>
                <w:szCs w:val="22"/>
              </w:rPr>
            </w:pPr>
          </w:p>
          <w:p w:rsidR="00EA7E34" w:rsidRPr="00EA7E34" w:rsidRDefault="00EA7E34" w:rsidP="006818F4">
            <w:pPr>
              <w:pStyle w:val="Default"/>
              <w:rPr>
                <w:rFonts w:asciiTheme="minorHAnsi" w:hAnsiTheme="minorHAnsi" w:cs="Times New Roman"/>
                <w:sz w:val="22"/>
                <w:szCs w:val="22"/>
                <w:highlight w:val="lightGray"/>
              </w:rPr>
            </w:pPr>
            <w:r w:rsidRPr="00EA7E34">
              <w:rPr>
                <w:rFonts w:asciiTheme="minorHAnsi" w:hAnsiTheme="minorHAnsi" w:cs="Times New Roman"/>
                <w:sz w:val="22"/>
                <w:szCs w:val="22"/>
              </w:rPr>
              <w:t>Bridge at the intersection of Tower Brook/Mount Road in West Chesterfield</w:t>
            </w:r>
          </w:p>
        </w:tc>
        <w:tc>
          <w:tcPr>
            <w:tcW w:w="4524" w:type="dxa"/>
            <w:tcBorders>
              <w:top w:val="single" w:sz="4" w:space="0" w:color="000000"/>
              <w:left w:val="single" w:sz="4" w:space="0" w:color="000000"/>
              <w:bottom w:val="single" w:sz="4" w:space="0" w:color="000000"/>
              <w:right w:val="single" w:sz="4" w:space="0" w:color="000000"/>
            </w:tcBorders>
            <w:vAlign w:val="center"/>
          </w:tcPr>
          <w:p w:rsidR="00EA7E34" w:rsidRPr="00EA7E34" w:rsidRDefault="00EA7E34" w:rsidP="006818F4">
            <w:pPr>
              <w:pStyle w:val="Default"/>
              <w:rPr>
                <w:rFonts w:asciiTheme="minorHAnsi" w:hAnsiTheme="minorHAnsi" w:cs="Times New Roman"/>
                <w:sz w:val="22"/>
                <w:szCs w:val="22"/>
              </w:rPr>
            </w:pPr>
            <w:r w:rsidRPr="00EA7E34">
              <w:rPr>
                <w:rFonts w:asciiTheme="minorHAnsi" w:hAnsiTheme="minorHAnsi" w:cs="Times New Roman"/>
                <w:sz w:val="22"/>
                <w:szCs w:val="22"/>
              </w:rPr>
              <w:t>None</w:t>
            </w:r>
          </w:p>
          <w:p w:rsidR="00EA7E34" w:rsidRPr="00EA7E34" w:rsidRDefault="00EA7E34" w:rsidP="006818F4">
            <w:pPr>
              <w:pStyle w:val="Default"/>
              <w:rPr>
                <w:rFonts w:asciiTheme="minorHAnsi" w:hAnsiTheme="minorHAnsi" w:cs="Times New Roman"/>
                <w:sz w:val="22"/>
                <w:szCs w:val="22"/>
              </w:rPr>
            </w:pPr>
          </w:p>
          <w:p w:rsidR="00EA7E34" w:rsidRPr="00EA7E34" w:rsidRDefault="00EA7E34" w:rsidP="006818F4">
            <w:pPr>
              <w:pStyle w:val="Default"/>
              <w:rPr>
                <w:rFonts w:asciiTheme="minorHAnsi" w:hAnsiTheme="minorHAnsi" w:cs="Times New Roman"/>
                <w:sz w:val="22"/>
                <w:szCs w:val="22"/>
              </w:rPr>
            </w:pPr>
          </w:p>
          <w:p w:rsidR="00EA7E34" w:rsidRPr="00EA7E34" w:rsidRDefault="00EA7E34" w:rsidP="006818F4">
            <w:pPr>
              <w:pStyle w:val="Default"/>
              <w:rPr>
                <w:rFonts w:asciiTheme="minorHAnsi" w:hAnsiTheme="minorHAnsi" w:cs="Times New Roman"/>
                <w:sz w:val="22"/>
                <w:szCs w:val="22"/>
              </w:rPr>
            </w:pPr>
            <w:r w:rsidRPr="00EA7E34">
              <w:rPr>
                <w:rFonts w:asciiTheme="minorHAnsi" w:hAnsiTheme="minorHAnsi" w:cs="Times New Roman"/>
                <w:sz w:val="22"/>
                <w:szCs w:val="22"/>
              </w:rPr>
              <w:t>None</w:t>
            </w:r>
          </w:p>
          <w:p w:rsidR="00EA7E34" w:rsidRPr="00EA7E34" w:rsidRDefault="00EA7E34" w:rsidP="006818F4">
            <w:pPr>
              <w:pStyle w:val="Default"/>
              <w:rPr>
                <w:rFonts w:asciiTheme="minorHAnsi" w:hAnsiTheme="minorHAnsi" w:cs="Times New Roman"/>
                <w:sz w:val="22"/>
                <w:szCs w:val="22"/>
              </w:rPr>
            </w:pPr>
          </w:p>
        </w:tc>
      </w:tr>
      <w:tr w:rsidR="00EA7E34" w:rsidRPr="00E06CEB">
        <w:trPr>
          <w:trHeight w:val="495"/>
        </w:trPr>
        <w:tc>
          <w:tcPr>
            <w:tcW w:w="1377" w:type="dxa"/>
            <w:tcBorders>
              <w:top w:val="single" w:sz="4" w:space="0" w:color="000000"/>
              <w:left w:val="single" w:sz="4" w:space="0" w:color="000000"/>
              <w:bottom w:val="single" w:sz="4" w:space="0" w:color="000000"/>
              <w:right w:val="single" w:sz="4" w:space="0" w:color="000000"/>
            </w:tcBorders>
            <w:vAlign w:val="center"/>
          </w:tcPr>
          <w:p w:rsidR="00EA7E34" w:rsidRPr="00EA7E34" w:rsidRDefault="00EA7E34" w:rsidP="006818F4">
            <w:pPr>
              <w:pStyle w:val="Default"/>
              <w:rPr>
                <w:rFonts w:asciiTheme="minorHAnsi" w:hAnsiTheme="minorHAnsi" w:cs="Times New Roman"/>
                <w:sz w:val="22"/>
                <w:szCs w:val="22"/>
              </w:rPr>
            </w:pPr>
          </w:p>
        </w:tc>
        <w:tc>
          <w:tcPr>
            <w:tcW w:w="4275" w:type="dxa"/>
            <w:tcBorders>
              <w:top w:val="single" w:sz="4" w:space="0" w:color="000000"/>
              <w:left w:val="single" w:sz="4" w:space="0" w:color="000000"/>
              <w:bottom w:val="single" w:sz="4" w:space="0" w:color="000000"/>
              <w:right w:val="single" w:sz="4" w:space="0" w:color="000000"/>
            </w:tcBorders>
            <w:vAlign w:val="center"/>
          </w:tcPr>
          <w:p w:rsidR="00EA7E34" w:rsidRPr="00EA7E34" w:rsidRDefault="00EA7E34" w:rsidP="006818F4">
            <w:pPr>
              <w:pStyle w:val="Default"/>
              <w:rPr>
                <w:rFonts w:asciiTheme="minorHAnsi" w:hAnsiTheme="minorHAnsi" w:cs="Times New Roman"/>
                <w:sz w:val="22"/>
                <w:szCs w:val="22"/>
              </w:rPr>
            </w:pPr>
          </w:p>
          <w:p w:rsidR="00EA7E34" w:rsidRPr="00EA7E34" w:rsidRDefault="00EA7E34" w:rsidP="006818F4">
            <w:pPr>
              <w:pStyle w:val="Default"/>
              <w:rPr>
                <w:rFonts w:asciiTheme="minorHAnsi" w:hAnsiTheme="minorHAnsi" w:cs="Times New Roman"/>
                <w:sz w:val="22"/>
                <w:szCs w:val="22"/>
              </w:rPr>
            </w:pPr>
            <w:r w:rsidRPr="00EA7E34">
              <w:rPr>
                <w:rFonts w:asciiTheme="minorHAnsi" w:hAnsiTheme="minorHAnsi" w:cs="Times New Roman"/>
                <w:sz w:val="22"/>
                <w:szCs w:val="22"/>
              </w:rPr>
              <w:t>100-year Floodplain along West Falls Branch</w:t>
            </w:r>
          </w:p>
          <w:p w:rsidR="00EA7E34" w:rsidRPr="00EA7E34" w:rsidRDefault="00EA7E34" w:rsidP="006818F4">
            <w:pPr>
              <w:pStyle w:val="Default"/>
              <w:rPr>
                <w:rFonts w:asciiTheme="minorHAnsi" w:hAnsiTheme="minorHAnsi" w:cs="Times New Roman"/>
                <w:sz w:val="22"/>
                <w:szCs w:val="22"/>
              </w:rPr>
            </w:pPr>
          </w:p>
        </w:tc>
        <w:tc>
          <w:tcPr>
            <w:tcW w:w="4224" w:type="dxa"/>
            <w:tcBorders>
              <w:top w:val="single" w:sz="4" w:space="0" w:color="000000"/>
              <w:left w:val="single" w:sz="4" w:space="0" w:color="000000"/>
              <w:bottom w:val="single" w:sz="4" w:space="0" w:color="000000"/>
              <w:right w:val="single" w:sz="4" w:space="0" w:color="000000"/>
            </w:tcBorders>
            <w:vAlign w:val="center"/>
          </w:tcPr>
          <w:p w:rsidR="00EA7E34" w:rsidRPr="00EA7E34" w:rsidRDefault="00EA7E34" w:rsidP="006818F4">
            <w:pPr>
              <w:pStyle w:val="Default"/>
              <w:rPr>
                <w:rFonts w:asciiTheme="minorHAnsi" w:hAnsiTheme="minorHAnsi" w:cs="Times New Roman"/>
                <w:sz w:val="22"/>
                <w:szCs w:val="22"/>
              </w:rPr>
            </w:pPr>
            <w:r w:rsidRPr="00EA7E34">
              <w:rPr>
                <w:rFonts w:asciiTheme="minorHAnsi" w:hAnsiTheme="minorHAnsi" w:cs="Times New Roman"/>
                <w:sz w:val="22"/>
                <w:szCs w:val="22"/>
              </w:rPr>
              <w:t>Bridge and Dry Hydrant at the intersection of West Falls Branch/Main Road (Route 143) in West Chesterfield</w:t>
            </w:r>
          </w:p>
          <w:p w:rsidR="00EA7E34" w:rsidRPr="00EA7E34" w:rsidRDefault="00EA7E34" w:rsidP="006818F4">
            <w:pPr>
              <w:pStyle w:val="Default"/>
              <w:rPr>
                <w:rFonts w:asciiTheme="minorHAnsi" w:hAnsiTheme="minorHAnsi" w:cs="Times New Roman"/>
                <w:sz w:val="22"/>
                <w:szCs w:val="22"/>
              </w:rPr>
            </w:pPr>
          </w:p>
          <w:p w:rsidR="00EA7E34" w:rsidRPr="00EA7E34" w:rsidRDefault="00EA7E34" w:rsidP="006818F4">
            <w:pPr>
              <w:pStyle w:val="Default"/>
              <w:rPr>
                <w:rFonts w:asciiTheme="minorHAnsi" w:hAnsiTheme="minorHAnsi" w:cs="Times New Roman"/>
                <w:sz w:val="22"/>
                <w:szCs w:val="22"/>
                <w:highlight w:val="lightGray"/>
              </w:rPr>
            </w:pPr>
            <w:r w:rsidRPr="00EA7E34">
              <w:rPr>
                <w:rFonts w:asciiTheme="minorHAnsi" w:hAnsiTheme="minorHAnsi" w:cs="Times New Roman"/>
                <w:sz w:val="22"/>
                <w:szCs w:val="22"/>
              </w:rPr>
              <w:t>Bridge at the intersection of West Falls Branch/Ireland Street in West Chesterfield</w:t>
            </w:r>
          </w:p>
        </w:tc>
        <w:tc>
          <w:tcPr>
            <w:tcW w:w="4524" w:type="dxa"/>
            <w:tcBorders>
              <w:top w:val="single" w:sz="4" w:space="0" w:color="000000"/>
              <w:left w:val="single" w:sz="4" w:space="0" w:color="000000"/>
              <w:bottom w:val="single" w:sz="4" w:space="0" w:color="000000"/>
              <w:right w:val="single" w:sz="4" w:space="0" w:color="000000"/>
            </w:tcBorders>
            <w:vAlign w:val="center"/>
          </w:tcPr>
          <w:p w:rsidR="00EA7E34" w:rsidRPr="00EA7E34" w:rsidRDefault="00EA7E34" w:rsidP="006818F4">
            <w:pPr>
              <w:pStyle w:val="Default"/>
              <w:rPr>
                <w:rFonts w:asciiTheme="minorHAnsi" w:hAnsiTheme="minorHAnsi" w:cs="Times New Roman"/>
                <w:sz w:val="22"/>
                <w:szCs w:val="22"/>
              </w:rPr>
            </w:pPr>
            <w:r w:rsidRPr="00EA7E34">
              <w:rPr>
                <w:rFonts w:asciiTheme="minorHAnsi" w:hAnsiTheme="minorHAnsi" w:cs="Times New Roman"/>
                <w:sz w:val="22"/>
                <w:szCs w:val="22"/>
              </w:rPr>
              <w:t>Main Road (Route 143)</w:t>
            </w:r>
          </w:p>
          <w:p w:rsidR="00EA7E34" w:rsidRPr="00EA7E34" w:rsidRDefault="00EA7E34" w:rsidP="006818F4">
            <w:pPr>
              <w:pStyle w:val="Default"/>
              <w:rPr>
                <w:rFonts w:asciiTheme="minorHAnsi" w:hAnsiTheme="minorHAnsi" w:cs="Times New Roman"/>
                <w:sz w:val="22"/>
                <w:szCs w:val="22"/>
              </w:rPr>
            </w:pPr>
          </w:p>
          <w:p w:rsidR="00EA7E34" w:rsidRPr="00EA7E34" w:rsidRDefault="00EA7E34" w:rsidP="006818F4">
            <w:pPr>
              <w:pStyle w:val="Default"/>
              <w:rPr>
                <w:rFonts w:asciiTheme="minorHAnsi" w:hAnsiTheme="minorHAnsi" w:cs="Times New Roman"/>
                <w:sz w:val="22"/>
                <w:szCs w:val="22"/>
              </w:rPr>
            </w:pPr>
          </w:p>
          <w:p w:rsidR="00EA7E34" w:rsidRPr="00EA7E34" w:rsidRDefault="00EA7E34" w:rsidP="006818F4">
            <w:pPr>
              <w:pStyle w:val="Default"/>
              <w:rPr>
                <w:rFonts w:asciiTheme="minorHAnsi" w:hAnsiTheme="minorHAnsi" w:cs="Times New Roman"/>
                <w:sz w:val="22"/>
                <w:szCs w:val="22"/>
              </w:rPr>
            </w:pPr>
          </w:p>
          <w:p w:rsidR="00EA7E34" w:rsidRPr="00EA7E34" w:rsidRDefault="00EA7E34" w:rsidP="006818F4">
            <w:pPr>
              <w:pStyle w:val="Default"/>
              <w:rPr>
                <w:rFonts w:asciiTheme="minorHAnsi" w:hAnsiTheme="minorHAnsi" w:cs="Times New Roman"/>
                <w:sz w:val="22"/>
                <w:szCs w:val="22"/>
              </w:rPr>
            </w:pPr>
            <w:r w:rsidRPr="00EA7E34">
              <w:rPr>
                <w:rFonts w:asciiTheme="minorHAnsi" w:hAnsiTheme="minorHAnsi" w:cs="Times New Roman"/>
                <w:sz w:val="22"/>
                <w:szCs w:val="22"/>
              </w:rPr>
              <w:t>None</w:t>
            </w:r>
          </w:p>
        </w:tc>
      </w:tr>
      <w:tr w:rsidR="00EA7E34" w:rsidRPr="00E06CEB">
        <w:trPr>
          <w:trHeight w:val="495"/>
        </w:trPr>
        <w:tc>
          <w:tcPr>
            <w:tcW w:w="1377" w:type="dxa"/>
            <w:tcBorders>
              <w:top w:val="single" w:sz="4" w:space="0" w:color="000000"/>
              <w:left w:val="single" w:sz="4" w:space="0" w:color="000000"/>
              <w:bottom w:val="single" w:sz="4" w:space="0" w:color="000000"/>
              <w:right w:val="single" w:sz="4" w:space="0" w:color="000000"/>
            </w:tcBorders>
            <w:vAlign w:val="center"/>
          </w:tcPr>
          <w:p w:rsidR="00EA7E34" w:rsidRPr="00EA7E34" w:rsidRDefault="00EA7E34" w:rsidP="006818F4">
            <w:pPr>
              <w:pStyle w:val="Default"/>
              <w:rPr>
                <w:rFonts w:asciiTheme="minorHAnsi" w:hAnsiTheme="minorHAnsi" w:cs="Times New Roman"/>
                <w:sz w:val="22"/>
                <w:szCs w:val="22"/>
              </w:rPr>
            </w:pPr>
          </w:p>
        </w:tc>
        <w:tc>
          <w:tcPr>
            <w:tcW w:w="4275" w:type="dxa"/>
            <w:tcBorders>
              <w:top w:val="single" w:sz="4" w:space="0" w:color="000000"/>
              <w:left w:val="single" w:sz="4" w:space="0" w:color="000000"/>
              <w:bottom w:val="single" w:sz="4" w:space="0" w:color="000000"/>
              <w:right w:val="single" w:sz="4" w:space="0" w:color="000000"/>
            </w:tcBorders>
            <w:vAlign w:val="center"/>
          </w:tcPr>
          <w:p w:rsidR="00EA7E34" w:rsidRPr="00EA7E34" w:rsidRDefault="00EA7E34" w:rsidP="006818F4">
            <w:pPr>
              <w:pStyle w:val="Default"/>
              <w:rPr>
                <w:rFonts w:asciiTheme="minorHAnsi" w:hAnsiTheme="minorHAnsi" w:cs="Times New Roman"/>
                <w:sz w:val="22"/>
                <w:szCs w:val="22"/>
              </w:rPr>
            </w:pPr>
          </w:p>
          <w:p w:rsidR="00EA7E34" w:rsidRPr="00EA7E34" w:rsidRDefault="00EA7E34" w:rsidP="006818F4">
            <w:pPr>
              <w:pStyle w:val="Default"/>
              <w:rPr>
                <w:rFonts w:asciiTheme="minorHAnsi" w:hAnsiTheme="minorHAnsi" w:cs="Times New Roman"/>
                <w:sz w:val="22"/>
                <w:szCs w:val="22"/>
              </w:rPr>
            </w:pPr>
            <w:r w:rsidRPr="00EA7E34">
              <w:rPr>
                <w:rFonts w:asciiTheme="minorHAnsi" w:hAnsiTheme="minorHAnsi" w:cs="Times New Roman"/>
                <w:sz w:val="22"/>
                <w:szCs w:val="22"/>
              </w:rPr>
              <w:t>100-year Floodplain along Damon Pond</w:t>
            </w:r>
          </w:p>
          <w:p w:rsidR="00EA7E34" w:rsidRPr="00EA7E34" w:rsidRDefault="00EA7E34" w:rsidP="006818F4">
            <w:pPr>
              <w:pStyle w:val="Default"/>
              <w:rPr>
                <w:rFonts w:asciiTheme="minorHAnsi" w:hAnsiTheme="minorHAnsi" w:cs="Times New Roman"/>
                <w:sz w:val="22"/>
                <w:szCs w:val="22"/>
              </w:rPr>
            </w:pPr>
          </w:p>
        </w:tc>
        <w:tc>
          <w:tcPr>
            <w:tcW w:w="4224" w:type="dxa"/>
            <w:tcBorders>
              <w:top w:val="single" w:sz="4" w:space="0" w:color="000000"/>
              <w:left w:val="single" w:sz="4" w:space="0" w:color="000000"/>
              <w:bottom w:val="single" w:sz="4" w:space="0" w:color="000000"/>
              <w:right w:val="single" w:sz="4" w:space="0" w:color="000000"/>
            </w:tcBorders>
            <w:vAlign w:val="center"/>
          </w:tcPr>
          <w:p w:rsidR="00EA7E34" w:rsidRPr="00EA7E34" w:rsidRDefault="0032477D" w:rsidP="006818F4">
            <w:pPr>
              <w:pStyle w:val="Default"/>
              <w:rPr>
                <w:rFonts w:asciiTheme="minorHAnsi" w:hAnsiTheme="minorHAnsi" w:cs="Times New Roman"/>
                <w:sz w:val="22"/>
                <w:szCs w:val="22"/>
                <w:highlight w:val="lightGray"/>
              </w:rPr>
            </w:pPr>
            <w:r>
              <w:rPr>
                <w:rFonts w:asciiTheme="minorHAnsi" w:hAnsiTheme="minorHAnsi" w:cs="Times New Roman"/>
                <w:sz w:val="22"/>
                <w:szCs w:val="22"/>
              </w:rPr>
              <w:t>Culvert</w:t>
            </w:r>
            <w:r w:rsidRPr="00EA7E34">
              <w:rPr>
                <w:rFonts w:asciiTheme="minorHAnsi" w:hAnsiTheme="minorHAnsi" w:cs="Times New Roman"/>
                <w:sz w:val="22"/>
                <w:szCs w:val="22"/>
              </w:rPr>
              <w:t xml:space="preserve"> </w:t>
            </w:r>
            <w:r w:rsidR="00EA7E34" w:rsidRPr="00EA7E34">
              <w:rPr>
                <w:rFonts w:asciiTheme="minorHAnsi" w:hAnsiTheme="minorHAnsi" w:cs="Times New Roman"/>
                <w:sz w:val="22"/>
                <w:szCs w:val="22"/>
              </w:rPr>
              <w:t>and Dry Hydrant at the intersection of Dead Branch/Damon Pond Road in Northeast Chesterfield</w:t>
            </w:r>
          </w:p>
        </w:tc>
        <w:tc>
          <w:tcPr>
            <w:tcW w:w="4524" w:type="dxa"/>
            <w:tcBorders>
              <w:top w:val="single" w:sz="4" w:space="0" w:color="000000"/>
              <w:left w:val="single" w:sz="4" w:space="0" w:color="000000"/>
              <w:bottom w:val="single" w:sz="4" w:space="0" w:color="000000"/>
              <w:right w:val="single" w:sz="4" w:space="0" w:color="000000"/>
            </w:tcBorders>
            <w:vAlign w:val="center"/>
          </w:tcPr>
          <w:p w:rsidR="00EA7E34" w:rsidRPr="00EA7E34" w:rsidRDefault="00EA7E34" w:rsidP="006818F4">
            <w:pPr>
              <w:pStyle w:val="Default"/>
              <w:rPr>
                <w:rFonts w:asciiTheme="minorHAnsi" w:hAnsiTheme="minorHAnsi" w:cs="Times New Roman"/>
                <w:sz w:val="22"/>
                <w:szCs w:val="22"/>
              </w:rPr>
            </w:pPr>
            <w:r w:rsidRPr="00EA7E34">
              <w:rPr>
                <w:rFonts w:asciiTheme="minorHAnsi" w:hAnsiTheme="minorHAnsi" w:cs="Times New Roman"/>
                <w:sz w:val="22"/>
                <w:szCs w:val="22"/>
              </w:rPr>
              <w:t>Damon Pond Road</w:t>
            </w:r>
          </w:p>
        </w:tc>
      </w:tr>
      <w:tr w:rsidR="00EA7E34" w:rsidRPr="00E06CEB">
        <w:trPr>
          <w:trHeight w:val="495"/>
        </w:trPr>
        <w:tc>
          <w:tcPr>
            <w:tcW w:w="1377" w:type="dxa"/>
            <w:tcBorders>
              <w:top w:val="single" w:sz="4" w:space="0" w:color="000000"/>
              <w:left w:val="single" w:sz="4" w:space="0" w:color="000000"/>
              <w:bottom w:val="single" w:sz="4" w:space="0" w:color="000000"/>
              <w:right w:val="single" w:sz="4" w:space="0" w:color="000000"/>
            </w:tcBorders>
            <w:vAlign w:val="center"/>
          </w:tcPr>
          <w:p w:rsidR="00EA7E34" w:rsidRPr="00EA7E34" w:rsidRDefault="00EA7E34" w:rsidP="006818F4">
            <w:pPr>
              <w:pStyle w:val="Default"/>
              <w:rPr>
                <w:rFonts w:asciiTheme="minorHAnsi" w:hAnsiTheme="minorHAnsi" w:cs="Times New Roman"/>
                <w:sz w:val="22"/>
                <w:szCs w:val="22"/>
              </w:rPr>
            </w:pPr>
          </w:p>
        </w:tc>
        <w:tc>
          <w:tcPr>
            <w:tcW w:w="4275" w:type="dxa"/>
            <w:tcBorders>
              <w:top w:val="single" w:sz="4" w:space="0" w:color="000000"/>
              <w:left w:val="single" w:sz="4" w:space="0" w:color="000000"/>
              <w:bottom w:val="single" w:sz="4" w:space="0" w:color="000000"/>
              <w:right w:val="single" w:sz="4" w:space="0" w:color="000000"/>
            </w:tcBorders>
            <w:vAlign w:val="center"/>
          </w:tcPr>
          <w:p w:rsidR="00EA7E34" w:rsidRPr="00EA7E34" w:rsidRDefault="00EA7E34" w:rsidP="006818F4">
            <w:pPr>
              <w:pStyle w:val="Default"/>
              <w:rPr>
                <w:rFonts w:asciiTheme="minorHAnsi" w:hAnsiTheme="minorHAnsi" w:cs="Times New Roman"/>
                <w:sz w:val="22"/>
                <w:szCs w:val="22"/>
              </w:rPr>
            </w:pPr>
          </w:p>
          <w:p w:rsidR="00EA7E34" w:rsidRPr="00EA7E34" w:rsidRDefault="00EA7E34" w:rsidP="006818F4">
            <w:pPr>
              <w:pStyle w:val="Default"/>
              <w:rPr>
                <w:rFonts w:asciiTheme="minorHAnsi" w:hAnsiTheme="minorHAnsi" w:cs="Times New Roman"/>
                <w:sz w:val="22"/>
                <w:szCs w:val="22"/>
              </w:rPr>
            </w:pPr>
            <w:r w:rsidRPr="00EA7E34">
              <w:rPr>
                <w:rFonts w:asciiTheme="minorHAnsi" w:hAnsiTheme="minorHAnsi" w:cs="Times New Roman"/>
                <w:sz w:val="22"/>
                <w:szCs w:val="22"/>
              </w:rPr>
              <w:t>100-year Floodplain around Dead Swamp</w:t>
            </w:r>
          </w:p>
          <w:p w:rsidR="00EA7E34" w:rsidRPr="00EA7E34" w:rsidRDefault="00EA7E34" w:rsidP="006818F4">
            <w:pPr>
              <w:pStyle w:val="Default"/>
              <w:rPr>
                <w:rFonts w:asciiTheme="minorHAnsi" w:hAnsiTheme="minorHAnsi" w:cs="Times New Roman"/>
                <w:sz w:val="22"/>
                <w:szCs w:val="22"/>
                <w:highlight w:val="lightGray"/>
              </w:rPr>
            </w:pPr>
          </w:p>
        </w:tc>
        <w:tc>
          <w:tcPr>
            <w:tcW w:w="4224" w:type="dxa"/>
            <w:tcBorders>
              <w:top w:val="single" w:sz="4" w:space="0" w:color="000000"/>
              <w:left w:val="single" w:sz="4" w:space="0" w:color="000000"/>
              <w:bottom w:val="single" w:sz="4" w:space="0" w:color="000000"/>
              <w:right w:val="single" w:sz="4" w:space="0" w:color="000000"/>
            </w:tcBorders>
            <w:vAlign w:val="center"/>
          </w:tcPr>
          <w:p w:rsidR="00EA7E34" w:rsidRPr="00EA7E34" w:rsidRDefault="008632DF" w:rsidP="006818F4">
            <w:pPr>
              <w:pStyle w:val="Default"/>
              <w:rPr>
                <w:rFonts w:asciiTheme="minorHAnsi" w:hAnsiTheme="minorHAnsi" w:cs="Times New Roman"/>
                <w:sz w:val="22"/>
                <w:szCs w:val="22"/>
                <w:highlight w:val="lightGray"/>
              </w:rPr>
            </w:pPr>
            <w:r>
              <w:rPr>
                <w:rFonts w:asciiTheme="minorHAnsi" w:hAnsiTheme="minorHAnsi" w:cs="Times New Roman"/>
                <w:sz w:val="22"/>
                <w:szCs w:val="22"/>
              </w:rPr>
              <w:t>2 beaver d</w:t>
            </w:r>
            <w:r w:rsidR="00EA7E34" w:rsidRPr="00EA7E34">
              <w:rPr>
                <w:rFonts w:asciiTheme="minorHAnsi" w:hAnsiTheme="minorHAnsi" w:cs="Times New Roman"/>
                <w:sz w:val="22"/>
                <w:szCs w:val="22"/>
              </w:rPr>
              <w:t>am</w:t>
            </w:r>
            <w:r>
              <w:rPr>
                <w:rFonts w:asciiTheme="minorHAnsi" w:hAnsiTheme="minorHAnsi" w:cs="Times New Roman"/>
                <w:sz w:val="22"/>
                <w:szCs w:val="22"/>
              </w:rPr>
              <w:t>s</w:t>
            </w:r>
            <w:r w:rsidR="00EA7E34" w:rsidRPr="00EA7E34">
              <w:rPr>
                <w:rFonts w:asciiTheme="minorHAnsi" w:hAnsiTheme="minorHAnsi" w:cs="Times New Roman"/>
                <w:sz w:val="22"/>
                <w:szCs w:val="22"/>
              </w:rPr>
              <w:t xml:space="preserve"> Located off Route 143 (Main Road)</w:t>
            </w:r>
            <w:r>
              <w:rPr>
                <w:rFonts w:asciiTheme="minorHAnsi" w:hAnsiTheme="minorHAnsi" w:cs="Times New Roman"/>
                <w:sz w:val="22"/>
                <w:szCs w:val="22"/>
              </w:rPr>
              <w:t>,</w:t>
            </w:r>
            <w:r w:rsidR="00EA7E34" w:rsidRPr="00EA7E34">
              <w:rPr>
                <w:rFonts w:asciiTheme="minorHAnsi" w:hAnsiTheme="minorHAnsi" w:cs="Times New Roman"/>
                <w:sz w:val="22"/>
                <w:szCs w:val="22"/>
              </w:rPr>
              <w:t xml:space="preserve"> 1 mile west of the Williamsburg/Chesterfield Town Line</w:t>
            </w:r>
          </w:p>
        </w:tc>
        <w:tc>
          <w:tcPr>
            <w:tcW w:w="4524" w:type="dxa"/>
            <w:tcBorders>
              <w:top w:val="single" w:sz="4" w:space="0" w:color="000000"/>
              <w:left w:val="single" w:sz="4" w:space="0" w:color="000000"/>
              <w:bottom w:val="single" w:sz="4" w:space="0" w:color="000000"/>
              <w:right w:val="single" w:sz="4" w:space="0" w:color="000000"/>
            </w:tcBorders>
            <w:vAlign w:val="center"/>
          </w:tcPr>
          <w:p w:rsidR="00EA7E34" w:rsidRPr="00EA7E34" w:rsidRDefault="00EA7E34" w:rsidP="006818F4">
            <w:pPr>
              <w:pStyle w:val="Default"/>
              <w:rPr>
                <w:rFonts w:asciiTheme="minorHAnsi" w:hAnsiTheme="minorHAnsi" w:cs="Times New Roman"/>
                <w:sz w:val="22"/>
                <w:szCs w:val="22"/>
                <w:highlight w:val="lightGray"/>
              </w:rPr>
            </w:pPr>
            <w:r w:rsidRPr="00EA7E34">
              <w:rPr>
                <w:rFonts w:asciiTheme="minorHAnsi" w:hAnsiTheme="minorHAnsi" w:cs="Times New Roman"/>
                <w:sz w:val="22"/>
                <w:szCs w:val="22"/>
              </w:rPr>
              <w:t xml:space="preserve">Main Road (Route 143) </w:t>
            </w:r>
          </w:p>
        </w:tc>
      </w:tr>
      <w:tr w:rsidR="00EA7E34" w:rsidRPr="00E06CEB">
        <w:trPr>
          <w:trHeight w:val="495"/>
        </w:trPr>
        <w:tc>
          <w:tcPr>
            <w:tcW w:w="1377" w:type="dxa"/>
            <w:tcBorders>
              <w:top w:val="single" w:sz="4" w:space="0" w:color="000000"/>
              <w:left w:val="single" w:sz="4" w:space="0" w:color="000000"/>
              <w:bottom w:val="single" w:sz="4" w:space="0" w:color="000000"/>
              <w:right w:val="single" w:sz="4" w:space="0" w:color="000000"/>
            </w:tcBorders>
            <w:vAlign w:val="center"/>
          </w:tcPr>
          <w:p w:rsidR="00EA7E34" w:rsidRPr="00EA7E34" w:rsidRDefault="00EA7E34" w:rsidP="006818F4">
            <w:pPr>
              <w:pStyle w:val="Default"/>
              <w:rPr>
                <w:rFonts w:asciiTheme="minorHAnsi" w:hAnsiTheme="minorHAnsi" w:cs="Times New Roman"/>
                <w:sz w:val="22"/>
                <w:szCs w:val="22"/>
              </w:rPr>
            </w:pPr>
          </w:p>
        </w:tc>
        <w:tc>
          <w:tcPr>
            <w:tcW w:w="4275" w:type="dxa"/>
            <w:tcBorders>
              <w:top w:val="single" w:sz="4" w:space="0" w:color="000000"/>
              <w:left w:val="single" w:sz="4" w:space="0" w:color="000000"/>
              <w:bottom w:val="single" w:sz="4" w:space="0" w:color="000000"/>
              <w:right w:val="single" w:sz="4" w:space="0" w:color="000000"/>
            </w:tcBorders>
            <w:vAlign w:val="center"/>
          </w:tcPr>
          <w:p w:rsidR="00EA7E34" w:rsidRPr="00EA7E34" w:rsidRDefault="00EA7E34" w:rsidP="006818F4">
            <w:pPr>
              <w:pStyle w:val="Default"/>
              <w:rPr>
                <w:rFonts w:asciiTheme="minorHAnsi" w:hAnsiTheme="minorHAnsi" w:cs="Times New Roman"/>
                <w:sz w:val="22"/>
                <w:szCs w:val="22"/>
                <w:highlight w:val="lightGray"/>
              </w:rPr>
            </w:pPr>
          </w:p>
          <w:p w:rsidR="00EA7E34" w:rsidRPr="00EA7E34" w:rsidRDefault="00EA7E34" w:rsidP="006818F4">
            <w:pPr>
              <w:pStyle w:val="Default"/>
              <w:rPr>
                <w:rFonts w:asciiTheme="minorHAnsi" w:hAnsiTheme="minorHAnsi" w:cs="Times New Roman"/>
                <w:sz w:val="22"/>
                <w:szCs w:val="22"/>
              </w:rPr>
            </w:pPr>
            <w:r w:rsidRPr="00EA7E34">
              <w:rPr>
                <w:rFonts w:asciiTheme="minorHAnsi" w:hAnsiTheme="minorHAnsi" w:cs="Times New Roman"/>
                <w:sz w:val="22"/>
                <w:szCs w:val="22"/>
              </w:rPr>
              <w:t>100-year Floodplain west of Soaker Road</w:t>
            </w:r>
          </w:p>
          <w:p w:rsidR="00EA7E34" w:rsidRPr="00EA7E34" w:rsidRDefault="00EA7E34" w:rsidP="006818F4">
            <w:pPr>
              <w:pStyle w:val="Default"/>
              <w:rPr>
                <w:rFonts w:asciiTheme="minorHAnsi" w:hAnsiTheme="minorHAnsi" w:cs="Times New Roman"/>
                <w:sz w:val="22"/>
                <w:szCs w:val="22"/>
                <w:highlight w:val="lightGray"/>
              </w:rPr>
            </w:pPr>
          </w:p>
        </w:tc>
        <w:tc>
          <w:tcPr>
            <w:tcW w:w="4224" w:type="dxa"/>
            <w:tcBorders>
              <w:top w:val="single" w:sz="4" w:space="0" w:color="000000"/>
              <w:left w:val="single" w:sz="4" w:space="0" w:color="000000"/>
              <w:bottom w:val="single" w:sz="4" w:space="0" w:color="000000"/>
              <w:right w:val="single" w:sz="4" w:space="0" w:color="000000"/>
            </w:tcBorders>
            <w:vAlign w:val="center"/>
          </w:tcPr>
          <w:p w:rsidR="00EA7E34" w:rsidRPr="00EA7E34" w:rsidRDefault="008632DF" w:rsidP="006818F4">
            <w:pPr>
              <w:pStyle w:val="Default"/>
              <w:rPr>
                <w:rFonts w:asciiTheme="minorHAnsi" w:hAnsiTheme="minorHAnsi" w:cs="Times New Roman"/>
                <w:sz w:val="22"/>
                <w:szCs w:val="22"/>
                <w:highlight w:val="lightGray"/>
              </w:rPr>
            </w:pPr>
            <w:r>
              <w:rPr>
                <w:rFonts w:asciiTheme="minorHAnsi" w:hAnsiTheme="minorHAnsi" w:cs="Times New Roman"/>
                <w:sz w:val="22"/>
                <w:szCs w:val="22"/>
              </w:rPr>
              <w:t>Box culvert</w:t>
            </w:r>
            <w:r w:rsidR="00EA7E34" w:rsidRPr="00EA7E34">
              <w:rPr>
                <w:rFonts w:asciiTheme="minorHAnsi" w:hAnsiTheme="minorHAnsi" w:cs="Times New Roman"/>
                <w:sz w:val="22"/>
                <w:szCs w:val="22"/>
              </w:rPr>
              <w:t xml:space="preserve"> on Soaker Road</w:t>
            </w:r>
          </w:p>
        </w:tc>
        <w:tc>
          <w:tcPr>
            <w:tcW w:w="4524" w:type="dxa"/>
            <w:tcBorders>
              <w:top w:val="single" w:sz="4" w:space="0" w:color="000000"/>
              <w:left w:val="single" w:sz="4" w:space="0" w:color="000000"/>
              <w:bottom w:val="single" w:sz="4" w:space="0" w:color="000000"/>
              <w:right w:val="single" w:sz="4" w:space="0" w:color="000000"/>
            </w:tcBorders>
            <w:vAlign w:val="center"/>
          </w:tcPr>
          <w:p w:rsidR="00EA7E34" w:rsidRPr="00EA7E34" w:rsidRDefault="00EA7E34" w:rsidP="006818F4">
            <w:pPr>
              <w:pStyle w:val="Default"/>
              <w:rPr>
                <w:rFonts w:asciiTheme="minorHAnsi" w:hAnsiTheme="minorHAnsi" w:cs="Times New Roman"/>
                <w:sz w:val="22"/>
                <w:szCs w:val="22"/>
                <w:highlight w:val="lightGray"/>
              </w:rPr>
            </w:pPr>
            <w:r w:rsidRPr="00EA7E34">
              <w:rPr>
                <w:rFonts w:asciiTheme="minorHAnsi" w:hAnsiTheme="minorHAnsi" w:cs="Times New Roman"/>
                <w:sz w:val="22"/>
                <w:szCs w:val="22"/>
              </w:rPr>
              <w:t>None</w:t>
            </w:r>
          </w:p>
        </w:tc>
      </w:tr>
      <w:tr w:rsidR="00EA7E34" w:rsidRPr="00E06CEB">
        <w:trPr>
          <w:trHeight w:val="520"/>
        </w:trPr>
        <w:tc>
          <w:tcPr>
            <w:tcW w:w="1377" w:type="dxa"/>
            <w:tcBorders>
              <w:top w:val="single" w:sz="4" w:space="0" w:color="000000"/>
              <w:left w:val="single" w:sz="4" w:space="0" w:color="000000"/>
              <w:bottom w:val="single" w:sz="4" w:space="0" w:color="000000"/>
              <w:right w:val="single" w:sz="4" w:space="0" w:color="000000"/>
            </w:tcBorders>
            <w:vAlign w:val="center"/>
          </w:tcPr>
          <w:p w:rsidR="00EA7E34" w:rsidRPr="00EA7E34" w:rsidRDefault="00EA7E34" w:rsidP="006818F4">
            <w:pPr>
              <w:pStyle w:val="Default"/>
              <w:rPr>
                <w:rFonts w:asciiTheme="minorHAnsi" w:hAnsiTheme="minorHAnsi" w:cs="Times New Roman"/>
                <w:sz w:val="22"/>
                <w:szCs w:val="22"/>
              </w:rPr>
            </w:pPr>
          </w:p>
        </w:tc>
        <w:tc>
          <w:tcPr>
            <w:tcW w:w="4275" w:type="dxa"/>
            <w:tcBorders>
              <w:top w:val="single" w:sz="4" w:space="0" w:color="000000"/>
              <w:left w:val="single" w:sz="4" w:space="0" w:color="000000"/>
              <w:bottom w:val="single" w:sz="4" w:space="0" w:color="000000"/>
              <w:right w:val="single" w:sz="4" w:space="0" w:color="000000"/>
            </w:tcBorders>
            <w:vAlign w:val="center"/>
          </w:tcPr>
          <w:p w:rsidR="00EA7E34" w:rsidRPr="00EA7E34" w:rsidRDefault="00EA7E34" w:rsidP="006818F4">
            <w:pPr>
              <w:pStyle w:val="Default"/>
              <w:rPr>
                <w:rFonts w:asciiTheme="minorHAnsi" w:hAnsiTheme="minorHAnsi" w:cs="Times New Roman"/>
                <w:color w:val="auto"/>
                <w:sz w:val="22"/>
                <w:szCs w:val="22"/>
              </w:rPr>
            </w:pPr>
            <w:r w:rsidRPr="00EA7E34">
              <w:rPr>
                <w:rFonts w:asciiTheme="minorHAnsi" w:hAnsiTheme="minorHAnsi" w:cs="Times New Roman"/>
                <w:color w:val="auto"/>
                <w:sz w:val="22"/>
                <w:szCs w:val="22"/>
              </w:rPr>
              <w:t>100-year Floodplain associated with Scout Pond</w:t>
            </w:r>
          </w:p>
        </w:tc>
        <w:tc>
          <w:tcPr>
            <w:tcW w:w="4224" w:type="dxa"/>
            <w:tcBorders>
              <w:top w:val="single" w:sz="4" w:space="0" w:color="000000"/>
              <w:left w:val="single" w:sz="4" w:space="0" w:color="000000"/>
              <w:bottom w:val="single" w:sz="4" w:space="0" w:color="000000"/>
              <w:right w:val="single" w:sz="4" w:space="0" w:color="000000"/>
            </w:tcBorders>
            <w:vAlign w:val="center"/>
          </w:tcPr>
          <w:p w:rsidR="00EA7E34" w:rsidRPr="00EA7E34" w:rsidRDefault="00EA7E34" w:rsidP="006818F4">
            <w:pPr>
              <w:pStyle w:val="Default"/>
              <w:rPr>
                <w:rFonts w:asciiTheme="minorHAnsi" w:hAnsiTheme="minorHAnsi" w:cs="Times New Roman"/>
                <w:sz w:val="22"/>
                <w:szCs w:val="22"/>
                <w:highlight w:val="lightGray"/>
              </w:rPr>
            </w:pPr>
            <w:r w:rsidRPr="00EA7E34">
              <w:rPr>
                <w:rFonts w:asciiTheme="minorHAnsi" w:hAnsiTheme="minorHAnsi" w:cs="Times New Roman"/>
                <w:sz w:val="22"/>
                <w:szCs w:val="22"/>
              </w:rPr>
              <w:t>Bridge just north of Scout Pond on Old Chesterfield Road</w:t>
            </w:r>
          </w:p>
        </w:tc>
        <w:tc>
          <w:tcPr>
            <w:tcW w:w="4524" w:type="dxa"/>
            <w:tcBorders>
              <w:top w:val="single" w:sz="4" w:space="0" w:color="000000"/>
              <w:left w:val="single" w:sz="4" w:space="0" w:color="000000"/>
              <w:bottom w:val="single" w:sz="4" w:space="0" w:color="000000"/>
              <w:right w:val="single" w:sz="4" w:space="0" w:color="000000"/>
            </w:tcBorders>
            <w:vAlign w:val="center"/>
          </w:tcPr>
          <w:p w:rsidR="00EA7E34" w:rsidRPr="00EA7E34" w:rsidRDefault="00EA7E34" w:rsidP="006818F4">
            <w:pPr>
              <w:pStyle w:val="Default"/>
              <w:rPr>
                <w:rFonts w:asciiTheme="minorHAnsi" w:hAnsiTheme="minorHAnsi" w:cs="Times New Roman"/>
                <w:sz w:val="22"/>
                <w:szCs w:val="22"/>
              </w:rPr>
            </w:pPr>
            <w:r w:rsidRPr="00EA7E34">
              <w:rPr>
                <w:rFonts w:asciiTheme="minorHAnsi" w:hAnsiTheme="minorHAnsi" w:cs="Times New Roman"/>
                <w:sz w:val="22"/>
                <w:szCs w:val="22"/>
              </w:rPr>
              <w:t>None</w:t>
            </w:r>
          </w:p>
        </w:tc>
      </w:tr>
      <w:tr w:rsidR="00EA7E34" w:rsidRPr="00E06CEB">
        <w:trPr>
          <w:trHeight w:val="520"/>
        </w:trPr>
        <w:tc>
          <w:tcPr>
            <w:tcW w:w="1377" w:type="dxa"/>
            <w:tcBorders>
              <w:top w:val="single" w:sz="4" w:space="0" w:color="000000"/>
              <w:left w:val="single" w:sz="4" w:space="0" w:color="000000"/>
              <w:bottom w:val="single" w:sz="4" w:space="0" w:color="000000"/>
              <w:right w:val="single" w:sz="4" w:space="0" w:color="000000"/>
            </w:tcBorders>
            <w:vAlign w:val="center"/>
          </w:tcPr>
          <w:p w:rsidR="00EA7E34" w:rsidRPr="00EA7E34" w:rsidRDefault="00EA7E34" w:rsidP="006818F4">
            <w:pPr>
              <w:pStyle w:val="Default"/>
              <w:rPr>
                <w:rFonts w:asciiTheme="minorHAnsi" w:hAnsiTheme="minorHAnsi" w:cs="Times New Roman"/>
                <w:sz w:val="22"/>
                <w:szCs w:val="22"/>
              </w:rPr>
            </w:pPr>
          </w:p>
        </w:tc>
        <w:tc>
          <w:tcPr>
            <w:tcW w:w="4275" w:type="dxa"/>
            <w:tcBorders>
              <w:top w:val="single" w:sz="4" w:space="0" w:color="000000"/>
              <w:left w:val="single" w:sz="4" w:space="0" w:color="000000"/>
              <w:bottom w:val="single" w:sz="4" w:space="0" w:color="000000"/>
              <w:right w:val="single" w:sz="4" w:space="0" w:color="000000"/>
            </w:tcBorders>
            <w:vAlign w:val="center"/>
          </w:tcPr>
          <w:p w:rsidR="00EA7E34" w:rsidRPr="00EA7E34" w:rsidRDefault="00EA7E34" w:rsidP="006818F4">
            <w:pPr>
              <w:pStyle w:val="Default"/>
              <w:rPr>
                <w:rFonts w:asciiTheme="minorHAnsi" w:hAnsiTheme="minorHAnsi" w:cs="Times New Roman"/>
                <w:color w:val="auto"/>
                <w:sz w:val="22"/>
                <w:szCs w:val="22"/>
              </w:rPr>
            </w:pPr>
            <w:r w:rsidRPr="00EA7E34">
              <w:rPr>
                <w:rFonts w:asciiTheme="minorHAnsi" w:hAnsiTheme="minorHAnsi" w:cs="Times New Roman"/>
                <w:color w:val="auto"/>
                <w:sz w:val="22"/>
                <w:szCs w:val="22"/>
              </w:rPr>
              <w:t>100-year Floodplain along Dead Branch</w:t>
            </w:r>
          </w:p>
        </w:tc>
        <w:tc>
          <w:tcPr>
            <w:tcW w:w="4224" w:type="dxa"/>
            <w:tcBorders>
              <w:top w:val="single" w:sz="4" w:space="0" w:color="000000"/>
              <w:left w:val="single" w:sz="4" w:space="0" w:color="000000"/>
              <w:bottom w:val="single" w:sz="4" w:space="0" w:color="000000"/>
              <w:right w:val="single" w:sz="4" w:space="0" w:color="000000"/>
            </w:tcBorders>
            <w:vAlign w:val="center"/>
          </w:tcPr>
          <w:p w:rsidR="00EA7E34" w:rsidRPr="00EA7E34" w:rsidRDefault="00EA7E34" w:rsidP="006818F4">
            <w:pPr>
              <w:pStyle w:val="Default"/>
              <w:rPr>
                <w:rFonts w:asciiTheme="minorHAnsi" w:hAnsiTheme="minorHAnsi" w:cs="Times New Roman"/>
                <w:sz w:val="22"/>
                <w:szCs w:val="22"/>
              </w:rPr>
            </w:pPr>
            <w:r w:rsidRPr="00EA7E34">
              <w:rPr>
                <w:rFonts w:asciiTheme="minorHAnsi" w:hAnsiTheme="minorHAnsi" w:cs="Times New Roman"/>
                <w:sz w:val="22"/>
                <w:szCs w:val="22"/>
              </w:rPr>
              <w:t>Bridge at the intersection of Dead Branch/Main Road (Route 143)</w:t>
            </w:r>
          </w:p>
          <w:p w:rsidR="00EA7E34" w:rsidRPr="00EA7E34" w:rsidRDefault="00EA7E34" w:rsidP="006818F4">
            <w:pPr>
              <w:pStyle w:val="Default"/>
              <w:rPr>
                <w:rFonts w:asciiTheme="minorHAnsi" w:hAnsiTheme="minorHAnsi" w:cs="Times New Roman"/>
                <w:sz w:val="22"/>
                <w:szCs w:val="22"/>
              </w:rPr>
            </w:pPr>
          </w:p>
          <w:p w:rsidR="00EA7E34" w:rsidRPr="00EA7E34" w:rsidRDefault="00EA7E34" w:rsidP="006818F4">
            <w:pPr>
              <w:pStyle w:val="Default"/>
              <w:rPr>
                <w:rFonts w:asciiTheme="minorHAnsi" w:hAnsiTheme="minorHAnsi" w:cs="Times New Roman"/>
                <w:sz w:val="22"/>
                <w:szCs w:val="22"/>
              </w:rPr>
            </w:pPr>
            <w:r w:rsidRPr="00EA7E34">
              <w:rPr>
                <w:rFonts w:asciiTheme="minorHAnsi" w:hAnsiTheme="minorHAnsi" w:cs="Times New Roman"/>
                <w:sz w:val="22"/>
                <w:szCs w:val="22"/>
              </w:rPr>
              <w:t>Bridge at the intersection of Dead Branch/Bisbee Road</w:t>
            </w:r>
          </w:p>
          <w:p w:rsidR="00EA7E34" w:rsidRPr="00EA7E34" w:rsidRDefault="00EA7E34" w:rsidP="006818F4">
            <w:pPr>
              <w:pStyle w:val="Default"/>
              <w:rPr>
                <w:rFonts w:asciiTheme="minorHAnsi" w:hAnsiTheme="minorHAnsi" w:cs="Times New Roman"/>
                <w:sz w:val="22"/>
                <w:szCs w:val="22"/>
              </w:rPr>
            </w:pPr>
          </w:p>
          <w:p w:rsidR="00EA7E34" w:rsidRPr="00EA7E34" w:rsidRDefault="00EA7E34" w:rsidP="006818F4">
            <w:pPr>
              <w:pStyle w:val="Default"/>
              <w:rPr>
                <w:rFonts w:asciiTheme="minorHAnsi" w:hAnsiTheme="minorHAnsi" w:cs="Times New Roman"/>
                <w:sz w:val="22"/>
                <w:szCs w:val="22"/>
              </w:rPr>
            </w:pPr>
            <w:r w:rsidRPr="00EA7E34">
              <w:rPr>
                <w:rFonts w:asciiTheme="minorHAnsi" w:hAnsiTheme="minorHAnsi" w:cs="Times New Roman"/>
                <w:sz w:val="22"/>
                <w:szCs w:val="22"/>
              </w:rPr>
              <w:t>Bridge and Dry Hydrant at the intersection of Dead Branch/East Street</w:t>
            </w:r>
          </w:p>
          <w:p w:rsidR="00EA7E34" w:rsidRPr="00EA7E34" w:rsidRDefault="00EA7E34" w:rsidP="006818F4">
            <w:pPr>
              <w:pStyle w:val="Default"/>
              <w:rPr>
                <w:rFonts w:asciiTheme="minorHAnsi" w:hAnsiTheme="minorHAnsi" w:cs="Times New Roman"/>
                <w:sz w:val="22"/>
                <w:szCs w:val="22"/>
              </w:rPr>
            </w:pPr>
          </w:p>
          <w:p w:rsidR="00EA7E34" w:rsidRPr="00EA7E34" w:rsidRDefault="00EA7E34" w:rsidP="006818F4">
            <w:pPr>
              <w:pStyle w:val="Default"/>
              <w:rPr>
                <w:rFonts w:asciiTheme="minorHAnsi" w:hAnsiTheme="minorHAnsi" w:cs="Times New Roman"/>
                <w:sz w:val="22"/>
                <w:szCs w:val="22"/>
                <w:highlight w:val="lightGray"/>
              </w:rPr>
            </w:pPr>
            <w:r w:rsidRPr="00EA7E34">
              <w:rPr>
                <w:rFonts w:asciiTheme="minorHAnsi" w:hAnsiTheme="minorHAnsi" w:cs="Times New Roman"/>
                <w:sz w:val="22"/>
                <w:szCs w:val="22"/>
              </w:rPr>
              <w:t>3 Low Hazard Dams along Dead Branch</w:t>
            </w:r>
          </w:p>
        </w:tc>
        <w:tc>
          <w:tcPr>
            <w:tcW w:w="4524" w:type="dxa"/>
            <w:tcBorders>
              <w:top w:val="single" w:sz="4" w:space="0" w:color="000000"/>
              <w:left w:val="single" w:sz="4" w:space="0" w:color="000000"/>
              <w:bottom w:val="single" w:sz="4" w:space="0" w:color="000000"/>
              <w:right w:val="single" w:sz="4" w:space="0" w:color="000000"/>
            </w:tcBorders>
            <w:vAlign w:val="center"/>
          </w:tcPr>
          <w:p w:rsidR="00EA7E34" w:rsidRPr="00EA7E34" w:rsidRDefault="00EA7E34" w:rsidP="006818F4">
            <w:pPr>
              <w:pStyle w:val="Default"/>
              <w:rPr>
                <w:rFonts w:asciiTheme="minorHAnsi" w:hAnsiTheme="minorHAnsi" w:cs="Times New Roman"/>
                <w:sz w:val="22"/>
                <w:szCs w:val="22"/>
              </w:rPr>
            </w:pPr>
            <w:r w:rsidRPr="00EA7E34">
              <w:rPr>
                <w:rFonts w:asciiTheme="minorHAnsi" w:hAnsiTheme="minorHAnsi" w:cs="Times New Roman"/>
                <w:sz w:val="22"/>
                <w:szCs w:val="22"/>
              </w:rPr>
              <w:t>Main Road (Route 143)</w:t>
            </w:r>
          </w:p>
          <w:p w:rsidR="00EA7E34" w:rsidRPr="00EA7E34" w:rsidRDefault="00EA7E34" w:rsidP="006818F4">
            <w:pPr>
              <w:pStyle w:val="Default"/>
              <w:rPr>
                <w:rFonts w:asciiTheme="minorHAnsi" w:hAnsiTheme="minorHAnsi" w:cs="Times New Roman"/>
                <w:sz w:val="22"/>
                <w:szCs w:val="22"/>
              </w:rPr>
            </w:pPr>
          </w:p>
          <w:p w:rsidR="00EA7E34" w:rsidRPr="00EA7E34" w:rsidRDefault="00EA7E34" w:rsidP="006818F4">
            <w:pPr>
              <w:pStyle w:val="Default"/>
              <w:rPr>
                <w:rFonts w:asciiTheme="minorHAnsi" w:hAnsiTheme="minorHAnsi" w:cs="Times New Roman"/>
                <w:sz w:val="22"/>
                <w:szCs w:val="22"/>
              </w:rPr>
            </w:pPr>
          </w:p>
          <w:p w:rsidR="00EA7E34" w:rsidRPr="00EA7E34" w:rsidRDefault="00EA7E34" w:rsidP="006818F4">
            <w:pPr>
              <w:pStyle w:val="Default"/>
              <w:rPr>
                <w:rFonts w:asciiTheme="minorHAnsi" w:hAnsiTheme="minorHAnsi" w:cs="Times New Roman"/>
                <w:sz w:val="22"/>
                <w:szCs w:val="22"/>
              </w:rPr>
            </w:pPr>
            <w:r w:rsidRPr="00EA7E34">
              <w:rPr>
                <w:rFonts w:asciiTheme="minorHAnsi" w:hAnsiTheme="minorHAnsi" w:cs="Times New Roman"/>
                <w:sz w:val="22"/>
                <w:szCs w:val="22"/>
              </w:rPr>
              <w:t>None</w:t>
            </w:r>
          </w:p>
          <w:p w:rsidR="00EA7E34" w:rsidRPr="00EA7E34" w:rsidRDefault="00EA7E34" w:rsidP="006818F4">
            <w:pPr>
              <w:pStyle w:val="Default"/>
              <w:rPr>
                <w:rFonts w:asciiTheme="minorHAnsi" w:hAnsiTheme="minorHAnsi" w:cs="Times New Roman"/>
                <w:sz w:val="22"/>
                <w:szCs w:val="22"/>
              </w:rPr>
            </w:pPr>
          </w:p>
          <w:p w:rsidR="00EA7E34" w:rsidRPr="00EA7E34" w:rsidRDefault="00EA7E34" w:rsidP="006818F4">
            <w:pPr>
              <w:pStyle w:val="Default"/>
              <w:rPr>
                <w:rFonts w:asciiTheme="minorHAnsi" w:hAnsiTheme="minorHAnsi" w:cs="Times New Roman"/>
                <w:sz w:val="22"/>
                <w:szCs w:val="22"/>
              </w:rPr>
            </w:pPr>
          </w:p>
          <w:p w:rsidR="00EA7E34" w:rsidRPr="00EA7E34" w:rsidRDefault="00EA7E34" w:rsidP="006818F4">
            <w:pPr>
              <w:pStyle w:val="Default"/>
              <w:rPr>
                <w:rFonts w:asciiTheme="minorHAnsi" w:hAnsiTheme="minorHAnsi" w:cs="Times New Roman"/>
                <w:sz w:val="22"/>
                <w:szCs w:val="22"/>
              </w:rPr>
            </w:pPr>
            <w:r w:rsidRPr="00EA7E34">
              <w:rPr>
                <w:rFonts w:asciiTheme="minorHAnsi" w:hAnsiTheme="minorHAnsi" w:cs="Times New Roman"/>
                <w:sz w:val="22"/>
                <w:szCs w:val="22"/>
              </w:rPr>
              <w:t>None</w:t>
            </w:r>
          </w:p>
          <w:p w:rsidR="00EA7E34" w:rsidRPr="00EA7E34" w:rsidRDefault="00EA7E34" w:rsidP="006818F4">
            <w:pPr>
              <w:pStyle w:val="Default"/>
              <w:rPr>
                <w:rFonts w:asciiTheme="minorHAnsi" w:hAnsiTheme="minorHAnsi" w:cs="Times New Roman"/>
                <w:sz w:val="22"/>
                <w:szCs w:val="22"/>
              </w:rPr>
            </w:pPr>
          </w:p>
          <w:p w:rsidR="00EA7E34" w:rsidRPr="00EA7E34" w:rsidRDefault="00EA7E34" w:rsidP="006818F4">
            <w:pPr>
              <w:pStyle w:val="Default"/>
              <w:rPr>
                <w:rFonts w:asciiTheme="minorHAnsi" w:hAnsiTheme="minorHAnsi" w:cs="Times New Roman"/>
                <w:sz w:val="22"/>
                <w:szCs w:val="22"/>
              </w:rPr>
            </w:pPr>
          </w:p>
          <w:p w:rsidR="00EA7E34" w:rsidRPr="00EA7E34" w:rsidRDefault="00EA7E34" w:rsidP="006818F4">
            <w:pPr>
              <w:pStyle w:val="Default"/>
              <w:rPr>
                <w:rFonts w:asciiTheme="minorHAnsi" w:hAnsiTheme="minorHAnsi" w:cs="Times New Roman"/>
                <w:sz w:val="22"/>
                <w:szCs w:val="22"/>
              </w:rPr>
            </w:pPr>
          </w:p>
          <w:p w:rsidR="00EA7E34" w:rsidRPr="00EA7E34" w:rsidRDefault="00EA7E34" w:rsidP="006818F4">
            <w:pPr>
              <w:pStyle w:val="Default"/>
              <w:rPr>
                <w:rFonts w:asciiTheme="minorHAnsi" w:hAnsiTheme="minorHAnsi" w:cs="Times New Roman"/>
                <w:sz w:val="22"/>
                <w:szCs w:val="22"/>
              </w:rPr>
            </w:pPr>
            <w:r w:rsidRPr="00EA7E34">
              <w:rPr>
                <w:rFonts w:asciiTheme="minorHAnsi" w:hAnsiTheme="minorHAnsi" w:cs="Times New Roman"/>
                <w:sz w:val="22"/>
                <w:szCs w:val="22"/>
              </w:rPr>
              <w:t>None</w:t>
            </w:r>
          </w:p>
        </w:tc>
      </w:tr>
      <w:tr w:rsidR="008632DF" w:rsidRPr="00E06CEB">
        <w:trPr>
          <w:trHeight w:val="520"/>
        </w:trPr>
        <w:tc>
          <w:tcPr>
            <w:tcW w:w="1377" w:type="dxa"/>
            <w:tcBorders>
              <w:top w:val="single" w:sz="4" w:space="0" w:color="000000"/>
              <w:left w:val="single" w:sz="4" w:space="0" w:color="000000"/>
              <w:bottom w:val="single" w:sz="4" w:space="0" w:color="000000"/>
              <w:right w:val="single" w:sz="4" w:space="0" w:color="000000"/>
            </w:tcBorders>
            <w:vAlign w:val="center"/>
          </w:tcPr>
          <w:p w:rsidR="008632DF" w:rsidRPr="00EA7E34" w:rsidRDefault="008632DF" w:rsidP="006818F4">
            <w:pPr>
              <w:pStyle w:val="Default"/>
              <w:rPr>
                <w:rFonts w:asciiTheme="minorHAnsi" w:hAnsiTheme="minorHAnsi" w:cs="Times New Roman"/>
                <w:sz w:val="22"/>
                <w:szCs w:val="22"/>
              </w:rPr>
            </w:pPr>
            <w:r>
              <w:rPr>
                <w:rFonts w:asciiTheme="minorHAnsi" w:hAnsiTheme="minorHAnsi" w:cs="Times New Roman"/>
                <w:sz w:val="22"/>
                <w:szCs w:val="22"/>
              </w:rPr>
              <w:t>Ice</w:t>
            </w:r>
          </w:p>
        </w:tc>
        <w:tc>
          <w:tcPr>
            <w:tcW w:w="4275" w:type="dxa"/>
            <w:tcBorders>
              <w:top w:val="single" w:sz="4" w:space="0" w:color="000000"/>
              <w:left w:val="single" w:sz="4" w:space="0" w:color="000000"/>
              <w:bottom w:val="single" w:sz="4" w:space="0" w:color="000000"/>
              <w:right w:val="single" w:sz="4" w:space="0" w:color="000000"/>
            </w:tcBorders>
            <w:vAlign w:val="center"/>
          </w:tcPr>
          <w:p w:rsidR="008632DF" w:rsidRPr="00EA7E34" w:rsidRDefault="008632DF" w:rsidP="006818F4">
            <w:pPr>
              <w:pStyle w:val="Default"/>
              <w:rPr>
                <w:rFonts w:asciiTheme="minorHAnsi" w:hAnsiTheme="minorHAnsi" w:cs="Times New Roman"/>
                <w:color w:val="auto"/>
                <w:sz w:val="22"/>
                <w:szCs w:val="22"/>
              </w:rPr>
            </w:pPr>
          </w:p>
        </w:tc>
        <w:tc>
          <w:tcPr>
            <w:tcW w:w="4224" w:type="dxa"/>
            <w:tcBorders>
              <w:top w:val="single" w:sz="4" w:space="0" w:color="000000"/>
              <w:left w:val="single" w:sz="4" w:space="0" w:color="000000"/>
              <w:bottom w:val="single" w:sz="4" w:space="0" w:color="000000"/>
              <w:right w:val="single" w:sz="4" w:space="0" w:color="000000"/>
            </w:tcBorders>
            <w:vAlign w:val="center"/>
          </w:tcPr>
          <w:p w:rsidR="008632DF" w:rsidRPr="00EA7E34" w:rsidRDefault="008632DF" w:rsidP="006818F4">
            <w:pPr>
              <w:pStyle w:val="Default"/>
              <w:rPr>
                <w:rFonts w:asciiTheme="minorHAnsi" w:hAnsiTheme="minorHAnsi" w:cs="Times New Roman"/>
                <w:sz w:val="22"/>
                <w:szCs w:val="22"/>
              </w:rPr>
            </w:pPr>
            <w:r>
              <w:rPr>
                <w:rFonts w:asciiTheme="minorHAnsi" w:hAnsiTheme="minorHAnsi" w:cs="Times New Roman"/>
                <w:sz w:val="22"/>
                <w:szCs w:val="22"/>
              </w:rPr>
              <w:t xml:space="preserve">Bridge on East Street between </w:t>
            </w:r>
            <w:r w:rsidR="0016776E">
              <w:rPr>
                <w:rFonts w:asciiTheme="minorHAnsi" w:hAnsiTheme="minorHAnsi" w:cs="Times New Roman"/>
                <w:sz w:val="22"/>
                <w:szCs w:val="22"/>
              </w:rPr>
              <w:t xml:space="preserve">Bisbee Road and </w:t>
            </w:r>
            <w:r w:rsidR="0016776E" w:rsidRPr="0016776E">
              <w:rPr>
                <w:rFonts w:asciiTheme="minorHAnsi" w:hAnsiTheme="minorHAnsi" w:cs="Times New Roman"/>
                <w:sz w:val="22"/>
                <w:szCs w:val="22"/>
                <w:highlight w:val="yellow"/>
              </w:rPr>
              <w:t>_____?</w:t>
            </w:r>
          </w:p>
        </w:tc>
        <w:tc>
          <w:tcPr>
            <w:tcW w:w="4524" w:type="dxa"/>
            <w:tcBorders>
              <w:top w:val="single" w:sz="4" w:space="0" w:color="000000"/>
              <w:left w:val="single" w:sz="4" w:space="0" w:color="000000"/>
              <w:bottom w:val="single" w:sz="4" w:space="0" w:color="000000"/>
              <w:right w:val="single" w:sz="4" w:space="0" w:color="000000"/>
            </w:tcBorders>
            <w:vAlign w:val="center"/>
          </w:tcPr>
          <w:p w:rsidR="008632DF" w:rsidRDefault="0016776E" w:rsidP="006818F4">
            <w:pPr>
              <w:pStyle w:val="Default"/>
              <w:rPr>
                <w:rFonts w:asciiTheme="minorHAnsi" w:hAnsiTheme="minorHAnsi" w:cs="Times New Roman"/>
                <w:sz w:val="22"/>
                <w:szCs w:val="22"/>
              </w:rPr>
            </w:pPr>
            <w:r>
              <w:rPr>
                <w:rFonts w:asciiTheme="minorHAnsi" w:hAnsiTheme="minorHAnsi" w:cs="Times New Roman"/>
                <w:sz w:val="22"/>
                <w:szCs w:val="22"/>
              </w:rPr>
              <w:t>Route 143 (main evacuation route)</w:t>
            </w:r>
          </w:p>
          <w:p w:rsidR="0016776E" w:rsidRDefault="0016776E" w:rsidP="006818F4">
            <w:pPr>
              <w:pStyle w:val="Default"/>
              <w:rPr>
                <w:rFonts w:asciiTheme="minorHAnsi" w:hAnsiTheme="minorHAnsi" w:cs="Times New Roman"/>
                <w:sz w:val="22"/>
                <w:szCs w:val="22"/>
              </w:rPr>
            </w:pPr>
          </w:p>
          <w:p w:rsidR="0016776E" w:rsidRDefault="0016776E" w:rsidP="006818F4">
            <w:pPr>
              <w:pStyle w:val="Default"/>
              <w:rPr>
                <w:rFonts w:asciiTheme="minorHAnsi" w:hAnsiTheme="minorHAnsi" w:cs="Times New Roman"/>
                <w:sz w:val="22"/>
                <w:szCs w:val="22"/>
              </w:rPr>
            </w:pPr>
            <w:r>
              <w:rPr>
                <w:rFonts w:asciiTheme="minorHAnsi" w:hAnsiTheme="minorHAnsi" w:cs="Times New Roman"/>
                <w:sz w:val="22"/>
                <w:szCs w:val="22"/>
              </w:rPr>
              <w:t>North Road/Damon Pond Road corridor (route to EMS provider)</w:t>
            </w:r>
          </w:p>
          <w:p w:rsidR="0016776E" w:rsidRPr="00EA7E34" w:rsidRDefault="0016776E" w:rsidP="006818F4">
            <w:pPr>
              <w:pStyle w:val="Default"/>
              <w:rPr>
                <w:rFonts w:asciiTheme="minorHAnsi" w:hAnsiTheme="minorHAnsi" w:cs="Times New Roman"/>
                <w:sz w:val="22"/>
                <w:szCs w:val="22"/>
              </w:rPr>
            </w:pPr>
          </w:p>
        </w:tc>
      </w:tr>
    </w:tbl>
    <w:p w:rsidR="00EA7E34" w:rsidRDefault="00EA7E34" w:rsidP="00863DBA">
      <w:pPr>
        <w:jc w:val="both"/>
        <w:rPr>
          <w:rFonts w:asciiTheme="minorHAnsi" w:hAnsiTheme="minorHAnsi"/>
          <w:sz w:val="24"/>
        </w:rPr>
        <w:sectPr w:rsidR="00EA7E34">
          <w:endnotePr>
            <w:numFmt w:val="decimal"/>
          </w:endnotePr>
          <w:pgSz w:w="15840" w:h="12240" w:orient="landscape"/>
          <w:pgMar w:top="1440" w:right="1440" w:bottom="1440" w:left="1440" w:header="720" w:footer="720" w:gutter="0"/>
          <w:pgNumType w:chapStyle="1"/>
          <w:cols w:space="3960"/>
          <w:docGrid w:linePitch="360"/>
        </w:sectPr>
      </w:pPr>
    </w:p>
    <w:p w:rsidR="00341BF6" w:rsidRDefault="00341BF6" w:rsidP="00863DBA">
      <w:pPr>
        <w:jc w:val="both"/>
        <w:rPr>
          <w:rFonts w:asciiTheme="minorHAnsi" w:hAnsiTheme="minorHAnsi"/>
          <w:sz w:val="24"/>
        </w:rPr>
      </w:pPr>
    </w:p>
    <w:p w:rsidR="00EA7E34" w:rsidRPr="00712E97" w:rsidRDefault="00EA7E34" w:rsidP="00712E97">
      <w:pPr>
        <w:pStyle w:val="Heading2"/>
        <w:shd w:val="clear" w:color="auto" w:fill="2E74B5" w:themeFill="accent1" w:themeFillShade="BF"/>
        <w:rPr>
          <w:rFonts w:asciiTheme="minorHAnsi" w:hAnsiTheme="minorHAnsi"/>
          <w:color w:val="FFFFFF" w:themeColor="background1"/>
        </w:rPr>
      </w:pPr>
      <w:bookmarkStart w:id="66" w:name="_Toc382480726"/>
      <w:bookmarkStart w:id="67" w:name="_Toc391904841"/>
      <w:bookmarkStart w:id="68" w:name="_Toc440467442"/>
      <w:r w:rsidRPr="00712E97">
        <w:rPr>
          <w:rFonts w:asciiTheme="minorHAnsi" w:hAnsiTheme="minorHAnsi"/>
          <w:color w:val="FFFFFF" w:themeColor="background1"/>
        </w:rPr>
        <w:t>5: MITIGATION STRATEGIES</w:t>
      </w:r>
      <w:bookmarkEnd w:id="66"/>
      <w:bookmarkEnd w:id="67"/>
      <w:bookmarkEnd w:id="68"/>
    </w:p>
    <w:p w:rsidR="00341BF6" w:rsidRDefault="00341BF6" w:rsidP="00863DBA">
      <w:pPr>
        <w:jc w:val="both"/>
        <w:rPr>
          <w:rFonts w:asciiTheme="minorHAnsi" w:hAnsiTheme="minorHAnsi"/>
          <w:sz w:val="24"/>
        </w:rPr>
      </w:pPr>
    </w:p>
    <w:p w:rsidR="00341BF6" w:rsidRDefault="00341BF6" w:rsidP="00863DBA">
      <w:pPr>
        <w:jc w:val="both"/>
        <w:rPr>
          <w:rFonts w:asciiTheme="minorHAnsi" w:hAnsiTheme="minorHAnsi"/>
          <w:sz w:val="24"/>
        </w:rPr>
      </w:pPr>
    </w:p>
    <w:p w:rsidR="00612C86" w:rsidRDefault="00612C86" w:rsidP="00612C86">
      <w:pPr>
        <w:jc w:val="both"/>
        <w:rPr>
          <w:rFonts w:asciiTheme="minorHAnsi" w:hAnsiTheme="minorHAnsi"/>
          <w:sz w:val="24"/>
        </w:rPr>
      </w:pPr>
      <w:r w:rsidRPr="00612C86">
        <w:rPr>
          <w:rFonts w:asciiTheme="minorHAnsi" w:hAnsiTheme="minorHAnsi"/>
          <w:sz w:val="24"/>
        </w:rPr>
        <w:t xml:space="preserve">One of the steps of this Hazard Mitigation Plan is to evaluate all of the Town’s existing policies and practices related to natural hazards and identify potential gaps in protection. After reviewing these policies and the hazard identification and assessment, the Town Hazard Mitigation Workgroup developed a set of hazard mitigation strategies it would like to implement. </w:t>
      </w:r>
    </w:p>
    <w:p w:rsidR="00D45E8C" w:rsidRDefault="00D45E8C" w:rsidP="00612C86">
      <w:pPr>
        <w:jc w:val="both"/>
        <w:rPr>
          <w:rFonts w:asciiTheme="minorHAnsi" w:hAnsiTheme="minorHAnsi"/>
          <w:sz w:val="24"/>
        </w:rPr>
      </w:pPr>
    </w:p>
    <w:p w:rsidR="00D45E8C" w:rsidRDefault="00D45E8C" w:rsidP="00612C86">
      <w:pPr>
        <w:jc w:val="both"/>
        <w:rPr>
          <w:rFonts w:asciiTheme="minorHAnsi" w:hAnsiTheme="minorHAnsi"/>
          <w:b/>
          <w:color w:val="FF0000"/>
          <w:sz w:val="24"/>
        </w:rPr>
      </w:pPr>
    </w:p>
    <w:p w:rsidR="00D45E8C" w:rsidRDefault="00684CE0" w:rsidP="00612C86">
      <w:pPr>
        <w:jc w:val="both"/>
        <w:rPr>
          <w:rFonts w:asciiTheme="minorHAnsi" w:hAnsiTheme="minorHAnsi"/>
          <w:b/>
          <w:color w:val="FF0000"/>
          <w:sz w:val="24"/>
        </w:rPr>
      </w:pPr>
      <w:r w:rsidRPr="00684CE0">
        <w:rPr>
          <w:noProof/>
        </w:rPr>
        <w:pict>
          <v:shape id="Text Box 5" o:spid="_x0000_s1026" type="#_x0000_t202" style="position:absolute;left:0;text-align:left;margin-left:9.7pt;margin-top:5.3pt;width:340.55pt;height:120.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" fillcolor="#9cc2e5 [1940]" strokecolor="#9cc2e5 [1940]" strokeweight="1pt">
            <v:fill opacity=".5" color2="#deeaf6 [660]" angle="135" focus="50%" type="gradient"/>
            <v:shadow on="t" color="#1f4d78 [1604]" opacity=".5" offset="1pt"/>
            <v:textbox style="mso-next-textbox:#Text Box 5">
              <w:txbxContent>
                <w:p w:rsidR="00712E97" w:rsidRPr="003727BF" w:rsidRDefault="00712E97" w:rsidP="00D45E8C">
                  <w:pPr>
                    <w:pStyle w:val="TableTextCharChar"/>
                    <w:jc w:val="center"/>
                    <w:rPr>
                      <w:b/>
                      <w:szCs w:val="22"/>
                    </w:rPr>
                  </w:pPr>
                  <w:r w:rsidRPr="003727BF">
                    <w:rPr>
                      <w:b/>
                      <w:szCs w:val="22"/>
                    </w:rPr>
                    <w:t>Goal Statement</w:t>
                  </w:r>
                </w:p>
                <w:p w:rsidR="00712E97" w:rsidRPr="003727BF" w:rsidRDefault="00712E97" w:rsidP="00D45E8C"/>
                <w:p w:rsidR="00712E97" w:rsidRPr="003727BF" w:rsidRDefault="00712E97" w:rsidP="00D45E8C">
                  <w:pPr>
                    <w:pStyle w:val="BodyText"/>
                    <w:jc w:val="center"/>
                    <w:rPr>
                      <w:szCs w:val="22"/>
                    </w:rPr>
                  </w:pPr>
                  <w:r w:rsidRPr="003727BF">
                    <w:rPr>
                      <w:szCs w:val="22"/>
                    </w:rPr>
                    <w:t xml:space="preserve">To minimize the loss of life, damage to property, and the disruption of governmental services and general business activities due to the following hazards: flooding, severe snowstorms/ice storms, severe thunderstorms, hurricanes, </w:t>
                  </w:r>
                  <w:r>
                    <w:rPr>
                      <w:szCs w:val="22"/>
                    </w:rPr>
                    <w:t>severe wind/tornadoes</w:t>
                  </w:r>
                  <w:r w:rsidRPr="003727BF">
                    <w:rPr>
                      <w:szCs w:val="22"/>
                    </w:rPr>
                    <w:t>, wildfires/brushfires, earthquakes, dam failures, drought</w:t>
                  </w:r>
                  <w:r>
                    <w:rPr>
                      <w:szCs w:val="22"/>
                    </w:rPr>
                    <w:t>, and extreme temperatures</w:t>
                  </w:r>
                  <w:r w:rsidRPr="003727BF">
                    <w:rPr>
                      <w:szCs w:val="22"/>
                    </w:rPr>
                    <w:t>.</w:t>
                  </w:r>
                </w:p>
                <w:p w:rsidR="00712E97" w:rsidRDefault="00712E97" w:rsidP="00D45E8C">
                  <w:pPr>
                    <w:pStyle w:val="BodyText"/>
                  </w:pPr>
                </w:p>
                <w:p w:rsidR="00712E97" w:rsidRDefault="00712E97" w:rsidP="00D45E8C">
                  <w:pPr>
                    <w:pStyle w:val="BodyText"/>
                  </w:pPr>
                  <w:r>
                    <w:t>*</w:t>
                  </w:r>
                </w:p>
                <w:p w:rsidR="00712E97" w:rsidRDefault="00712E97" w:rsidP="00D45E8C">
                  <w:pPr>
                    <w:pStyle w:val="BodyText"/>
                  </w:pPr>
                </w:p>
              </w:txbxContent>
            </v:textbox>
            <w10:wrap type="square"/>
          </v:shape>
        </w:pict>
      </w:r>
    </w:p>
    <w:p w:rsidR="00D45E8C" w:rsidRPr="00D45E8C" w:rsidRDefault="00D45E8C" w:rsidP="00612C86">
      <w:pPr>
        <w:jc w:val="both"/>
        <w:rPr>
          <w:rFonts w:asciiTheme="minorHAnsi" w:hAnsiTheme="minorHAnsi"/>
          <w:b/>
          <w:color w:val="FF0000"/>
          <w:sz w:val="24"/>
        </w:rPr>
      </w:pPr>
    </w:p>
    <w:p w:rsidR="00D45E8C" w:rsidRDefault="00D45E8C" w:rsidP="00612C86">
      <w:pPr>
        <w:jc w:val="both"/>
        <w:rPr>
          <w:rFonts w:asciiTheme="minorHAnsi" w:hAnsiTheme="minorHAnsi"/>
          <w:sz w:val="24"/>
        </w:rPr>
      </w:pPr>
    </w:p>
    <w:p w:rsidR="00D45E8C" w:rsidRPr="00612C86" w:rsidRDefault="00D45E8C" w:rsidP="00612C86">
      <w:pPr>
        <w:jc w:val="both"/>
        <w:rPr>
          <w:rFonts w:asciiTheme="minorHAnsi" w:hAnsiTheme="minorHAnsi"/>
          <w:sz w:val="24"/>
        </w:rPr>
      </w:pPr>
    </w:p>
    <w:p w:rsidR="00341BF6" w:rsidRDefault="00341BF6" w:rsidP="00D45E8C">
      <w:pPr>
        <w:jc w:val="center"/>
        <w:rPr>
          <w:rFonts w:asciiTheme="minorHAnsi" w:hAnsiTheme="minorHAnsi"/>
          <w:sz w:val="24"/>
        </w:rPr>
      </w:pPr>
    </w:p>
    <w:p w:rsidR="00341BF6" w:rsidRDefault="00341BF6" w:rsidP="00863DBA">
      <w:pPr>
        <w:jc w:val="both"/>
        <w:rPr>
          <w:rFonts w:asciiTheme="minorHAnsi" w:hAnsiTheme="minorHAnsi"/>
          <w:sz w:val="24"/>
        </w:rPr>
      </w:pPr>
    </w:p>
    <w:p w:rsidR="00341BF6" w:rsidRDefault="00341BF6" w:rsidP="00863DBA">
      <w:pPr>
        <w:jc w:val="both"/>
        <w:rPr>
          <w:rFonts w:asciiTheme="minorHAnsi" w:hAnsiTheme="minorHAnsi"/>
          <w:sz w:val="24"/>
        </w:rPr>
      </w:pPr>
    </w:p>
    <w:p w:rsidR="00341BF6" w:rsidRDefault="00341BF6" w:rsidP="00863DBA">
      <w:pPr>
        <w:jc w:val="both"/>
        <w:rPr>
          <w:rFonts w:asciiTheme="minorHAnsi" w:hAnsiTheme="minorHAnsi"/>
          <w:sz w:val="24"/>
        </w:rPr>
      </w:pPr>
    </w:p>
    <w:p w:rsidR="00341BF6" w:rsidRDefault="00341BF6" w:rsidP="00D45E8C">
      <w:pPr>
        <w:jc w:val="center"/>
        <w:rPr>
          <w:rFonts w:asciiTheme="minorHAnsi" w:hAnsiTheme="minorHAnsi"/>
          <w:sz w:val="24"/>
        </w:rPr>
      </w:pPr>
    </w:p>
    <w:p w:rsidR="00341BF6" w:rsidRDefault="00341BF6" w:rsidP="00863DBA">
      <w:pPr>
        <w:jc w:val="both"/>
        <w:rPr>
          <w:rFonts w:asciiTheme="minorHAnsi" w:hAnsiTheme="minorHAnsi"/>
          <w:sz w:val="24"/>
        </w:rPr>
      </w:pPr>
    </w:p>
    <w:p w:rsidR="00341BF6" w:rsidRPr="00863DBA" w:rsidRDefault="00341BF6" w:rsidP="00863DBA">
      <w:pPr>
        <w:jc w:val="both"/>
        <w:rPr>
          <w:rFonts w:asciiTheme="minorHAnsi" w:hAnsiTheme="minorHAnsi"/>
          <w:sz w:val="24"/>
        </w:rPr>
      </w:pPr>
    </w:p>
    <w:p w:rsidR="00D45E8C" w:rsidRPr="00D45E8C" w:rsidRDefault="00D45E8C" w:rsidP="0032477D">
      <w:r w:rsidRPr="00D45E8C">
        <w:rPr>
          <w:rFonts w:asciiTheme="minorHAnsi" w:hAnsiTheme="minorHAnsi"/>
          <w:sz w:val="24"/>
        </w:rPr>
        <w:t xml:space="preserve">For the extent of this analysis, the </w:t>
      </w:r>
      <w:r w:rsidR="0032477D">
        <w:rPr>
          <w:rFonts w:asciiTheme="minorHAnsi" w:hAnsiTheme="minorHAnsi"/>
          <w:sz w:val="24"/>
        </w:rPr>
        <w:t>committee</w:t>
      </w:r>
      <w:r w:rsidR="0032477D" w:rsidRPr="00D45E8C">
        <w:rPr>
          <w:rFonts w:asciiTheme="minorHAnsi" w:hAnsiTheme="minorHAnsi"/>
          <w:sz w:val="24"/>
        </w:rPr>
        <w:t xml:space="preserve"> </w:t>
      </w:r>
      <w:r w:rsidRPr="00D45E8C">
        <w:rPr>
          <w:rFonts w:asciiTheme="minorHAnsi" w:hAnsiTheme="minorHAnsi"/>
          <w:sz w:val="24"/>
        </w:rPr>
        <w:t xml:space="preserve">reviewed the following </w:t>
      </w:r>
      <w:r w:rsidR="0032477D">
        <w:rPr>
          <w:rFonts w:asciiTheme="minorHAnsi" w:hAnsiTheme="minorHAnsi"/>
          <w:sz w:val="24"/>
        </w:rPr>
        <w:t>t</w:t>
      </w:r>
      <w:r w:rsidR="0032477D" w:rsidRPr="00D45E8C">
        <w:rPr>
          <w:rFonts w:asciiTheme="minorHAnsi" w:hAnsiTheme="minorHAnsi"/>
          <w:sz w:val="24"/>
        </w:rPr>
        <w:t xml:space="preserve">own </w:t>
      </w:r>
      <w:r w:rsidRPr="00D45E8C">
        <w:rPr>
          <w:rFonts w:asciiTheme="minorHAnsi" w:hAnsiTheme="minorHAnsi"/>
          <w:sz w:val="24"/>
        </w:rPr>
        <w:t>documents:</w:t>
      </w:r>
    </w:p>
    <w:p w:rsidR="00D45E8C" w:rsidRPr="00D45E8C" w:rsidRDefault="00D45E8C" w:rsidP="003E57DE">
      <w:pPr>
        <w:pStyle w:val="StyleBulletedList1After3ptLinespacingAtleast18pt"/>
        <w:numPr>
          <w:ilvl w:val="0"/>
          <w:numId w:val="18"/>
        </w:numPr>
        <w:tabs>
          <w:tab w:val="clear" w:pos="1728"/>
          <w:tab w:val="num" w:pos="720"/>
        </w:tabs>
        <w:ind w:left="360" w:firstLine="0"/>
        <w:rPr>
          <w:rFonts w:asciiTheme="minorHAnsi" w:hAnsiTheme="minorHAnsi"/>
          <w:sz w:val="24"/>
          <w:szCs w:val="24"/>
        </w:rPr>
      </w:pPr>
      <w:r w:rsidRPr="00D45E8C">
        <w:rPr>
          <w:rFonts w:asciiTheme="minorHAnsi" w:hAnsiTheme="minorHAnsi"/>
          <w:sz w:val="24"/>
          <w:szCs w:val="24"/>
        </w:rPr>
        <w:t xml:space="preserve">Zoning Bylaws </w:t>
      </w:r>
    </w:p>
    <w:p w:rsidR="00D45E8C" w:rsidRPr="00D45E8C" w:rsidRDefault="00D45E8C" w:rsidP="003E57DE">
      <w:pPr>
        <w:pStyle w:val="StyleBulletedList1After3ptLinespacingAtleast18pt"/>
        <w:numPr>
          <w:ilvl w:val="0"/>
          <w:numId w:val="18"/>
        </w:numPr>
        <w:tabs>
          <w:tab w:val="clear" w:pos="1728"/>
          <w:tab w:val="num" w:pos="720"/>
        </w:tabs>
        <w:ind w:left="360" w:firstLine="0"/>
        <w:rPr>
          <w:rFonts w:asciiTheme="minorHAnsi" w:hAnsiTheme="minorHAnsi"/>
          <w:sz w:val="24"/>
          <w:szCs w:val="24"/>
        </w:rPr>
      </w:pPr>
      <w:r w:rsidRPr="00D45E8C">
        <w:rPr>
          <w:rFonts w:asciiTheme="minorHAnsi" w:hAnsiTheme="minorHAnsi"/>
          <w:sz w:val="24"/>
          <w:szCs w:val="24"/>
        </w:rPr>
        <w:t>Subdivision Rules and Regulations</w:t>
      </w:r>
    </w:p>
    <w:p w:rsidR="00D45E8C" w:rsidRPr="00D45E8C" w:rsidRDefault="00D45E8C" w:rsidP="003E57DE">
      <w:pPr>
        <w:pStyle w:val="StyleBulletedList1After3ptLinespacingAtleast18pt"/>
        <w:numPr>
          <w:ilvl w:val="0"/>
          <w:numId w:val="18"/>
        </w:numPr>
        <w:tabs>
          <w:tab w:val="clear" w:pos="1728"/>
          <w:tab w:val="num" w:pos="720"/>
        </w:tabs>
        <w:ind w:left="360" w:firstLine="0"/>
        <w:rPr>
          <w:rFonts w:asciiTheme="minorHAnsi" w:hAnsiTheme="minorHAnsi"/>
          <w:sz w:val="24"/>
          <w:szCs w:val="24"/>
        </w:rPr>
      </w:pPr>
      <w:r w:rsidRPr="00D45E8C">
        <w:rPr>
          <w:rFonts w:asciiTheme="minorHAnsi" w:hAnsiTheme="minorHAnsi"/>
          <w:sz w:val="24"/>
          <w:szCs w:val="24"/>
        </w:rPr>
        <w:t>Comprehensive Emergency Management Plan</w:t>
      </w:r>
    </w:p>
    <w:p w:rsidR="00D45E8C" w:rsidRPr="009E2128" w:rsidRDefault="00D45E8C" w:rsidP="003E57DE">
      <w:pPr>
        <w:pStyle w:val="StyleBulletedList1After3ptLinespacingAtleast18pt"/>
        <w:numPr>
          <w:ilvl w:val="0"/>
          <w:numId w:val="18"/>
        </w:numPr>
        <w:tabs>
          <w:tab w:val="clear" w:pos="1728"/>
          <w:tab w:val="num" w:pos="720"/>
        </w:tabs>
        <w:ind w:left="360" w:firstLine="0"/>
        <w:rPr>
          <w:rFonts w:asciiTheme="minorHAnsi" w:hAnsiTheme="minorHAnsi"/>
        </w:rPr>
      </w:pPr>
      <w:r w:rsidRPr="00D45E8C">
        <w:rPr>
          <w:rFonts w:asciiTheme="minorHAnsi" w:hAnsiTheme="minorHAnsi"/>
          <w:sz w:val="24"/>
          <w:szCs w:val="24"/>
        </w:rPr>
        <w:t>Town Open Space and Recreation Plan</w:t>
      </w:r>
    </w:p>
    <w:p w:rsidR="00341BF6" w:rsidRDefault="00341BF6" w:rsidP="00593443">
      <w:pPr>
        <w:pStyle w:val="BodyText"/>
        <w:spacing w:after="0"/>
        <w:jc w:val="both"/>
        <w:rPr>
          <w:b/>
          <w:sz w:val="26"/>
          <w:szCs w:val="26"/>
        </w:rPr>
      </w:pPr>
    </w:p>
    <w:p w:rsidR="00D45E8C" w:rsidRDefault="00D45E8C">
      <w:pPr>
        <w:rPr>
          <w:b/>
          <w:sz w:val="26"/>
          <w:szCs w:val="26"/>
        </w:rPr>
      </w:pPr>
      <w:r>
        <w:rPr>
          <w:b/>
          <w:sz w:val="26"/>
          <w:szCs w:val="26"/>
        </w:rPr>
        <w:br w:type="page"/>
      </w:r>
    </w:p>
    <w:p w:rsidR="00D45E8C" w:rsidRPr="00D45E8C" w:rsidRDefault="00D45E8C" w:rsidP="00D45E8C">
      <w:pPr>
        <w:pStyle w:val="Heading3"/>
        <w:rPr>
          <w:rFonts w:asciiTheme="minorHAnsi" w:hAnsiTheme="minorHAnsi"/>
          <w:szCs w:val="28"/>
        </w:rPr>
      </w:pPr>
      <w:bookmarkStart w:id="69" w:name="_Toc391904842"/>
      <w:bookmarkStart w:id="70" w:name="_Toc440467443"/>
      <w:r w:rsidRPr="00D45E8C">
        <w:rPr>
          <w:rFonts w:asciiTheme="minorHAnsi" w:hAnsiTheme="minorHAnsi"/>
          <w:szCs w:val="28"/>
        </w:rPr>
        <w:t xml:space="preserve">Overview of </w:t>
      </w:r>
      <w:r w:rsidR="00927131">
        <w:rPr>
          <w:rFonts w:asciiTheme="minorHAnsi" w:hAnsiTheme="minorHAnsi"/>
          <w:szCs w:val="28"/>
        </w:rPr>
        <w:t xml:space="preserve">Chesterfield’s </w:t>
      </w:r>
      <w:r w:rsidRPr="00D45E8C">
        <w:rPr>
          <w:rFonts w:asciiTheme="minorHAnsi" w:hAnsiTheme="minorHAnsi"/>
          <w:szCs w:val="28"/>
        </w:rPr>
        <w:t xml:space="preserve">Mitigation </w:t>
      </w:r>
      <w:r w:rsidR="00E97146">
        <w:rPr>
          <w:rFonts w:asciiTheme="minorHAnsi" w:hAnsiTheme="minorHAnsi"/>
          <w:szCs w:val="28"/>
        </w:rPr>
        <w:t>Capabilities</w:t>
      </w:r>
      <w:r w:rsidR="00E97146" w:rsidRPr="00D45E8C">
        <w:rPr>
          <w:rFonts w:asciiTheme="minorHAnsi" w:hAnsiTheme="minorHAnsi"/>
          <w:szCs w:val="28"/>
        </w:rPr>
        <w:t xml:space="preserve"> </w:t>
      </w:r>
      <w:r w:rsidRPr="00D45E8C">
        <w:rPr>
          <w:rFonts w:asciiTheme="minorHAnsi" w:hAnsiTheme="minorHAnsi"/>
          <w:szCs w:val="28"/>
        </w:rPr>
        <w:t>by Hazard</w:t>
      </w:r>
      <w:bookmarkEnd w:id="69"/>
      <w:bookmarkEnd w:id="70"/>
    </w:p>
    <w:p w:rsidR="00D45E8C" w:rsidRPr="00D45E8C" w:rsidRDefault="00D45E8C" w:rsidP="00D45E8C">
      <w:pPr>
        <w:rPr>
          <w:rFonts w:asciiTheme="minorHAnsi" w:hAnsiTheme="minorHAnsi"/>
          <w:sz w:val="24"/>
        </w:rPr>
      </w:pPr>
    </w:p>
    <w:p w:rsidR="00D45E8C" w:rsidRPr="00D45E8C" w:rsidRDefault="00D45E8C" w:rsidP="00D45E8C">
      <w:pPr>
        <w:pStyle w:val="NoSpacing"/>
        <w:rPr>
          <w:rFonts w:asciiTheme="minorHAnsi" w:hAnsiTheme="minorHAnsi"/>
          <w:sz w:val="24"/>
        </w:rPr>
      </w:pPr>
      <w:r w:rsidRPr="00D45E8C">
        <w:rPr>
          <w:rFonts w:asciiTheme="minorHAnsi" w:hAnsiTheme="minorHAnsi"/>
          <w:sz w:val="24"/>
        </w:rPr>
        <w:t xml:space="preserve">An overview of the </w:t>
      </w:r>
      <w:r w:rsidR="00E97146">
        <w:rPr>
          <w:rFonts w:asciiTheme="minorHAnsi" w:hAnsiTheme="minorHAnsi"/>
          <w:sz w:val="24"/>
        </w:rPr>
        <w:t xml:space="preserve">town’s capabilities </w:t>
      </w:r>
      <w:r w:rsidRPr="00D45E8C">
        <w:rPr>
          <w:rFonts w:asciiTheme="minorHAnsi" w:hAnsiTheme="minorHAnsi"/>
          <w:sz w:val="24"/>
        </w:rPr>
        <w:t>underlying mitigation strategies for each of the hazards identified in this plan is as follows:</w:t>
      </w:r>
    </w:p>
    <w:p w:rsidR="00D45E8C" w:rsidRDefault="00D45E8C">
      <w:pPr>
        <w:rPr>
          <w:b/>
          <w:sz w:val="26"/>
          <w:szCs w:val="26"/>
        </w:rPr>
      </w:pPr>
    </w:p>
    <w:p w:rsidR="00D45E8C" w:rsidRPr="00D45E8C" w:rsidRDefault="00D45E8C" w:rsidP="00D45E8C">
      <w:pPr>
        <w:pStyle w:val="Heading4"/>
        <w:jc w:val="both"/>
        <w:rPr>
          <w:rFonts w:asciiTheme="minorHAnsi" w:hAnsiTheme="minorHAnsi"/>
        </w:rPr>
      </w:pPr>
      <w:r w:rsidRPr="00D45E8C">
        <w:rPr>
          <w:rFonts w:asciiTheme="minorHAnsi" w:hAnsiTheme="minorHAnsi"/>
        </w:rPr>
        <w:t>Flooding</w:t>
      </w:r>
    </w:p>
    <w:p w:rsidR="00D45E8C" w:rsidRPr="00D45E8C" w:rsidRDefault="00D45E8C" w:rsidP="00D45E8C">
      <w:pPr>
        <w:pStyle w:val="NoSpacing"/>
        <w:jc w:val="both"/>
        <w:rPr>
          <w:rFonts w:asciiTheme="minorHAnsi" w:hAnsiTheme="minorHAnsi"/>
          <w:sz w:val="24"/>
        </w:rPr>
      </w:pPr>
      <w:r w:rsidRPr="00D45E8C">
        <w:rPr>
          <w:rFonts w:asciiTheme="minorHAnsi" w:hAnsiTheme="minorHAnsi"/>
          <w:sz w:val="24"/>
        </w:rPr>
        <w:t xml:space="preserve">The key factors in flooding are the water capacity of water bodies and waterways, the regulation of waterways by flood control structures, and the preservation of flood storage areas and wetlands.  As more land is developed, more flood storage is demanded of the </w:t>
      </w:r>
      <w:r w:rsidR="00E97146">
        <w:rPr>
          <w:rFonts w:asciiTheme="minorHAnsi" w:hAnsiTheme="minorHAnsi"/>
          <w:sz w:val="24"/>
        </w:rPr>
        <w:t>t</w:t>
      </w:r>
      <w:r w:rsidR="00E97146" w:rsidRPr="00D45E8C">
        <w:rPr>
          <w:rFonts w:asciiTheme="minorHAnsi" w:hAnsiTheme="minorHAnsi"/>
          <w:sz w:val="24"/>
        </w:rPr>
        <w:t xml:space="preserve">own’s </w:t>
      </w:r>
      <w:r w:rsidRPr="00D45E8C">
        <w:rPr>
          <w:rFonts w:asciiTheme="minorHAnsi" w:hAnsiTheme="minorHAnsi"/>
          <w:sz w:val="24"/>
        </w:rPr>
        <w:t xml:space="preserve">water bodies and waterways. The </w:t>
      </w:r>
      <w:r w:rsidR="00E97146">
        <w:rPr>
          <w:rFonts w:asciiTheme="minorHAnsi" w:hAnsiTheme="minorHAnsi"/>
          <w:sz w:val="24"/>
        </w:rPr>
        <w:t>t</w:t>
      </w:r>
      <w:r w:rsidR="00E97146" w:rsidRPr="00D45E8C">
        <w:rPr>
          <w:rFonts w:asciiTheme="minorHAnsi" w:hAnsiTheme="minorHAnsi"/>
          <w:sz w:val="24"/>
        </w:rPr>
        <w:t xml:space="preserve">own </w:t>
      </w:r>
      <w:r w:rsidRPr="00D45E8C">
        <w:rPr>
          <w:rFonts w:asciiTheme="minorHAnsi" w:hAnsiTheme="minorHAnsi"/>
          <w:sz w:val="24"/>
        </w:rPr>
        <w:t xml:space="preserve">currently addresses this problem with a variety of mitigation tools and strategies.  </w:t>
      </w:r>
      <w:r w:rsidR="00E97146">
        <w:rPr>
          <w:rFonts w:asciiTheme="minorHAnsi" w:hAnsiTheme="minorHAnsi"/>
          <w:sz w:val="24"/>
        </w:rPr>
        <w:t xml:space="preserve">First, land subject to flooding near the Westfield River is predominantly protected from development through </w:t>
      </w:r>
      <w:r w:rsidR="00906C68">
        <w:rPr>
          <w:rFonts w:asciiTheme="minorHAnsi" w:hAnsiTheme="minorHAnsi"/>
          <w:sz w:val="24"/>
        </w:rPr>
        <w:t xml:space="preserve">fee-ownership or conservation restriction. </w:t>
      </w:r>
      <w:r w:rsidRPr="00D45E8C">
        <w:rPr>
          <w:rFonts w:asciiTheme="minorHAnsi" w:hAnsiTheme="minorHAnsi"/>
          <w:sz w:val="24"/>
        </w:rPr>
        <w:t xml:space="preserve">Flood-related regulations and strategies are included in the </w:t>
      </w:r>
      <w:r w:rsidR="00E97146">
        <w:rPr>
          <w:rFonts w:asciiTheme="minorHAnsi" w:hAnsiTheme="minorHAnsi"/>
          <w:sz w:val="24"/>
        </w:rPr>
        <w:t>t</w:t>
      </w:r>
      <w:r w:rsidR="00E97146" w:rsidRPr="00D45E8C">
        <w:rPr>
          <w:rFonts w:asciiTheme="minorHAnsi" w:hAnsiTheme="minorHAnsi"/>
          <w:sz w:val="24"/>
        </w:rPr>
        <w:t xml:space="preserve">own’s </w:t>
      </w:r>
      <w:r w:rsidRPr="00D45E8C">
        <w:rPr>
          <w:rFonts w:asciiTheme="minorHAnsi" w:hAnsiTheme="minorHAnsi"/>
          <w:sz w:val="24"/>
        </w:rPr>
        <w:t xml:space="preserve">general bylaws, zoning by-law, and subdivision regulations.  Infrastructure like dams and culverts are in place to manage the flow of water.  </w:t>
      </w:r>
    </w:p>
    <w:p w:rsidR="00D45E8C" w:rsidRDefault="00D45E8C">
      <w:pPr>
        <w:rPr>
          <w:b/>
          <w:sz w:val="26"/>
          <w:szCs w:val="26"/>
        </w:rPr>
      </w:pPr>
    </w:p>
    <w:p w:rsidR="00D45E8C" w:rsidRPr="00D45E8C" w:rsidRDefault="00D45E8C" w:rsidP="00D45E8C">
      <w:pPr>
        <w:pStyle w:val="Heading4"/>
        <w:jc w:val="both"/>
        <w:rPr>
          <w:rFonts w:asciiTheme="minorHAnsi" w:hAnsiTheme="minorHAnsi"/>
        </w:rPr>
      </w:pPr>
      <w:r w:rsidRPr="00D45E8C">
        <w:rPr>
          <w:rFonts w:asciiTheme="minorHAnsi" w:hAnsiTheme="minorHAnsi"/>
        </w:rPr>
        <w:t>Severe Snowstorms / Ice Storms</w:t>
      </w:r>
    </w:p>
    <w:p w:rsidR="00D45E8C" w:rsidRDefault="00D45E8C" w:rsidP="00D45E8C">
      <w:pPr>
        <w:pStyle w:val="NoSpacing"/>
        <w:jc w:val="both"/>
        <w:rPr>
          <w:rFonts w:asciiTheme="minorHAnsi" w:hAnsiTheme="minorHAnsi"/>
          <w:sz w:val="24"/>
        </w:rPr>
      </w:pPr>
      <w:r w:rsidRPr="00D45E8C">
        <w:rPr>
          <w:rFonts w:asciiTheme="minorHAnsi" w:hAnsiTheme="minorHAnsi"/>
          <w:sz w:val="24"/>
        </w:rPr>
        <w:t>Winter storms can be especially challenging for emergency management personnel.  The Massachusetts Emergency Management Agency (MEMA) serves as the primary coordinating entity in the statewide management of all types of winter storms and monitors the National Weather Service (NWS) alerting systems during periods when winter storms are expected.  Even though the storm has usually been forecast, there is no certain way for predicting its length, size or severity.  Therefore, mitigation strategies must focus on preparedness prior to a severe snow/ice storm.</w:t>
      </w:r>
    </w:p>
    <w:p w:rsidR="00D45E8C" w:rsidRPr="00D45E8C" w:rsidRDefault="00D45E8C" w:rsidP="00D45E8C">
      <w:pPr>
        <w:pStyle w:val="NoSpacing"/>
        <w:jc w:val="both"/>
        <w:rPr>
          <w:rFonts w:asciiTheme="minorHAnsi" w:hAnsiTheme="minorHAnsi"/>
          <w:sz w:val="24"/>
        </w:rPr>
      </w:pPr>
    </w:p>
    <w:p w:rsidR="00D45E8C" w:rsidRPr="00D45E8C" w:rsidRDefault="00D45E8C" w:rsidP="00D45E8C">
      <w:pPr>
        <w:pStyle w:val="NoSpacing"/>
        <w:jc w:val="both"/>
        <w:rPr>
          <w:rFonts w:asciiTheme="minorHAnsi" w:hAnsiTheme="minorHAnsi"/>
          <w:sz w:val="24"/>
        </w:rPr>
      </w:pPr>
      <w:r w:rsidRPr="00D45E8C">
        <w:rPr>
          <w:rFonts w:asciiTheme="minorHAnsi" w:hAnsiTheme="minorHAnsi"/>
          <w:sz w:val="24"/>
        </w:rPr>
        <w:t>The Town’s current mitigation tools and strategies focus on preparedness, with many regulations and standards established based on safety during storm events. To the extent that some of the damages from a winter storm can be caused by flooding, flood protection mitigation measures also assist with severe snowstorms and ice storms.</w:t>
      </w:r>
      <w:r w:rsidR="00906C68">
        <w:rPr>
          <w:rFonts w:asciiTheme="minorHAnsi" w:hAnsiTheme="minorHAnsi"/>
          <w:sz w:val="24"/>
        </w:rPr>
        <w:t xml:space="preserve"> Tree trimming is also regularly carried out by the Town for municipally-owned trees and by Eversource for trees in the electric right-of-way.</w:t>
      </w:r>
    </w:p>
    <w:p w:rsidR="00D45E8C" w:rsidRPr="00D45E8C" w:rsidRDefault="00D45E8C" w:rsidP="00D45E8C">
      <w:pPr>
        <w:pStyle w:val="Heading4"/>
        <w:jc w:val="both"/>
        <w:rPr>
          <w:rFonts w:asciiTheme="minorHAnsi" w:hAnsiTheme="minorHAnsi"/>
        </w:rPr>
      </w:pPr>
      <w:r w:rsidRPr="00D45E8C">
        <w:rPr>
          <w:rFonts w:asciiTheme="minorHAnsi" w:hAnsiTheme="minorHAnsi"/>
        </w:rPr>
        <w:t>Hurricanes</w:t>
      </w:r>
    </w:p>
    <w:p w:rsidR="00D45E8C" w:rsidRDefault="00D45E8C" w:rsidP="00D45E8C">
      <w:pPr>
        <w:pStyle w:val="NoSpacing"/>
        <w:jc w:val="both"/>
        <w:rPr>
          <w:rFonts w:asciiTheme="minorHAnsi" w:hAnsiTheme="minorHAnsi"/>
          <w:sz w:val="24"/>
        </w:rPr>
      </w:pPr>
      <w:r w:rsidRPr="00D45E8C">
        <w:rPr>
          <w:rFonts w:asciiTheme="minorHAnsi" w:hAnsiTheme="minorHAnsi"/>
          <w:sz w:val="24"/>
        </w:rPr>
        <w:t>Hurricanes provide the most lead warning time of all identified hazards, because of the relative ease in predicting the storm’s track and potential landfall.  MEMA assumes “standby status” when a hurricane’s location is 35 degrees North Latitude (Cape Hatteras) and “alert status” when the storm reaches 40 degrees North Latitude (Long Island).  Even with significant warning, hurricanes can do significant damage – both due to flooding and severe wind.</w:t>
      </w:r>
    </w:p>
    <w:p w:rsidR="00D45E8C" w:rsidRPr="00D45E8C" w:rsidRDefault="00D45E8C" w:rsidP="00D45E8C">
      <w:pPr>
        <w:pStyle w:val="NoSpacing"/>
        <w:jc w:val="both"/>
        <w:rPr>
          <w:rFonts w:asciiTheme="minorHAnsi" w:hAnsiTheme="minorHAnsi"/>
          <w:sz w:val="24"/>
        </w:rPr>
      </w:pPr>
      <w:r w:rsidRPr="00D45E8C">
        <w:rPr>
          <w:rFonts w:asciiTheme="minorHAnsi" w:hAnsiTheme="minorHAnsi"/>
          <w:sz w:val="24"/>
        </w:rPr>
        <w:t xml:space="preserve">  </w:t>
      </w:r>
    </w:p>
    <w:p w:rsidR="00D45E8C" w:rsidRDefault="00D45E8C" w:rsidP="00D45E8C">
      <w:pPr>
        <w:pStyle w:val="NoSpacing"/>
        <w:jc w:val="both"/>
        <w:rPr>
          <w:rFonts w:asciiTheme="minorHAnsi" w:hAnsiTheme="minorHAnsi"/>
          <w:sz w:val="24"/>
        </w:rPr>
      </w:pPr>
      <w:r w:rsidRPr="00D45E8C">
        <w:rPr>
          <w:rFonts w:asciiTheme="minorHAnsi" w:hAnsiTheme="minorHAnsi"/>
          <w:sz w:val="24"/>
        </w:rPr>
        <w:t>The flooding associated with hurricanes can be a major source of damage to buildings, infrastructure and a potential threat to human lives. Flood protection measures can thus also be considered hurricane mitigation measures. The high winds that often accompany hurricanes can also damage buildings and infrastructure, similar to tornadoes and other strong wind events.</w:t>
      </w:r>
    </w:p>
    <w:p w:rsidR="00D45E8C" w:rsidRPr="00D45E8C" w:rsidRDefault="00D45E8C" w:rsidP="00D45E8C">
      <w:pPr>
        <w:pStyle w:val="Heading4"/>
        <w:jc w:val="both"/>
        <w:rPr>
          <w:rFonts w:asciiTheme="minorHAnsi" w:hAnsiTheme="minorHAnsi"/>
        </w:rPr>
      </w:pPr>
      <w:r w:rsidRPr="00D45E8C">
        <w:rPr>
          <w:rFonts w:asciiTheme="minorHAnsi" w:hAnsiTheme="minorHAnsi"/>
        </w:rPr>
        <w:t>Severe Thunderstorms / Winds / Tornadoes</w:t>
      </w:r>
    </w:p>
    <w:p w:rsidR="00D45E8C" w:rsidRPr="00D45E8C" w:rsidRDefault="00D45E8C" w:rsidP="00D45E8C">
      <w:pPr>
        <w:pStyle w:val="NoSpacing"/>
        <w:jc w:val="both"/>
        <w:rPr>
          <w:rFonts w:asciiTheme="minorHAnsi" w:hAnsiTheme="minorHAnsi"/>
          <w:sz w:val="24"/>
        </w:rPr>
      </w:pPr>
      <w:r w:rsidRPr="00D45E8C">
        <w:rPr>
          <w:rFonts w:asciiTheme="minorHAnsi" w:hAnsiTheme="minorHAnsi"/>
          <w:sz w:val="24"/>
        </w:rPr>
        <w:t xml:space="preserve">Most damage from tornadoes and severe thunderstorms come from high winds that can fell trees and electrical wires, generate hurtling debris and, possibly, hail. According to the Institute for Business and Home Safety, the wind speeds in most tornadoes are at or below design speeds that are used in current building codes, making strict adherence to building codes a primary mitigation strategy. </w:t>
      </w:r>
      <w:r w:rsidR="00906C68">
        <w:rPr>
          <w:rFonts w:asciiTheme="minorHAnsi" w:hAnsiTheme="minorHAnsi"/>
          <w:sz w:val="24"/>
        </w:rPr>
        <w:t>However, most of Chesterfield’s building stock was built prior to current building codes, making structures in the town vulnerable to tornado damage. C</w:t>
      </w:r>
      <w:r w:rsidRPr="00D45E8C">
        <w:rPr>
          <w:rFonts w:asciiTheme="minorHAnsi" w:hAnsiTheme="minorHAnsi"/>
          <w:sz w:val="24"/>
        </w:rPr>
        <w:t>urrent land development regulations, such as restrictions on the height of telecommunications towers, can also help prevent wind damages.</w:t>
      </w:r>
      <w:r w:rsidR="00906C68">
        <w:rPr>
          <w:rFonts w:asciiTheme="minorHAnsi" w:hAnsiTheme="minorHAnsi"/>
          <w:sz w:val="24"/>
        </w:rPr>
        <w:t xml:space="preserve"> </w:t>
      </w:r>
    </w:p>
    <w:p w:rsidR="00D45E8C" w:rsidRPr="00D45E8C" w:rsidRDefault="00D45E8C" w:rsidP="00D45E8C">
      <w:pPr>
        <w:pStyle w:val="Heading4"/>
        <w:jc w:val="both"/>
        <w:rPr>
          <w:rFonts w:asciiTheme="minorHAnsi" w:hAnsiTheme="minorHAnsi"/>
        </w:rPr>
      </w:pPr>
      <w:r w:rsidRPr="00D45E8C">
        <w:rPr>
          <w:rFonts w:asciiTheme="minorHAnsi" w:hAnsiTheme="minorHAnsi"/>
        </w:rPr>
        <w:t>Wildfires / Brushfires</w:t>
      </w:r>
    </w:p>
    <w:p w:rsidR="00D45E8C" w:rsidRPr="00D45E8C" w:rsidRDefault="00D45E8C" w:rsidP="00D45E8C">
      <w:pPr>
        <w:pStyle w:val="NoSpacing"/>
        <w:jc w:val="both"/>
        <w:rPr>
          <w:rFonts w:asciiTheme="minorHAnsi" w:hAnsiTheme="minorHAnsi"/>
          <w:sz w:val="24"/>
        </w:rPr>
      </w:pPr>
      <w:r w:rsidRPr="00D45E8C">
        <w:rPr>
          <w:rFonts w:asciiTheme="minorHAnsi" w:hAnsiTheme="minorHAnsi"/>
          <w:sz w:val="24"/>
        </w:rPr>
        <w:t>Wildfire and brushfire mitigation strategies involve educating people about how to prevent fires from starting</w:t>
      </w:r>
      <w:r w:rsidR="00906C68">
        <w:rPr>
          <w:rFonts w:asciiTheme="minorHAnsi" w:hAnsiTheme="minorHAnsi"/>
          <w:sz w:val="24"/>
        </w:rPr>
        <w:t xml:space="preserve">, </w:t>
      </w:r>
      <w:r w:rsidRPr="00D45E8C">
        <w:rPr>
          <w:rFonts w:asciiTheme="minorHAnsi" w:hAnsiTheme="minorHAnsi"/>
          <w:sz w:val="24"/>
        </w:rPr>
        <w:t xml:space="preserve">as well as controlling burns within the </w:t>
      </w:r>
      <w:r w:rsidR="00906C68">
        <w:rPr>
          <w:rFonts w:asciiTheme="minorHAnsi" w:hAnsiTheme="minorHAnsi"/>
          <w:sz w:val="24"/>
        </w:rPr>
        <w:t>t</w:t>
      </w:r>
      <w:r w:rsidR="00906C68" w:rsidRPr="00D45E8C">
        <w:rPr>
          <w:rFonts w:asciiTheme="minorHAnsi" w:hAnsiTheme="minorHAnsi"/>
          <w:sz w:val="24"/>
        </w:rPr>
        <w:t>own</w:t>
      </w:r>
      <w:r w:rsidR="00906C68">
        <w:rPr>
          <w:rFonts w:asciiTheme="minorHAnsi" w:hAnsiTheme="minorHAnsi"/>
          <w:sz w:val="24"/>
        </w:rPr>
        <w:t xml:space="preserve"> through the issuance of permits</w:t>
      </w:r>
      <w:r w:rsidRPr="00D45E8C">
        <w:rPr>
          <w:rFonts w:asciiTheme="minorHAnsi" w:hAnsiTheme="minorHAnsi"/>
          <w:sz w:val="24"/>
        </w:rPr>
        <w:t>.</w:t>
      </w:r>
      <w:r w:rsidR="00906C68">
        <w:rPr>
          <w:rFonts w:asciiTheme="minorHAnsi" w:hAnsiTheme="minorHAnsi"/>
          <w:sz w:val="24"/>
        </w:rPr>
        <w:t xml:space="preserve"> </w:t>
      </w:r>
    </w:p>
    <w:p w:rsidR="00D45E8C" w:rsidRPr="00D45E8C" w:rsidRDefault="00D45E8C" w:rsidP="00D45E8C">
      <w:pPr>
        <w:pStyle w:val="Heading4"/>
        <w:jc w:val="both"/>
        <w:rPr>
          <w:rFonts w:asciiTheme="minorHAnsi" w:hAnsiTheme="minorHAnsi"/>
        </w:rPr>
      </w:pPr>
      <w:r w:rsidRPr="00D45E8C">
        <w:rPr>
          <w:rFonts w:asciiTheme="minorHAnsi" w:hAnsiTheme="minorHAnsi"/>
        </w:rPr>
        <w:t>Earthquakes</w:t>
      </w:r>
    </w:p>
    <w:p w:rsidR="00D45E8C" w:rsidRDefault="00D45E8C" w:rsidP="00D45E8C">
      <w:pPr>
        <w:pStyle w:val="NoSpacing"/>
        <w:jc w:val="both"/>
        <w:rPr>
          <w:rFonts w:asciiTheme="minorHAnsi" w:hAnsiTheme="minorHAnsi"/>
          <w:sz w:val="24"/>
        </w:rPr>
      </w:pPr>
      <w:r w:rsidRPr="00D45E8C">
        <w:rPr>
          <w:rFonts w:asciiTheme="minorHAnsi" w:hAnsiTheme="minorHAnsi"/>
          <w:sz w:val="24"/>
        </w:rPr>
        <w:t xml:space="preserve">Although there are five mapped seismological faults in Massachusetts, there is no discernible pattern of previous earthquakes along these faults nor is there a reliable way to predict future earthquakes along these faults or in any other areas of the state.  Consequently, earthquakes are arguably the most difficult natural hazard for which to plan. </w:t>
      </w:r>
    </w:p>
    <w:p w:rsidR="00D45E8C" w:rsidRPr="00D45E8C" w:rsidRDefault="00D45E8C" w:rsidP="00D45E8C">
      <w:pPr>
        <w:pStyle w:val="NoSpacing"/>
        <w:jc w:val="both"/>
        <w:rPr>
          <w:rFonts w:asciiTheme="minorHAnsi" w:hAnsiTheme="minorHAnsi"/>
          <w:sz w:val="24"/>
        </w:rPr>
      </w:pPr>
    </w:p>
    <w:p w:rsidR="00D45E8C" w:rsidRPr="00D45E8C" w:rsidRDefault="00D45E8C" w:rsidP="00D45E8C">
      <w:pPr>
        <w:pStyle w:val="NoSpacing"/>
        <w:jc w:val="both"/>
        <w:rPr>
          <w:rFonts w:asciiTheme="minorHAnsi" w:hAnsiTheme="minorHAnsi"/>
          <w:sz w:val="24"/>
        </w:rPr>
      </w:pPr>
      <w:r w:rsidRPr="00D45E8C">
        <w:rPr>
          <w:rFonts w:asciiTheme="minorHAnsi" w:hAnsiTheme="minorHAnsi"/>
          <w:sz w:val="24"/>
        </w:rPr>
        <w:t>Most buildings and structures in the state</w:t>
      </w:r>
      <w:r w:rsidR="00906C68">
        <w:rPr>
          <w:rFonts w:asciiTheme="minorHAnsi" w:hAnsiTheme="minorHAnsi"/>
          <w:sz w:val="24"/>
        </w:rPr>
        <w:t xml:space="preserve"> – and in Chesterfield – </w:t>
      </w:r>
      <w:r w:rsidRPr="00D45E8C">
        <w:rPr>
          <w:rFonts w:asciiTheme="minorHAnsi" w:hAnsiTheme="minorHAnsi"/>
          <w:sz w:val="24"/>
        </w:rPr>
        <w:t xml:space="preserve">were constructed without specific earthquake resistant design features.  In addition, earthquakes precipitate several potential devastating secondary effects such as building collapse, utility pipeline rupture, water contamination, and extended power outages.  Therefore, many of the mitigation efforts for other natural hazards identified in this plan may be applicable during the </w:t>
      </w:r>
      <w:r w:rsidR="00906C68">
        <w:rPr>
          <w:rFonts w:asciiTheme="minorHAnsi" w:hAnsiTheme="minorHAnsi"/>
          <w:sz w:val="24"/>
        </w:rPr>
        <w:t>t</w:t>
      </w:r>
      <w:r w:rsidR="00906C68" w:rsidRPr="00D45E8C">
        <w:rPr>
          <w:rFonts w:asciiTheme="minorHAnsi" w:hAnsiTheme="minorHAnsi"/>
          <w:sz w:val="24"/>
        </w:rPr>
        <w:t xml:space="preserve">own’s </w:t>
      </w:r>
      <w:r w:rsidRPr="00D45E8C">
        <w:rPr>
          <w:rFonts w:asciiTheme="minorHAnsi" w:hAnsiTheme="minorHAnsi"/>
          <w:sz w:val="24"/>
        </w:rPr>
        <w:t>recovery from an earthquake.</w:t>
      </w:r>
    </w:p>
    <w:p w:rsidR="00D45E8C" w:rsidRPr="00D45E8C" w:rsidRDefault="00D45E8C" w:rsidP="00D45E8C">
      <w:pPr>
        <w:pStyle w:val="Heading4"/>
        <w:jc w:val="both"/>
        <w:rPr>
          <w:rFonts w:asciiTheme="minorHAnsi" w:hAnsiTheme="minorHAnsi"/>
        </w:rPr>
      </w:pPr>
      <w:r w:rsidRPr="00D45E8C">
        <w:rPr>
          <w:rFonts w:asciiTheme="minorHAnsi" w:hAnsiTheme="minorHAnsi"/>
        </w:rPr>
        <w:t>Dam Failure</w:t>
      </w:r>
    </w:p>
    <w:p w:rsidR="00C72AEA" w:rsidRDefault="00D45E8C" w:rsidP="00D45E8C">
      <w:pPr>
        <w:pStyle w:val="NoSpacing"/>
        <w:jc w:val="both"/>
        <w:rPr>
          <w:rFonts w:asciiTheme="minorHAnsi" w:hAnsiTheme="minorHAnsi"/>
          <w:sz w:val="24"/>
        </w:rPr>
      </w:pPr>
      <w:r w:rsidRPr="00D45E8C">
        <w:rPr>
          <w:rFonts w:asciiTheme="minorHAnsi" w:hAnsiTheme="minorHAnsi"/>
          <w:sz w:val="24"/>
        </w:rPr>
        <w:t>Dam failure is a highly infrequent occurrence.  I</w:t>
      </w:r>
      <w:r w:rsidR="00F23901">
        <w:rPr>
          <w:rFonts w:asciiTheme="minorHAnsi" w:hAnsiTheme="minorHAnsi"/>
          <w:sz w:val="24"/>
        </w:rPr>
        <w:t>t</w:t>
      </w:r>
      <w:r w:rsidRPr="00D45E8C">
        <w:rPr>
          <w:rFonts w:asciiTheme="minorHAnsi" w:hAnsiTheme="minorHAnsi"/>
          <w:sz w:val="24"/>
        </w:rPr>
        <w:t xml:space="preserve"> most often coincides with flooding, so its impacts can be multiplied, as the additional water has nowhere to flow. The only mitigation measures currently in place are the state regulations governing the construction, inspection, and maintenance of dams. This is managed through the Office of Dam Safety at the </w:t>
      </w:r>
      <w:r w:rsidR="00F23901">
        <w:rPr>
          <w:rFonts w:asciiTheme="minorHAnsi" w:hAnsiTheme="minorHAnsi"/>
          <w:sz w:val="24"/>
        </w:rPr>
        <w:t xml:space="preserve">Massachusetts </w:t>
      </w:r>
      <w:r w:rsidRPr="00D45E8C">
        <w:rPr>
          <w:rFonts w:asciiTheme="minorHAnsi" w:hAnsiTheme="minorHAnsi"/>
          <w:sz w:val="24"/>
        </w:rPr>
        <w:t>Department of Conservation and Recreation.</w:t>
      </w:r>
      <w:r w:rsidR="00B1707E">
        <w:rPr>
          <w:rFonts w:asciiTheme="minorHAnsi" w:hAnsiTheme="minorHAnsi"/>
          <w:sz w:val="24"/>
        </w:rPr>
        <w:t xml:space="preserve"> </w:t>
      </w:r>
    </w:p>
    <w:p w:rsidR="00C72AEA" w:rsidRDefault="00C72AEA" w:rsidP="00D45E8C">
      <w:pPr>
        <w:pStyle w:val="NoSpacing"/>
        <w:jc w:val="both"/>
        <w:rPr>
          <w:rFonts w:asciiTheme="minorHAnsi" w:hAnsiTheme="minorHAnsi"/>
          <w:sz w:val="24"/>
        </w:rPr>
      </w:pPr>
    </w:p>
    <w:p w:rsidR="00877721" w:rsidRDefault="004C3990" w:rsidP="004C3990">
      <w:pPr>
        <w:pStyle w:val="NoSpacing"/>
        <w:jc w:val="both"/>
        <w:rPr>
          <w:rFonts w:asciiTheme="minorHAnsi" w:hAnsiTheme="minorHAnsi"/>
          <w:sz w:val="24"/>
        </w:rPr>
      </w:pPr>
      <w:r w:rsidRPr="004C3990">
        <w:rPr>
          <w:rFonts w:asciiTheme="minorHAnsi" w:hAnsiTheme="minorHAnsi"/>
          <w:sz w:val="24"/>
        </w:rPr>
        <w:t>The Office of Dam Safety</w:t>
      </w:r>
      <w:r>
        <w:rPr>
          <w:rFonts w:asciiTheme="minorHAnsi" w:hAnsiTheme="minorHAnsi"/>
          <w:sz w:val="24"/>
        </w:rPr>
        <w:t xml:space="preserve"> </w:t>
      </w:r>
      <w:r w:rsidRPr="004C3990">
        <w:rPr>
          <w:rFonts w:asciiTheme="minorHAnsi" w:hAnsiTheme="minorHAnsi"/>
          <w:sz w:val="24"/>
        </w:rPr>
        <w:t>considers the following types of dams as “non-jurisdict</w:t>
      </w:r>
      <w:r w:rsidR="00877721">
        <w:rPr>
          <w:rFonts w:asciiTheme="minorHAnsi" w:hAnsiTheme="minorHAnsi"/>
          <w:sz w:val="24"/>
        </w:rPr>
        <w:t>i</w:t>
      </w:r>
      <w:r w:rsidRPr="004C3990">
        <w:rPr>
          <w:rFonts w:asciiTheme="minorHAnsi" w:hAnsiTheme="minorHAnsi"/>
          <w:sz w:val="24"/>
        </w:rPr>
        <w:t>onal,” or not requiring inspections (registrat</w:t>
      </w:r>
      <w:r w:rsidR="00877721">
        <w:rPr>
          <w:rFonts w:asciiTheme="minorHAnsi" w:hAnsiTheme="minorHAnsi"/>
          <w:sz w:val="24"/>
        </w:rPr>
        <w:t xml:space="preserve">ion may still be required):  </w:t>
      </w:r>
    </w:p>
    <w:p w:rsidR="00877721" w:rsidRDefault="00877721" w:rsidP="004C3990">
      <w:pPr>
        <w:pStyle w:val="NoSpacing"/>
        <w:jc w:val="both"/>
        <w:rPr>
          <w:rFonts w:asciiTheme="minorHAnsi" w:hAnsiTheme="minorHAnsi"/>
          <w:sz w:val="24"/>
        </w:rPr>
      </w:pPr>
    </w:p>
    <w:p w:rsidR="00877721" w:rsidRDefault="00877721" w:rsidP="00877721">
      <w:pPr>
        <w:pStyle w:val="NoSpacing"/>
        <w:numPr>
          <w:ilvl w:val="0"/>
          <w:numId w:val="29"/>
        </w:numPr>
        <w:jc w:val="both"/>
        <w:rPr>
          <w:rFonts w:asciiTheme="minorHAnsi" w:hAnsiTheme="minorHAnsi"/>
          <w:sz w:val="24"/>
        </w:rPr>
      </w:pPr>
      <w:r>
        <w:rPr>
          <w:rFonts w:asciiTheme="minorHAnsi" w:hAnsiTheme="minorHAnsi"/>
          <w:sz w:val="24"/>
        </w:rPr>
        <w:t>A</w:t>
      </w:r>
      <w:r w:rsidR="004C3990" w:rsidRPr="004C3990">
        <w:rPr>
          <w:rFonts w:asciiTheme="minorHAnsi" w:hAnsiTheme="minorHAnsi"/>
          <w:sz w:val="24"/>
        </w:rPr>
        <w:t>ny barrier not in excess of six feet in height,</w:t>
      </w:r>
      <w:r>
        <w:rPr>
          <w:rFonts w:asciiTheme="minorHAnsi" w:hAnsiTheme="minorHAnsi"/>
          <w:sz w:val="24"/>
        </w:rPr>
        <w:t xml:space="preserve"> regardless of storage capacity</w:t>
      </w:r>
      <w:r w:rsidR="00E13E86">
        <w:rPr>
          <w:rFonts w:asciiTheme="minorHAnsi" w:hAnsiTheme="minorHAnsi"/>
          <w:sz w:val="24"/>
        </w:rPr>
        <w:t>, or</w:t>
      </w:r>
    </w:p>
    <w:p w:rsidR="00877721" w:rsidRDefault="00877721" w:rsidP="00877721">
      <w:pPr>
        <w:pStyle w:val="NoSpacing"/>
        <w:numPr>
          <w:ilvl w:val="0"/>
          <w:numId w:val="29"/>
        </w:numPr>
        <w:jc w:val="both"/>
        <w:rPr>
          <w:rFonts w:asciiTheme="minorHAnsi" w:hAnsiTheme="minorHAnsi"/>
          <w:sz w:val="24"/>
        </w:rPr>
      </w:pPr>
      <w:r>
        <w:rPr>
          <w:rFonts w:asciiTheme="minorHAnsi" w:hAnsiTheme="minorHAnsi"/>
          <w:sz w:val="24"/>
        </w:rPr>
        <w:t>Any barrier with storage capacity</w:t>
      </w:r>
      <w:r w:rsidR="004C3990" w:rsidRPr="004C3990">
        <w:rPr>
          <w:rFonts w:asciiTheme="minorHAnsi" w:hAnsiTheme="minorHAnsi"/>
          <w:sz w:val="24"/>
        </w:rPr>
        <w:t xml:space="preserve"> not in excess of 15 acre feet, regardless of height</w:t>
      </w:r>
      <w:r w:rsidR="00E13E86">
        <w:rPr>
          <w:rFonts w:asciiTheme="minorHAnsi" w:hAnsiTheme="minorHAnsi"/>
          <w:sz w:val="24"/>
        </w:rPr>
        <w:t>, or</w:t>
      </w:r>
      <w:r w:rsidR="004C3990" w:rsidRPr="004C3990">
        <w:rPr>
          <w:rFonts w:asciiTheme="minorHAnsi" w:hAnsiTheme="minorHAnsi"/>
          <w:sz w:val="24"/>
        </w:rPr>
        <w:t xml:space="preserve"> </w:t>
      </w:r>
    </w:p>
    <w:p w:rsidR="00877721" w:rsidRDefault="00877721" w:rsidP="00877721">
      <w:pPr>
        <w:pStyle w:val="NoSpacing"/>
        <w:numPr>
          <w:ilvl w:val="0"/>
          <w:numId w:val="29"/>
        </w:numPr>
        <w:jc w:val="both"/>
        <w:rPr>
          <w:rFonts w:asciiTheme="minorHAnsi" w:hAnsiTheme="minorHAnsi"/>
          <w:sz w:val="24"/>
        </w:rPr>
      </w:pPr>
      <w:r>
        <w:rPr>
          <w:rFonts w:asciiTheme="minorHAnsi" w:hAnsiTheme="minorHAnsi"/>
          <w:sz w:val="24"/>
        </w:rPr>
        <w:t>A</w:t>
      </w:r>
      <w:r w:rsidR="004C3990" w:rsidRPr="004C3990">
        <w:rPr>
          <w:rFonts w:asciiTheme="minorHAnsi" w:hAnsiTheme="minorHAnsi"/>
          <w:sz w:val="24"/>
        </w:rPr>
        <w:t>ny barrier with low hazard potential classification in</w:t>
      </w:r>
      <w:r>
        <w:rPr>
          <w:rFonts w:asciiTheme="minorHAnsi" w:hAnsiTheme="minorHAnsi"/>
          <w:sz w:val="24"/>
        </w:rPr>
        <w:t xml:space="preserve"> the use of agriculture</w:t>
      </w:r>
      <w:r w:rsidR="00E13E86">
        <w:rPr>
          <w:rFonts w:asciiTheme="minorHAnsi" w:hAnsiTheme="minorHAnsi"/>
          <w:sz w:val="24"/>
        </w:rPr>
        <w:t>, or</w:t>
      </w:r>
    </w:p>
    <w:p w:rsidR="004C3990" w:rsidRPr="004C3990" w:rsidRDefault="00877721" w:rsidP="00877721">
      <w:pPr>
        <w:pStyle w:val="NoSpacing"/>
        <w:numPr>
          <w:ilvl w:val="0"/>
          <w:numId w:val="29"/>
        </w:numPr>
        <w:jc w:val="both"/>
        <w:rPr>
          <w:rFonts w:asciiTheme="minorHAnsi" w:hAnsiTheme="minorHAnsi"/>
          <w:sz w:val="24"/>
        </w:rPr>
      </w:pPr>
      <w:r>
        <w:rPr>
          <w:rFonts w:asciiTheme="minorHAnsi" w:hAnsiTheme="minorHAnsi"/>
          <w:sz w:val="24"/>
        </w:rPr>
        <w:t>A</w:t>
      </w:r>
      <w:r w:rsidR="004C3990" w:rsidRPr="004C3990">
        <w:rPr>
          <w:rFonts w:asciiTheme="minorHAnsi" w:hAnsiTheme="minorHAnsi"/>
          <w:sz w:val="24"/>
        </w:rPr>
        <w:t>ny structure used to temporarily divert wa</w:t>
      </w:r>
      <w:r>
        <w:rPr>
          <w:rFonts w:asciiTheme="minorHAnsi" w:hAnsiTheme="minorHAnsi"/>
          <w:sz w:val="24"/>
        </w:rPr>
        <w:t>ter on land in agricultural use</w:t>
      </w:r>
      <w:r w:rsidR="004C3990" w:rsidRPr="004C3990">
        <w:rPr>
          <w:rFonts w:asciiTheme="minorHAnsi" w:hAnsiTheme="minorHAnsi"/>
          <w:sz w:val="24"/>
        </w:rPr>
        <w:t xml:space="preserve"> </w:t>
      </w:r>
      <w:r>
        <w:rPr>
          <w:rFonts w:asciiTheme="minorHAnsi" w:hAnsiTheme="minorHAnsi"/>
          <w:sz w:val="24"/>
        </w:rPr>
        <w:t>(a</w:t>
      </w:r>
      <w:r w:rsidR="004C3990">
        <w:rPr>
          <w:rFonts w:asciiTheme="minorHAnsi" w:hAnsiTheme="minorHAnsi"/>
          <w:sz w:val="24"/>
        </w:rPr>
        <w:t xml:space="preserve">gricultural exemptions are found in </w:t>
      </w:r>
      <w:r w:rsidR="004C3990" w:rsidRPr="004C3990">
        <w:rPr>
          <w:rFonts w:asciiTheme="minorHAnsi" w:hAnsiTheme="minorHAnsi"/>
          <w:bCs/>
          <w:sz w:val="24"/>
        </w:rPr>
        <w:t>302 CMR 10.03 – Department of Conservation and Recreation).</w:t>
      </w:r>
      <w:r w:rsidR="004C3990">
        <w:rPr>
          <w:rFonts w:asciiTheme="minorHAnsi" w:hAnsiTheme="minorHAnsi"/>
          <w:bCs/>
          <w:sz w:val="24"/>
        </w:rPr>
        <w:t xml:space="preserve"> </w:t>
      </w:r>
    </w:p>
    <w:p w:rsidR="00C72AEA" w:rsidRDefault="00C72AEA" w:rsidP="00D45E8C">
      <w:pPr>
        <w:pStyle w:val="NoSpacing"/>
        <w:jc w:val="both"/>
        <w:rPr>
          <w:rFonts w:asciiTheme="minorHAnsi" w:hAnsiTheme="minorHAnsi"/>
          <w:sz w:val="24"/>
        </w:rPr>
      </w:pPr>
    </w:p>
    <w:p w:rsidR="00C72AEA" w:rsidRDefault="00E13E86" w:rsidP="00E13E86">
      <w:pPr>
        <w:autoSpaceDE w:val="0"/>
        <w:autoSpaceDN w:val="0"/>
        <w:adjustRightInd w:val="0"/>
        <w:rPr>
          <w:rFonts w:asciiTheme="minorHAnsi" w:hAnsiTheme="minorHAnsi"/>
          <w:sz w:val="24"/>
        </w:rPr>
      </w:pPr>
      <w:r>
        <w:rPr>
          <w:rFonts w:asciiTheme="minorHAnsi" w:hAnsiTheme="minorHAnsi"/>
          <w:sz w:val="24"/>
        </w:rPr>
        <w:t xml:space="preserve">Dams that are considered jurisdictional are required to be inspected according to their hazard potential. Hazard potentials are based on the potential consequences of a dam failure (loss of life and damage to property) and are not related to the current condition of the dam. </w:t>
      </w:r>
    </w:p>
    <w:p w:rsidR="00E13E86" w:rsidRDefault="00E13E86" w:rsidP="00D45E8C">
      <w:pPr>
        <w:pStyle w:val="NoSpacing"/>
        <w:jc w:val="both"/>
        <w:rPr>
          <w:rFonts w:asciiTheme="minorHAnsi" w:hAnsiTheme="minorHAnsi"/>
          <w:sz w:val="24"/>
        </w:rPr>
      </w:pPr>
    </w:p>
    <w:p w:rsidR="00E13E86" w:rsidRDefault="00E13E86" w:rsidP="00E13E86">
      <w:pPr>
        <w:pStyle w:val="NoSpacing"/>
        <w:numPr>
          <w:ilvl w:val="0"/>
          <w:numId w:val="30"/>
        </w:numPr>
        <w:jc w:val="both"/>
        <w:rPr>
          <w:rFonts w:asciiTheme="minorHAnsi" w:hAnsiTheme="minorHAnsi"/>
          <w:sz w:val="24"/>
        </w:rPr>
      </w:pPr>
      <w:r>
        <w:rPr>
          <w:rFonts w:asciiTheme="minorHAnsi" w:hAnsiTheme="minorHAnsi"/>
          <w:sz w:val="24"/>
        </w:rPr>
        <w:t>High Hazard:  Inspections required every two years</w:t>
      </w:r>
    </w:p>
    <w:p w:rsidR="00E13E86" w:rsidRDefault="00E13E86" w:rsidP="00E13E86">
      <w:pPr>
        <w:pStyle w:val="NoSpacing"/>
        <w:numPr>
          <w:ilvl w:val="0"/>
          <w:numId w:val="30"/>
        </w:numPr>
        <w:jc w:val="both"/>
        <w:rPr>
          <w:rFonts w:asciiTheme="minorHAnsi" w:hAnsiTheme="minorHAnsi"/>
          <w:sz w:val="24"/>
        </w:rPr>
      </w:pPr>
      <w:r>
        <w:rPr>
          <w:rFonts w:asciiTheme="minorHAnsi" w:hAnsiTheme="minorHAnsi"/>
          <w:sz w:val="24"/>
        </w:rPr>
        <w:t>Significant Hazard:  Inspections required every five years</w:t>
      </w:r>
    </w:p>
    <w:p w:rsidR="00E13E86" w:rsidRDefault="00E13E86" w:rsidP="00E13E86">
      <w:pPr>
        <w:pStyle w:val="NoSpacing"/>
        <w:numPr>
          <w:ilvl w:val="0"/>
          <w:numId w:val="30"/>
        </w:numPr>
        <w:jc w:val="both"/>
        <w:rPr>
          <w:rFonts w:asciiTheme="minorHAnsi" w:hAnsiTheme="minorHAnsi"/>
          <w:sz w:val="24"/>
        </w:rPr>
      </w:pPr>
      <w:r>
        <w:rPr>
          <w:rFonts w:asciiTheme="minorHAnsi" w:hAnsiTheme="minorHAnsi"/>
          <w:sz w:val="24"/>
        </w:rPr>
        <w:t>Low Hazard:  Inspections required every ten years</w:t>
      </w:r>
    </w:p>
    <w:p w:rsidR="00E13E86" w:rsidRDefault="00E13E86" w:rsidP="00E13E86">
      <w:pPr>
        <w:pStyle w:val="NoSpacing"/>
        <w:jc w:val="both"/>
        <w:rPr>
          <w:rFonts w:asciiTheme="minorHAnsi" w:hAnsiTheme="minorHAnsi"/>
          <w:sz w:val="24"/>
        </w:rPr>
      </w:pPr>
    </w:p>
    <w:p w:rsidR="00B1707E" w:rsidRPr="00D45E8C" w:rsidRDefault="00E13E86" w:rsidP="00457459">
      <w:pPr>
        <w:pStyle w:val="NoSpacing"/>
        <w:jc w:val="both"/>
        <w:rPr>
          <w:rFonts w:asciiTheme="minorHAnsi" w:hAnsiTheme="minorHAnsi"/>
          <w:sz w:val="24"/>
        </w:rPr>
      </w:pPr>
      <w:r>
        <w:rPr>
          <w:rFonts w:asciiTheme="minorHAnsi" w:hAnsiTheme="minorHAnsi"/>
          <w:sz w:val="24"/>
        </w:rPr>
        <w:t xml:space="preserve">The completion of required inspections is the legal and financial responsibility of the dam owner. </w:t>
      </w:r>
    </w:p>
    <w:p w:rsidR="00D45E8C" w:rsidRPr="00D45E8C" w:rsidRDefault="00D45E8C" w:rsidP="00D45E8C">
      <w:pPr>
        <w:pStyle w:val="Heading4"/>
        <w:jc w:val="both"/>
        <w:rPr>
          <w:rFonts w:asciiTheme="minorHAnsi" w:hAnsiTheme="minorHAnsi"/>
        </w:rPr>
      </w:pPr>
      <w:r w:rsidRPr="00D45E8C">
        <w:rPr>
          <w:rFonts w:asciiTheme="minorHAnsi" w:hAnsiTheme="minorHAnsi"/>
        </w:rPr>
        <w:t>Drought</w:t>
      </w:r>
    </w:p>
    <w:p w:rsidR="00906C68" w:rsidRDefault="00D45E8C" w:rsidP="0086025D">
      <w:pPr>
        <w:pStyle w:val="NoSpacing"/>
        <w:jc w:val="both"/>
        <w:rPr>
          <w:rFonts w:asciiTheme="minorHAnsi" w:hAnsiTheme="minorHAnsi"/>
          <w:sz w:val="24"/>
        </w:rPr>
      </w:pPr>
      <w:r w:rsidRPr="00D45E8C">
        <w:rPr>
          <w:rFonts w:asciiTheme="minorHAnsi" w:hAnsiTheme="minorHAnsi"/>
          <w:sz w:val="24"/>
        </w:rPr>
        <w:t xml:space="preserve">Although Massachusetts does not face extreme droughts like many other places in the country, it is susceptible to dry spells and drought.  Drought can most likely be effectively mitigated in regions like the Pioneer Valley if </w:t>
      </w:r>
      <w:r w:rsidR="00906C68">
        <w:rPr>
          <w:rFonts w:asciiTheme="minorHAnsi" w:hAnsiTheme="minorHAnsi"/>
          <w:sz w:val="24"/>
        </w:rPr>
        <w:t xml:space="preserve">development </w:t>
      </w:r>
      <w:r w:rsidRPr="00D45E8C">
        <w:rPr>
          <w:rFonts w:asciiTheme="minorHAnsi" w:hAnsiTheme="minorHAnsi"/>
          <w:sz w:val="24"/>
        </w:rPr>
        <w:t>measures are put into place, such as ensuring that groundwater is recharged</w:t>
      </w:r>
      <w:r w:rsidR="00906C68">
        <w:rPr>
          <w:rFonts w:asciiTheme="minorHAnsi" w:hAnsiTheme="minorHAnsi"/>
          <w:sz w:val="24"/>
        </w:rPr>
        <w:t xml:space="preserve"> by restricting development in aquifer recharge areas. </w:t>
      </w:r>
    </w:p>
    <w:p w:rsidR="0086025D" w:rsidRPr="0086025D" w:rsidRDefault="0086025D" w:rsidP="0086025D">
      <w:pPr>
        <w:pStyle w:val="NoSpacing"/>
        <w:jc w:val="both"/>
        <w:rPr>
          <w:rFonts w:asciiTheme="minorHAnsi" w:hAnsiTheme="minorHAnsi"/>
          <w:sz w:val="24"/>
        </w:rPr>
      </w:pPr>
    </w:p>
    <w:p w:rsidR="00185DF7" w:rsidRPr="00906C68" w:rsidRDefault="00185DF7" w:rsidP="00906C68">
      <w:pPr>
        <w:pStyle w:val="Heading4"/>
        <w:jc w:val="both"/>
        <w:rPr>
          <w:sz w:val="26"/>
          <w:szCs w:val="26"/>
        </w:rPr>
      </w:pPr>
      <w:r w:rsidRPr="0086025D">
        <w:rPr>
          <w:rFonts w:asciiTheme="minorHAnsi" w:hAnsiTheme="minorHAnsi"/>
        </w:rPr>
        <w:t xml:space="preserve">Extreme </w:t>
      </w:r>
      <w:r w:rsidR="0086025D">
        <w:rPr>
          <w:rFonts w:asciiTheme="minorHAnsi" w:hAnsiTheme="minorHAnsi"/>
        </w:rPr>
        <w:t>Temperatures</w:t>
      </w:r>
    </w:p>
    <w:p w:rsidR="00185DF7" w:rsidRPr="007116EC" w:rsidRDefault="00927131">
      <w:pPr>
        <w:rPr>
          <w:sz w:val="26"/>
          <w:szCs w:val="26"/>
        </w:rPr>
        <w:sectPr w:rsidR="00185DF7" w:rsidRPr="007116EC">
          <w:endnotePr>
            <w:numFmt w:val="decimal"/>
          </w:endnotePr>
          <w:pgSz w:w="12240" w:h="15840"/>
          <w:pgMar w:top="1440" w:right="1440" w:bottom="1440" w:left="1440" w:header="720" w:footer="720" w:gutter="0"/>
          <w:pgNumType w:chapStyle="1"/>
          <w:cols w:space="3960"/>
          <w:docGrid w:linePitch="360"/>
        </w:sectPr>
      </w:pPr>
      <w:r>
        <w:rPr>
          <w:rFonts w:asciiTheme="minorHAnsi" w:hAnsiTheme="minorHAnsi"/>
          <w:sz w:val="24"/>
        </w:rPr>
        <w:t>Extreme temperatures are likely to become more common due to climate change. The impacts of extreme temperatures are often emergency response-related, such as the provision of heating or cooling centers during extreme temperature events. Other mitigation measures include increasing awareness of extreme temperature risk to health and properties and assisting vulnerable populations</w:t>
      </w:r>
      <w:r>
        <w:rPr>
          <w:sz w:val="26"/>
          <w:szCs w:val="26"/>
        </w:rPr>
        <w:t xml:space="preserve"> </w:t>
      </w:r>
      <w:r w:rsidRPr="00927131">
        <w:rPr>
          <w:rFonts w:asciiTheme="minorHAnsi" w:hAnsiTheme="minorHAnsi"/>
          <w:sz w:val="24"/>
        </w:rPr>
        <w:t>in extreme temperature events.</w:t>
      </w:r>
      <w:r>
        <w:rPr>
          <w:rFonts w:asciiTheme="minorHAnsi" w:hAnsiTheme="minorHAnsi"/>
          <w:sz w:val="24"/>
        </w:rPr>
        <w:t xml:space="preserve"> Chesterfield already has partnerships in place with the Council on Aging to identify vulnerable residents. </w:t>
      </w:r>
    </w:p>
    <w:p w:rsidR="00F23901" w:rsidRPr="00F23901" w:rsidRDefault="00F23901" w:rsidP="00F23901">
      <w:pPr>
        <w:pStyle w:val="Heading3"/>
        <w:jc w:val="both"/>
        <w:rPr>
          <w:rFonts w:asciiTheme="minorHAnsi" w:hAnsiTheme="minorHAnsi"/>
          <w:sz w:val="24"/>
        </w:rPr>
      </w:pPr>
      <w:bookmarkStart w:id="71" w:name="_Toc382480728"/>
      <w:bookmarkStart w:id="72" w:name="_Toc391904843"/>
      <w:bookmarkStart w:id="73" w:name="_Toc440467444"/>
      <w:r w:rsidRPr="00F23901">
        <w:rPr>
          <w:rFonts w:asciiTheme="minorHAnsi" w:hAnsiTheme="minorHAnsi"/>
          <w:sz w:val="24"/>
        </w:rPr>
        <w:t xml:space="preserve">Existing </w:t>
      </w:r>
      <w:bookmarkEnd w:id="71"/>
      <w:r w:rsidRPr="00F23901">
        <w:rPr>
          <w:rFonts w:asciiTheme="minorHAnsi" w:hAnsiTheme="minorHAnsi"/>
          <w:sz w:val="24"/>
        </w:rPr>
        <w:t>Mitigation Strategies</w:t>
      </w:r>
      <w:bookmarkEnd w:id="72"/>
      <w:bookmarkEnd w:id="73"/>
      <w:r w:rsidRPr="00F23901">
        <w:rPr>
          <w:rFonts w:asciiTheme="minorHAnsi" w:hAnsiTheme="minorHAnsi"/>
          <w:sz w:val="24"/>
        </w:rPr>
        <w:t xml:space="preserve"> </w:t>
      </w:r>
    </w:p>
    <w:p w:rsidR="00F23901" w:rsidRPr="00F23901" w:rsidRDefault="00F23901" w:rsidP="00F23901">
      <w:pPr>
        <w:jc w:val="both"/>
        <w:rPr>
          <w:rFonts w:asciiTheme="minorHAnsi" w:hAnsiTheme="minorHAnsi"/>
          <w:sz w:val="24"/>
        </w:rPr>
      </w:pPr>
      <w:r w:rsidRPr="00F23901">
        <w:rPr>
          <w:rFonts w:asciiTheme="minorHAnsi" w:hAnsiTheme="minorHAnsi"/>
          <w:sz w:val="24"/>
        </w:rPr>
        <w:t xml:space="preserve">The Town of </w:t>
      </w:r>
      <w:r>
        <w:rPr>
          <w:rFonts w:asciiTheme="minorHAnsi" w:hAnsiTheme="minorHAnsi"/>
          <w:sz w:val="24"/>
        </w:rPr>
        <w:t>Chesterfield</w:t>
      </w:r>
      <w:r w:rsidRPr="00F23901">
        <w:rPr>
          <w:rFonts w:asciiTheme="minorHAnsi" w:hAnsiTheme="minorHAnsi"/>
          <w:sz w:val="24"/>
        </w:rPr>
        <w:t xml:space="preserve"> has a list of existing mitigation strategies that were in place prior to the development of the first Hazard Mitigation Plan in 2007, as well as a set of prioritized mitigation strategies to be pursued in the future. Strategies that were previously completed prior to 2007, or completed between 2007 and 2013, are listed below and noted under the “effectiveness” column. Strategies that were completed since the last version of the plan are listed in bold. </w:t>
      </w:r>
    </w:p>
    <w:p w:rsidR="00F23901" w:rsidRPr="00F23901" w:rsidRDefault="00F23901" w:rsidP="00F23901">
      <w:pPr>
        <w:jc w:val="both"/>
        <w:rPr>
          <w:rFonts w:asciiTheme="minorHAnsi" w:hAnsiTheme="minorHAnsi"/>
          <w:sz w:val="24"/>
        </w:rPr>
      </w:pPr>
    </w:p>
    <w:p w:rsidR="00F23901" w:rsidRPr="00EA70BF" w:rsidRDefault="00F23901" w:rsidP="00F23901">
      <w:pPr>
        <w:jc w:val="both"/>
        <w:rPr>
          <w:rFonts w:asciiTheme="minorHAnsi" w:hAnsiTheme="minorHAnsi"/>
          <w:b/>
          <w:color w:val="FF0000"/>
          <w:sz w:val="24"/>
        </w:rPr>
      </w:pPr>
      <w:r w:rsidRPr="00F23901">
        <w:rPr>
          <w:rFonts w:asciiTheme="minorHAnsi" w:hAnsiTheme="minorHAnsi"/>
          <w:sz w:val="24"/>
        </w:rPr>
        <w:t>As part of the development of this plan update in 201</w:t>
      </w:r>
      <w:r w:rsidR="0086025D">
        <w:rPr>
          <w:rFonts w:asciiTheme="minorHAnsi" w:hAnsiTheme="minorHAnsi"/>
          <w:sz w:val="24"/>
        </w:rPr>
        <w:t>5</w:t>
      </w:r>
      <w:r w:rsidRPr="00F23901">
        <w:rPr>
          <w:rFonts w:asciiTheme="minorHAnsi" w:hAnsiTheme="minorHAnsi"/>
          <w:sz w:val="24"/>
        </w:rPr>
        <w:t>, the Hazard Mitigation Workgroup evaluated each mitigation strategy to determine its effectiveness and whether any improvements could be made.</w:t>
      </w:r>
      <w:r w:rsidR="00EA70BF">
        <w:rPr>
          <w:rFonts w:asciiTheme="minorHAnsi" w:hAnsiTheme="minorHAnsi"/>
          <w:sz w:val="24"/>
        </w:rPr>
        <w:t xml:space="preserve">   </w:t>
      </w:r>
    </w:p>
    <w:p w:rsidR="00F23901" w:rsidRDefault="00F23901" w:rsidP="00F23901">
      <w:pPr>
        <w:jc w:val="both"/>
        <w:rPr>
          <w:rFonts w:asciiTheme="minorHAnsi" w:hAnsiTheme="minorHAnsi"/>
          <w:sz w:val="24"/>
        </w:rPr>
      </w:pPr>
    </w:p>
    <w:tbl>
      <w:tblPr>
        <w:tblW w:w="12846"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86"/>
        <w:gridCol w:w="1796"/>
        <w:gridCol w:w="2153"/>
        <w:gridCol w:w="1742"/>
        <w:gridCol w:w="2669"/>
      </w:tblGrid>
      <w:tr w:rsidR="007116EC" w:rsidRPr="000F2BAF">
        <w:trPr>
          <w:cantSplit/>
          <w:trHeight w:val="846"/>
          <w:tblHeader/>
        </w:trPr>
        <w:tc>
          <w:tcPr>
            <w:tcW w:w="4486" w:type="dxa"/>
            <w:shd w:val="clear" w:color="auto" w:fill="2E74B5" w:themeFill="accent1" w:themeFillShade="BF"/>
            <w:vAlign w:val="center"/>
          </w:tcPr>
          <w:p w:rsidR="007116EC" w:rsidRPr="007116EC" w:rsidRDefault="007116EC" w:rsidP="0086025D">
            <w:pPr>
              <w:jc w:val="center"/>
              <w:rPr>
                <w:rFonts w:asciiTheme="minorHAnsi" w:hAnsiTheme="minorHAnsi"/>
                <w:b/>
                <w:color w:val="FFFFFF" w:themeColor="background1"/>
                <w:sz w:val="28"/>
                <w:szCs w:val="28"/>
              </w:rPr>
            </w:pPr>
            <w:r w:rsidRPr="007116EC">
              <w:rPr>
                <w:rFonts w:asciiTheme="minorHAnsi" w:hAnsiTheme="minorHAnsi"/>
                <w:b/>
                <w:color w:val="FFFFFF" w:themeColor="background1"/>
                <w:sz w:val="28"/>
                <w:szCs w:val="28"/>
              </w:rPr>
              <w:t>Action Item Description</w:t>
            </w:r>
          </w:p>
        </w:tc>
        <w:tc>
          <w:tcPr>
            <w:tcW w:w="1796" w:type="dxa"/>
            <w:shd w:val="clear" w:color="auto" w:fill="2E74B5" w:themeFill="accent1" w:themeFillShade="BF"/>
            <w:vAlign w:val="center"/>
          </w:tcPr>
          <w:p w:rsidR="007116EC" w:rsidRPr="007116EC" w:rsidRDefault="007116EC" w:rsidP="0086025D">
            <w:pPr>
              <w:jc w:val="center"/>
              <w:rPr>
                <w:rFonts w:asciiTheme="minorHAnsi" w:hAnsiTheme="minorHAnsi"/>
                <w:b/>
                <w:color w:val="FFFFFF" w:themeColor="background1"/>
                <w:sz w:val="28"/>
                <w:szCs w:val="28"/>
              </w:rPr>
            </w:pPr>
            <w:r w:rsidRPr="007116EC">
              <w:rPr>
                <w:rFonts w:asciiTheme="minorHAnsi" w:hAnsiTheme="minorHAnsi"/>
                <w:b/>
                <w:color w:val="FFFFFF" w:themeColor="background1"/>
                <w:sz w:val="28"/>
                <w:szCs w:val="28"/>
              </w:rPr>
              <w:t>Hazards Mitigated</w:t>
            </w:r>
          </w:p>
        </w:tc>
        <w:tc>
          <w:tcPr>
            <w:tcW w:w="2153" w:type="dxa"/>
            <w:shd w:val="clear" w:color="auto" w:fill="2E74B5" w:themeFill="accent1" w:themeFillShade="BF"/>
            <w:vAlign w:val="center"/>
          </w:tcPr>
          <w:p w:rsidR="007116EC" w:rsidRPr="007116EC" w:rsidRDefault="007116EC" w:rsidP="0086025D">
            <w:pPr>
              <w:jc w:val="center"/>
              <w:rPr>
                <w:rFonts w:asciiTheme="minorHAnsi" w:hAnsiTheme="minorHAnsi"/>
                <w:b/>
                <w:color w:val="FFFFFF" w:themeColor="background1"/>
                <w:sz w:val="28"/>
                <w:szCs w:val="28"/>
              </w:rPr>
            </w:pPr>
            <w:r w:rsidRPr="007116EC">
              <w:rPr>
                <w:rFonts w:asciiTheme="minorHAnsi" w:hAnsiTheme="minorHAnsi"/>
                <w:b/>
                <w:color w:val="FFFFFF" w:themeColor="background1"/>
                <w:sz w:val="28"/>
                <w:szCs w:val="28"/>
              </w:rPr>
              <w:t>Area Covered</w:t>
            </w:r>
          </w:p>
        </w:tc>
        <w:tc>
          <w:tcPr>
            <w:tcW w:w="1742" w:type="dxa"/>
            <w:shd w:val="clear" w:color="auto" w:fill="2E74B5" w:themeFill="accent1" w:themeFillShade="BF"/>
            <w:vAlign w:val="center"/>
          </w:tcPr>
          <w:p w:rsidR="007116EC" w:rsidRPr="007116EC" w:rsidRDefault="007116EC" w:rsidP="0086025D">
            <w:pPr>
              <w:jc w:val="center"/>
              <w:rPr>
                <w:rFonts w:asciiTheme="minorHAnsi" w:hAnsiTheme="minorHAnsi"/>
                <w:b/>
                <w:color w:val="FFFFFF" w:themeColor="background1"/>
                <w:sz w:val="28"/>
                <w:szCs w:val="28"/>
              </w:rPr>
            </w:pPr>
            <w:r w:rsidRPr="007116EC">
              <w:rPr>
                <w:rFonts w:asciiTheme="minorHAnsi" w:hAnsiTheme="minorHAnsi"/>
                <w:b/>
                <w:color w:val="FFFFFF" w:themeColor="background1"/>
                <w:sz w:val="28"/>
                <w:szCs w:val="28"/>
              </w:rPr>
              <w:t>Effectiveness</w:t>
            </w:r>
          </w:p>
        </w:tc>
        <w:tc>
          <w:tcPr>
            <w:tcW w:w="2669" w:type="dxa"/>
            <w:shd w:val="clear" w:color="auto" w:fill="2E74B5" w:themeFill="accent1" w:themeFillShade="BF"/>
          </w:tcPr>
          <w:p w:rsidR="007116EC" w:rsidRPr="007116EC" w:rsidRDefault="007116EC" w:rsidP="0086025D">
            <w:pPr>
              <w:jc w:val="center"/>
              <w:rPr>
                <w:rFonts w:asciiTheme="minorHAnsi" w:hAnsiTheme="minorHAnsi"/>
                <w:b/>
                <w:color w:val="FFFFFF" w:themeColor="background1"/>
                <w:sz w:val="28"/>
                <w:szCs w:val="28"/>
              </w:rPr>
            </w:pPr>
          </w:p>
          <w:p w:rsidR="007116EC" w:rsidRPr="007116EC" w:rsidRDefault="007116EC" w:rsidP="0086025D">
            <w:pPr>
              <w:jc w:val="center"/>
              <w:rPr>
                <w:rFonts w:asciiTheme="minorHAnsi" w:hAnsiTheme="minorHAnsi"/>
                <w:b/>
                <w:color w:val="FFFFFF" w:themeColor="background1"/>
                <w:sz w:val="28"/>
                <w:szCs w:val="28"/>
              </w:rPr>
            </w:pPr>
            <w:r w:rsidRPr="007116EC">
              <w:rPr>
                <w:rFonts w:asciiTheme="minorHAnsi" w:hAnsiTheme="minorHAnsi"/>
                <w:b/>
                <w:color w:val="FFFFFF" w:themeColor="background1"/>
                <w:sz w:val="28"/>
                <w:szCs w:val="28"/>
              </w:rPr>
              <w:t>Potential Changes</w:t>
            </w:r>
          </w:p>
        </w:tc>
      </w:tr>
      <w:tr w:rsidR="007116EC" w:rsidRPr="00F16D79">
        <w:trPr>
          <w:cantSplit/>
          <w:trHeight w:val="999"/>
        </w:trPr>
        <w:tc>
          <w:tcPr>
            <w:tcW w:w="4486" w:type="dxa"/>
            <w:shd w:val="clear" w:color="auto" w:fill="auto"/>
            <w:vAlign w:val="center"/>
          </w:tcPr>
          <w:p w:rsidR="007116EC" w:rsidRPr="00F23901" w:rsidRDefault="007116EC" w:rsidP="00FF5E6A">
            <w:pPr>
              <w:jc w:val="center"/>
              <w:rPr>
                <w:rFonts w:ascii="Calibri" w:hAnsi="Calibri"/>
                <w:color w:val="000000"/>
                <w:sz w:val="22"/>
                <w:szCs w:val="22"/>
              </w:rPr>
            </w:pPr>
            <w:r w:rsidRPr="003E57DE">
              <w:rPr>
                <w:rFonts w:ascii="Calibri" w:hAnsi="Calibri"/>
                <w:color w:val="000000"/>
                <w:sz w:val="22"/>
                <w:szCs w:val="22"/>
              </w:rPr>
              <w:t xml:space="preserve">Work with neighboring communities to establish a Community Emergency Response Team (CERT).  </w:t>
            </w:r>
          </w:p>
        </w:tc>
        <w:tc>
          <w:tcPr>
            <w:tcW w:w="1796" w:type="dxa"/>
            <w:shd w:val="clear" w:color="auto" w:fill="auto"/>
            <w:vAlign w:val="center"/>
          </w:tcPr>
          <w:p w:rsidR="007116EC" w:rsidRPr="00F23901" w:rsidRDefault="007116EC" w:rsidP="006818F4">
            <w:pPr>
              <w:jc w:val="center"/>
              <w:rPr>
                <w:rFonts w:ascii="Calibri" w:hAnsi="Calibri"/>
                <w:color w:val="000000"/>
                <w:sz w:val="22"/>
                <w:szCs w:val="22"/>
              </w:rPr>
            </w:pPr>
            <w:r>
              <w:rPr>
                <w:rFonts w:ascii="Calibri" w:hAnsi="Calibri"/>
                <w:color w:val="000000"/>
                <w:sz w:val="22"/>
                <w:szCs w:val="22"/>
              </w:rPr>
              <w:t>All</w:t>
            </w:r>
          </w:p>
        </w:tc>
        <w:tc>
          <w:tcPr>
            <w:tcW w:w="2153" w:type="dxa"/>
            <w:shd w:val="clear" w:color="auto" w:fill="auto"/>
            <w:vAlign w:val="center"/>
          </w:tcPr>
          <w:p w:rsidR="007116EC" w:rsidRPr="00F23901" w:rsidRDefault="002F4B38" w:rsidP="00FF5E6A">
            <w:pPr>
              <w:jc w:val="center"/>
              <w:rPr>
                <w:rFonts w:ascii="Calibri" w:hAnsi="Calibri"/>
                <w:color w:val="000000"/>
                <w:sz w:val="22"/>
                <w:szCs w:val="22"/>
              </w:rPr>
            </w:pPr>
            <w:r>
              <w:rPr>
                <w:rFonts w:ascii="Calibri" w:hAnsi="Calibri"/>
                <w:color w:val="000000"/>
                <w:sz w:val="22"/>
                <w:szCs w:val="22"/>
              </w:rPr>
              <w:t>Town wide</w:t>
            </w:r>
          </w:p>
        </w:tc>
        <w:tc>
          <w:tcPr>
            <w:tcW w:w="1742" w:type="dxa"/>
            <w:shd w:val="clear" w:color="auto" w:fill="auto"/>
            <w:vAlign w:val="center"/>
          </w:tcPr>
          <w:p w:rsidR="007116EC" w:rsidRPr="00F23901" w:rsidRDefault="002F4B38" w:rsidP="006818F4">
            <w:pPr>
              <w:jc w:val="center"/>
              <w:rPr>
                <w:rFonts w:ascii="Calibri" w:hAnsi="Calibri"/>
                <w:color w:val="000000"/>
                <w:sz w:val="22"/>
                <w:szCs w:val="22"/>
              </w:rPr>
            </w:pPr>
            <w:r>
              <w:rPr>
                <w:rFonts w:ascii="Calibri" w:hAnsi="Calibri"/>
                <w:color w:val="000000"/>
                <w:sz w:val="22"/>
                <w:szCs w:val="22"/>
              </w:rPr>
              <w:t>Not effective</w:t>
            </w:r>
          </w:p>
        </w:tc>
        <w:tc>
          <w:tcPr>
            <w:tcW w:w="2669" w:type="dxa"/>
            <w:vAlign w:val="center"/>
          </w:tcPr>
          <w:p w:rsidR="007116EC" w:rsidRPr="00F23901" w:rsidRDefault="002F4B38" w:rsidP="006818F4">
            <w:pPr>
              <w:jc w:val="center"/>
              <w:rPr>
                <w:rFonts w:ascii="Calibri" w:hAnsi="Calibri"/>
                <w:color w:val="000000"/>
                <w:sz w:val="22"/>
                <w:szCs w:val="22"/>
              </w:rPr>
            </w:pPr>
            <w:r>
              <w:rPr>
                <w:rFonts w:ascii="Calibri" w:hAnsi="Calibri"/>
                <w:color w:val="000000"/>
                <w:sz w:val="22"/>
                <w:szCs w:val="22"/>
              </w:rPr>
              <w:t>None. Established regional medical reserve corps among 7 communities.</w:t>
            </w:r>
          </w:p>
        </w:tc>
      </w:tr>
      <w:tr w:rsidR="007116EC" w:rsidRPr="00F16D79">
        <w:trPr>
          <w:cantSplit/>
          <w:trHeight w:val="630"/>
        </w:trPr>
        <w:tc>
          <w:tcPr>
            <w:tcW w:w="4486" w:type="dxa"/>
            <w:shd w:val="clear" w:color="auto" w:fill="auto"/>
            <w:vAlign w:val="center"/>
          </w:tcPr>
          <w:p w:rsidR="007116EC" w:rsidRPr="00F23901" w:rsidRDefault="007116EC" w:rsidP="006818F4">
            <w:pPr>
              <w:jc w:val="center"/>
              <w:rPr>
                <w:rFonts w:ascii="Calibri" w:hAnsi="Calibri"/>
                <w:color w:val="000000"/>
                <w:sz w:val="22"/>
                <w:szCs w:val="22"/>
              </w:rPr>
            </w:pPr>
            <w:r w:rsidRPr="003E57DE">
              <w:rPr>
                <w:rFonts w:ascii="Calibri" w:hAnsi="Calibri"/>
                <w:color w:val="000000"/>
                <w:sz w:val="22"/>
                <w:szCs w:val="22"/>
              </w:rPr>
              <w:t>Identify existing shelters that are earthquake resistant as well as outside of floodplain and inundation areas.  Disseminate this information to appropriate Town departments.</w:t>
            </w:r>
          </w:p>
        </w:tc>
        <w:tc>
          <w:tcPr>
            <w:tcW w:w="1796" w:type="dxa"/>
            <w:shd w:val="clear" w:color="auto" w:fill="auto"/>
            <w:vAlign w:val="center"/>
          </w:tcPr>
          <w:p w:rsidR="007116EC" w:rsidRPr="00F23901" w:rsidRDefault="007116EC" w:rsidP="006818F4">
            <w:pPr>
              <w:jc w:val="center"/>
              <w:rPr>
                <w:rFonts w:ascii="Calibri" w:hAnsi="Calibri"/>
                <w:color w:val="000000"/>
                <w:sz w:val="22"/>
                <w:szCs w:val="22"/>
              </w:rPr>
            </w:pPr>
            <w:r>
              <w:rPr>
                <w:rFonts w:ascii="Calibri" w:hAnsi="Calibri"/>
                <w:color w:val="000000"/>
                <w:sz w:val="22"/>
                <w:szCs w:val="22"/>
              </w:rPr>
              <w:t>All</w:t>
            </w:r>
          </w:p>
        </w:tc>
        <w:tc>
          <w:tcPr>
            <w:tcW w:w="2153" w:type="dxa"/>
            <w:shd w:val="clear" w:color="auto" w:fill="auto"/>
            <w:vAlign w:val="center"/>
          </w:tcPr>
          <w:p w:rsidR="007116EC" w:rsidRPr="00F23901" w:rsidRDefault="002F4B38" w:rsidP="00FF5E6A">
            <w:pPr>
              <w:jc w:val="center"/>
              <w:rPr>
                <w:rFonts w:ascii="Calibri" w:hAnsi="Calibri"/>
                <w:color w:val="000000"/>
                <w:sz w:val="22"/>
                <w:szCs w:val="22"/>
              </w:rPr>
            </w:pPr>
            <w:r>
              <w:rPr>
                <w:rFonts w:ascii="Calibri" w:hAnsi="Calibri"/>
                <w:color w:val="000000"/>
                <w:sz w:val="22"/>
                <w:szCs w:val="22"/>
              </w:rPr>
              <w:t>Town wide</w:t>
            </w:r>
          </w:p>
        </w:tc>
        <w:tc>
          <w:tcPr>
            <w:tcW w:w="1742" w:type="dxa"/>
            <w:shd w:val="clear" w:color="auto" w:fill="auto"/>
            <w:vAlign w:val="center"/>
          </w:tcPr>
          <w:p w:rsidR="007116EC" w:rsidRPr="00F23901" w:rsidRDefault="002F4B38" w:rsidP="006818F4">
            <w:pPr>
              <w:jc w:val="center"/>
              <w:rPr>
                <w:rFonts w:ascii="Calibri" w:hAnsi="Calibri"/>
                <w:color w:val="000000"/>
                <w:sz w:val="22"/>
                <w:szCs w:val="22"/>
              </w:rPr>
            </w:pPr>
            <w:r>
              <w:rPr>
                <w:rFonts w:ascii="Calibri" w:hAnsi="Calibri"/>
                <w:color w:val="000000"/>
                <w:sz w:val="22"/>
                <w:szCs w:val="22"/>
              </w:rPr>
              <w:t>Effective</w:t>
            </w:r>
          </w:p>
        </w:tc>
        <w:tc>
          <w:tcPr>
            <w:tcW w:w="2669" w:type="dxa"/>
            <w:vAlign w:val="center"/>
          </w:tcPr>
          <w:p w:rsidR="007116EC" w:rsidRPr="00F23901" w:rsidRDefault="002F4B38" w:rsidP="006818F4">
            <w:pPr>
              <w:jc w:val="center"/>
              <w:rPr>
                <w:rFonts w:ascii="Calibri" w:hAnsi="Calibri"/>
                <w:color w:val="000000"/>
                <w:sz w:val="22"/>
                <w:szCs w:val="22"/>
              </w:rPr>
            </w:pPr>
            <w:r>
              <w:rPr>
                <w:rFonts w:ascii="Calibri" w:hAnsi="Calibri"/>
                <w:color w:val="000000"/>
                <w:sz w:val="22"/>
                <w:szCs w:val="22"/>
              </w:rPr>
              <w:t>None. Complete.</w:t>
            </w:r>
          </w:p>
        </w:tc>
      </w:tr>
      <w:tr w:rsidR="007116EC" w:rsidRPr="00F16D79">
        <w:trPr>
          <w:cantSplit/>
          <w:trHeight w:val="1080"/>
        </w:trPr>
        <w:tc>
          <w:tcPr>
            <w:tcW w:w="4486" w:type="dxa"/>
            <w:shd w:val="clear" w:color="auto" w:fill="auto"/>
            <w:vAlign w:val="center"/>
          </w:tcPr>
          <w:p w:rsidR="007116EC" w:rsidRPr="00F23901" w:rsidRDefault="007116EC" w:rsidP="00FF5E6A">
            <w:pPr>
              <w:jc w:val="center"/>
              <w:rPr>
                <w:rFonts w:ascii="Calibri" w:hAnsi="Calibri"/>
                <w:color w:val="000000"/>
                <w:sz w:val="22"/>
                <w:szCs w:val="22"/>
              </w:rPr>
            </w:pPr>
            <w:r w:rsidRPr="003E57DE">
              <w:rPr>
                <w:rFonts w:ascii="Calibri" w:hAnsi="Calibri"/>
                <w:color w:val="000000"/>
                <w:sz w:val="22"/>
                <w:szCs w:val="22"/>
              </w:rPr>
              <w:t>Inventory supplies at existing shelters and develop a needs list and storage requirements.  Establish arrangements with local or neighboring vendors for supplying shelters with food and first aid supplies in the event of a natural disaster.</w:t>
            </w:r>
          </w:p>
        </w:tc>
        <w:tc>
          <w:tcPr>
            <w:tcW w:w="1796" w:type="dxa"/>
            <w:shd w:val="clear" w:color="auto" w:fill="auto"/>
            <w:vAlign w:val="center"/>
          </w:tcPr>
          <w:p w:rsidR="007116EC" w:rsidRPr="00F23901" w:rsidRDefault="007116EC" w:rsidP="006818F4">
            <w:pPr>
              <w:jc w:val="center"/>
              <w:rPr>
                <w:rFonts w:ascii="Calibri" w:hAnsi="Calibri"/>
                <w:color w:val="000000"/>
                <w:sz w:val="22"/>
                <w:szCs w:val="22"/>
              </w:rPr>
            </w:pPr>
            <w:r>
              <w:rPr>
                <w:rFonts w:ascii="Calibri" w:hAnsi="Calibri"/>
                <w:color w:val="000000"/>
                <w:sz w:val="22"/>
                <w:szCs w:val="22"/>
              </w:rPr>
              <w:t>All</w:t>
            </w:r>
          </w:p>
        </w:tc>
        <w:tc>
          <w:tcPr>
            <w:tcW w:w="2153" w:type="dxa"/>
            <w:shd w:val="clear" w:color="auto" w:fill="auto"/>
            <w:vAlign w:val="center"/>
          </w:tcPr>
          <w:p w:rsidR="007116EC" w:rsidRPr="00F23901" w:rsidRDefault="002F4B38" w:rsidP="004C4B45">
            <w:pPr>
              <w:jc w:val="center"/>
              <w:rPr>
                <w:rFonts w:ascii="Calibri" w:hAnsi="Calibri"/>
                <w:color w:val="000000"/>
                <w:sz w:val="22"/>
                <w:szCs w:val="22"/>
              </w:rPr>
            </w:pPr>
            <w:r>
              <w:rPr>
                <w:rFonts w:ascii="Calibri" w:hAnsi="Calibri"/>
                <w:color w:val="000000"/>
                <w:sz w:val="22"/>
                <w:szCs w:val="22"/>
              </w:rPr>
              <w:t>Regional</w:t>
            </w:r>
          </w:p>
        </w:tc>
        <w:tc>
          <w:tcPr>
            <w:tcW w:w="1742" w:type="dxa"/>
            <w:shd w:val="clear" w:color="auto" w:fill="auto"/>
            <w:vAlign w:val="center"/>
          </w:tcPr>
          <w:p w:rsidR="007116EC" w:rsidRPr="00F23901" w:rsidRDefault="002F4B38" w:rsidP="006818F4">
            <w:pPr>
              <w:jc w:val="center"/>
              <w:rPr>
                <w:rFonts w:ascii="Calibri" w:hAnsi="Calibri"/>
                <w:color w:val="000000"/>
                <w:sz w:val="22"/>
                <w:szCs w:val="22"/>
              </w:rPr>
            </w:pPr>
            <w:r>
              <w:rPr>
                <w:rFonts w:ascii="Calibri" w:hAnsi="Calibri"/>
                <w:color w:val="000000"/>
                <w:sz w:val="22"/>
                <w:szCs w:val="22"/>
              </w:rPr>
              <w:t>Very effective</w:t>
            </w:r>
          </w:p>
        </w:tc>
        <w:tc>
          <w:tcPr>
            <w:tcW w:w="2669" w:type="dxa"/>
            <w:vAlign w:val="center"/>
          </w:tcPr>
          <w:p w:rsidR="007116EC" w:rsidRPr="00F23901" w:rsidRDefault="002F4B38" w:rsidP="006818F4">
            <w:pPr>
              <w:jc w:val="center"/>
              <w:rPr>
                <w:rFonts w:ascii="Calibri" w:hAnsi="Calibri"/>
                <w:color w:val="000000"/>
                <w:sz w:val="22"/>
                <w:szCs w:val="22"/>
              </w:rPr>
            </w:pPr>
            <w:r>
              <w:rPr>
                <w:rFonts w:ascii="Calibri" w:hAnsi="Calibri"/>
                <w:color w:val="000000"/>
                <w:sz w:val="22"/>
                <w:szCs w:val="22"/>
              </w:rPr>
              <w:t>Update to inventory supplies as needed as supplies are used.</w:t>
            </w:r>
          </w:p>
        </w:tc>
      </w:tr>
      <w:tr w:rsidR="007116EC" w:rsidRPr="00F16D79">
        <w:trPr>
          <w:cantSplit/>
          <w:trHeight w:val="171"/>
        </w:trPr>
        <w:tc>
          <w:tcPr>
            <w:tcW w:w="4486" w:type="dxa"/>
            <w:shd w:val="clear" w:color="auto" w:fill="auto"/>
            <w:vAlign w:val="center"/>
          </w:tcPr>
          <w:p w:rsidR="007116EC" w:rsidRPr="00F23901" w:rsidRDefault="007116EC" w:rsidP="0086025D">
            <w:pPr>
              <w:jc w:val="center"/>
              <w:rPr>
                <w:rFonts w:ascii="Calibri" w:hAnsi="Calibri"/>
                <w:color w:val="000000"/>
                <w:sz w:val="22"/>
                <w:szCs w:val="22"/>
              </w:rPr>
            </w:pPr>
            <w:r w:rsidRPr="003E57DE">
              <w:rPr>
                <w:rFonts w:ascii="Calibri" w:hAnsi="Calibri"/>
                <w:color w:val="000000"/>
                <w:sz w:val="22"/>
                <w:szCs w:val="22"/>
              </w:rPr>
              <w:t>Examine current notification system including feasibility of Reverse 911.  Develop a preliminary project proposal and cost estimate.</w:t>
            </w:r>
          </w:p>
        </w:tc>
        <w:tc>
          <w:tcPr>
            <w:tcW w:w="1796" w:type="dxa"/>
            <w:shd w:val="clear" w:color="auto" w:fill="auto"/>
            <w:vAlign w:val="center"/>
          </w:tcPr>
          <w:p w:rsidR="007116EC" w:rsidRPr="00F23901" w:rsidRDefault="007116EC" w:rsidP="006818F4">
            <w:pPr>
              <w:jc w:val="center"/>
              <w:rPr>
                <w:rFonts w:ascii="Calibri" w:hAnsi="Calibri"/>
                <w:color w:val="000000"/>
                <w:sz w:val="22"/>
                <w:szCs w:val="22"/>
              </w:rPr>
            </w:pPr>
            <w:r>
              <w:rPr>
                <w:rFonts w:ascii="Calibri" w:hAnsi="Calibri"/>
                <w:color w:val="000000"/>
                <w:sz w:val="22"/>
                <w:szCs w:val="22"/>
              </w:rPr>
              <w:t>All</w:t>
            </w:r>
          </w:p>
        </w:tc>
        <w:tc>
          <w:tcPr>
            <w:tcW w:w="2153" w:type="dxa"/>
            <w:shd w:val="clear" w:color="auto" w:fill="auto"/>
            <w:vAlign w:val="center"/>
          </w:tcPr>
          <w:p w:rsidR="007116EC" w:rsidRPr="00F23901" w:rsidRDefault="002F4B38" w:rsidP="006818F4">
            <w:pPr>
              <w:jc w:val="center"/>
              <w:rPr>
                <w:rFonts w:ascii="Calibri" w:hAnsi="Calibri"/>
                <w:color w:val="000000"/>
                <w:sz w:val="22"/>
                <w:szCs w:val="22"/>
              </w:rPr>
            </w:pPr>
            <w:r>
              <w:rPr>
                <w:rFonts w:ascii="Calibri" w:hAnsi="Calibri"/>
                <w:color w:val="000000"/>
                <w:sz w:val="22"/>
                <w:szCs w:val="22"/>
              </w:rPr>
              <w:t>Town wide</w:t>
            </w:r>
          </w:p>
        </w:tc>
        <w:tc>
          <w:tcPr>
            <w:tcW w:w="1742" w:type="dxa"/>
            <w:shd w:val="clear" w:color="auto" w:fill="auto"/>
            <w:vAlign w:val="center"/>
          </w:tcPr>
          <w:p w:rsidR="007116EC" w:rsidRPr="00F23901" w:rsidRDefault="002F4B38" w:rsidP="006818F4">
            <w:pPr>
              <w:jc w:val="center"/>
              <w:rPr>
                <w:rFonts w:ascii="Calibri" w:hAnsi="Calibri"/>
                <w:color w:val="000000"/>
                <w:sz w:val="22"/>
                <w:szCs w:val="22"/>
              </w:rPr>
            </w:pPr>
            <w:r>
              <w:rPr>
                <w:rFonts w:ascii="Calibri" w:hAnsi="Calibri"/>
                <w:color w:val="000000"/>
                <w:sz w:val="22"/>
                <w:szCs w:val="22"/>
              </w:rPr>
              <w:t>Very effective</w:t>
            </w:r>
          </w:p>
        </w:tc>
        <w:tc>
          <w:tcPr>
            <w:tcW w:w="2669" w:type="dxa"/>
            <w:vAlign w:val="center"/>
          </w:tcPr>
          <w:p w:rsidR="007116EC" w:rsidRPr="00F23901" w:rsidRDefault="002F4B38" w:rsidP="006818F4">
            <w:pPr>
              <w:jc w:val="center"/>
              <w:rPr>
                <w:rFonts w:ascii="Calibri" w:hAnsi="Calibri"/>
                <w:color w:val="000000"/>
                <w:sz w:val="22"/>
                <w:szCs w:val="22"/>
              </w:rPr>
            </w:pPr>
            <w:r>
              <w:rPr>
                <w:rFonts w:ascii="Calibri" w:hAnsi="Calibri"/>
                <w:color w:val="000000"/>
                <w:sz w:val="22"/>
                <w:szCs w:val="22"/>
              </w:rPr>
              <w:t>None.</w:t>
            </w:r>
          </w:p>
        </w:tc>
      </w:tr>
      <w:tr w:rsidR="007116EC" w:rsidRPr="00F16D79">
        <w:trPr>
          <w:cantSplit/>
          <w:trHeight w:val="171"/>
        </w:trPr>
        <w:tc>
          <w:tcPr>
            <w:tcW w:w="4486" w:type="dxa"/>
            <w:shd w:val="clear" w:color="auto" w:fill="auto"/>
            <w:vAlign w:val="center"/>
          </w:tcPr>
          <w:p w:rsidR="007116EC" w:rsidRDefault="007116EC" w:rsidP="006818F4">
            <w:pPr>
              <w:jc w:val="center"/>
              <w:rPr>
                <w:rFonts w:ascii="Calibri" w:hAnsi="Calibri"/>
                <w:color w:val="000000"/>
                <w:sz w:val="22"/>
                <w:szCs w:val="22"/>
              </w:rPr>
            </w:pPr>
            <w:r w:rsidRPr="003E57DE">
              <w:rPr>
                <w:rFonts w:ascii="Calibri" w:hAnsi="Calibri"/>
                <w:color w:val="000000"/>
                <w:sz w:val="22"/>
                <w:szCs w:val="22"/>
              </w:rPr>
              <w:t>Collect, periodically update, and disseminate information on which local radio stations provide emergency information, what to include in a ‘home survival kit,’ how to prepare homes and other structures to withstand flooding and high winds, and the proper evacuation procedures to follow during a natural disaster.</w:t>
            </w:r>
          </w:p>
        </w:tc>
        <w:tc>
          <w:tcPr>
            <w:tcW w:w="1796" w:type="dxa"/>
            <w:shd w:val="clear" w:color="auto" w:fill="auto"/>
            <w:vAlign w:val="center"/>
          </w:tcPr>
          <w:p w:rsidR="007116EC" w:rsidRPr="00F23901" w:rsidRDefault="007116EC" w:rsidP="006818F4">
            <w:pPr>
              <w:jc w:val="center"/>
              <w:rPr>
                <w:rFonts w:ascii="Calibri" w:hAnsi="Calibri"/>
                <w:color w:val="000000"/>
                <w:sz w:val="22"/>
                <w:szCs w:val="22"/>
              </w:rPr>
            </w:pPr>
            <w:r>
              <w:rPr>
                <w:rFonts w:ascii="Calibri" w:hAnsi="Calibri"/>
                <w:color w:val="000000"/>
                <w:sz w:val="22"/>
                <w:szCs w:val="22"/>
              </w:rPr>
              <w:t>All</w:t>
            </w:r>
          </w:p>
        </w:tc>
        <w:tc>
          <w:tcPr>
            <w:tcW w:w="2153" w:type="dxa"/>
            <w:shd w:val="clear" w:color="auto" w:fill="auto"/>
            <w:vAlign w:val="center"/>
          </w:tcPr>
          <w:p w:rsidR="007116EC" w:rsidRDefault="002F4B38" w:rsidP="006818F4">
            <w:pPr>
              <w:jc w:val="center"/>
              <w:rPr>
                <w:rFonts w:ascii="Calibri" w:hAnsi="Calibri"/>
                <w:color w:val="000000"/>
                <w:sz w:val="22"/>
                <w:szCs w:val="22"/>
              </w:rPr>
            </w:pPr>
            <w:r>
              <w:rPr>
                <w:rFonts w:ascii="Calibri" w:hAnsi="Calibri"/>
                <w:color w:val="000000"/>
                <w:sz w:val="22"/>
                <w:szCs w:val="22"/>
              </w:rPr>
              <w:t>Town wide / Regional</w:t>
            </w:r>
          </w:p>
        </w:tc>
        <w:tc>
          <w:tcPr>
            <w:tcW w:w="1742" w:type="dxa"/>
            <w:shd w:val="clear" w:color="auto" w:fill="auto"/>
            <w:vAlign w:val="center"/>
          </w:tcPr>
          <w:p w:rsidR="007116EC" w:rsidRPr="00F23901" w:rsidRDefault="002F4B38" w:rsidP="006818F4">
            <w:pPr>
              <w:jc w:val="center"/>
              <w:rPr>
                <w:rFonts w:ascii="Calibri" w:hAnsi="Calibri"/>
                <w:color w:val="000000"/>
                <w:sz w:val="22"/>
                <w:szCs w:val="22"/>
              </w:rPr>
            </w:pPr>
            <w:r>
              <w:rPr>
                <w:rFonts w:ascii="Calibri" w:hAnsi="Calibri"/>
                <w:color w:val="000000"/>
                <w:sz w:val="22"/>
                <w:szCs w:val="22"/>
              </w:rPr>
              <w:t>Effective</w:t>
            </w:r>
          </w:p>
        </w:tc>
        <w:tc>
          <w:tcPr>
            <w:tcW w:w="2669" w:type="dxa"/>
            <w:vAlign w:val="center"/>
          </w:tcPr>
          <w:p w:rsidR="007116EC" w:rsidRDefault="002F4B38" w:rsidP="006818F4">
            <w:pPr>
              <w:jc w:val="center"/>
              <w:rPr>
                <w:rFonts w:ascii="Calibri" w:hAnsi="Calibri"/>
                <w:color w:val="000000"/>
                <w:sz w:val="22"/>
                <w:szCs w:val="22"/>
              </w:rPr>
            </w:pPr>
            <w:r>
              <w:rPr>
                <w:rFonts w:ascii="Calibri" w:hAnsi="Calibri"/>
                <w:color w:val="000000"/>
                <w:sz w:val="22"/>
                <w:szCs w:val="22"/>
              </w:rPr>
              <w:t>Radio stations do this on their own. Add sheltering-in-place information and re-release online and as brochures.</w:t>
            </w:r>
            <w:r w:rsidR="00927131">
              <w:rPr>
                <w:rFonts w:ascii="Calibri" w:hAnsi="Calibri"/>
                <w:color w:val="000000"/>
                <w:sz w:val="22"/>
                <w:szCs w:val="22"/>
              </w:rPr>
              <w:t xml:space="preserve"> Continue other outreach online.</w:t>
            </w:r>
          </w:p>
        </w:tc>
      </w:tr>
      <w:tr w:rsidR="007116EC" w:rsidRPr="00F16D79">
        <w:trPr>
          <w:cantSplit/>
          <w:trHeight w:val="630"/>
        </w:trPr>
        <w:tc>
          <w:tcPr>
            <w:tcW w:w="4486" w:type="dxa"/>
            <w:shd w:val="clear" w:color="auto" w:fill="auto"/>
            <w:vAlign w:val="center"/>
          </w:tcPr>
          <w:p w:rsidR="007116EC" w:rsidRPr="00F23901" w:rsidRDefault="007116EC" w:rsidP="006818F4">
            <w:pPr>
              <w:jc w:val="center"/>
              <w:rPr>
                <w:rFonts w:ascii="Calibri" w:hAnsi="Calibri"/>
                <w:color w:val="000000"/>
                <w:sz w:val="22"/>
                <w:szCs w:val="22"/>
              </w:rPr>
            </w:pPr>
            <w:r w:rsidRPr="003E57DE">
              <w:rPr>
                <w:rFonts w:ascii="Calibri" w:hAnsi="Calibri"/>
                <w:color w:val="000000"/>
                <w:sz w:val="22"/>
                <w:szCs w:val="22"/>
              </w:rPr>
              <w:t>Implement standards in the Subdivision Rules and Regulations to require temporary and permanent erosion control measures for streams and surface water bodies.</w:t>
            </w:r>
          </w:p>
        </w:tc>
        <w:tc>
          <w:tcPr>
            <w:tcW w:w="1796" w:type="dxa"/>
            <w:shd w:val="clear" w:color="auto" w:fill="auto"/>
            <w:vAlign w:val="center"/>
          </w:tcPr>
          <w:p w:rsidR="007116EC" w:rsidRPr="00F23901" w:rsidRDefault="007116EC" w:rsidP="006818F4">
            <w:pPr>
              <w:jc w:val="center"/>
              <w:rPr>
                <w:rFonts w:ascii="Calibri" w:hAnsi="Calibri"/>
                <w:color w:val="000000"/>
                <w:sz w:val="22"/>
                <w:szCs w:val="22"/>
              </w:rPr>
            </w:pPr>
            <w:r>
              <w:rPr>
                <w:rFonts w:ascii="Calibri" w:hAnsi="Calibri"/>
                <w:color w:val="000000"/>
                <w:sz w:val="22"/>
                <w:szCs w:val="22"/>
              </w:rPr>
              <w:t>Flooding</w:t>
            </w:r>
          </w:p>
        </w:tc>
        <w:tc>
          <w:tcPr>
            <w:tcW w:w="2153" w:type="dxa"/>
            <w:shd w:val="clear" w:color="auto" w:fill="auto"/>
            <w:vAlign w:val="center"/>
          </w:tcPr>
          <w:p w:rsidR="007116EC" w:rsidRPr="00F23901" w:rsidRDefault="002F4B38" w:rsidP="00162959">
            <w:pPr>
              <w:jc w:val="center"/>
              <w:rPr>
                <w:rFonts w:ascii="Calibri" w:hAnsi="Calibri"/>
                <w:color w:val="000000"/>
                <w:sz w:val="22"/>
                <w:szCs w:val="22"/>
              </w:rPr>
            </w:pPr>
            <w:r>
              <w:rPr>
                <w:rFonts w:ascii="Calibri" w:hAnsi="Calibri"/>
                <w:color w:val="000000"/>
                <w:sz w:val="22"/>
                <w:szCs w:val="22"/>
              </w:rPr>
              <w:t>Town wide</w:t>
            </w:r>
          </w:p>
        </w:tc>
        <w:tc>
          <w:tcPr>
            <w:tcW w:w="1742" w:type="dxa"/>
            <w:shd w:val="clear" w:color="auto" w:fill="auto"/>
            <w:vAlign w:val="center"/>
          </w:tcPr>
          <w:p w:rsidR="007116EC" w:rsidRPr="00F23901" w:rsidRDefault="002F4B38" w:rsidP="006818F4">
            <w:pPr>
              <w:jc w:val="center"/>
              <w:rPr>
                <w:rFonts w:ascii="Calibri" w:hAnsi="Calibri"/>
                <w:color w:val="000000"/>
                <w:sz w:val="22"/>
                <w:szCs w:val="22"/>
              </w:rPr>
            </w:pPr>
            <w:r>
              <w:rPr>
                <w:rFonts w:ascii="Calibri" w:hAnsi="Calibri"/>
                <w:color w:val="000000"/>
                <w:sz w:val="22"/>
                <w:szCs w:val="22"/>
              </w:rPr>
              <w:t>Somewhat effective</w:t>
            </w:r>
          </w:p>
        </w:tc>
        <w:tc>
          <w:tcPr>
            <w:tcW w:w="2669" w:type="dxa"/>
            <w:vAlign w:val="center"/>
          </w:tcPr>
          <w:p w:rsidR="007116EC" w:rsidRPr="00F23901" w:rsidRDefault="002F4B38" w:rsidP="006818F4">
            <w:pPr>
              <w:jc w:val="center"/>
              <w:rPr>
                <w:rFonts w:ascii="Calibri" w:hAnsi="Calibri"/>
                <w:color w:val="000000"/>
                <w:sz w:val="22"/>
                <w:szCs w:val="22"/>
              </w:rPr>
            </w:pPr>
            <w:r>
              <w:rPr>
                <w:rFonts w:ascii="Calibri" w:hAnsi="Calibri"/>
                <w:color w:val="000000"/>
                <w:sz w:val="22"/>
                <w:szCs w:val="22"/>
              </w:rPr>
              <w:t xml:space="preserve">None. </w:t>
            </w:r>
            <w:r w:rsidR="00927131">
              <w:rPr>
                <w:rFonts w:ascii="Calibri" w:hAnsi="Calibri"/>
                <w:color w:val="000000"/>
                <w:sz w:val="22"/>
                <w:szCs w:val="22"/>
              </w:rPr>
              <w:t xml:space="preserve">Revised in 2008. </w:t>
            </w:r>
            <w:r>
              <w:rPr>
                <w:rFonts w:ascii="Calibri" w:hAnsi="Calibri"/>
                <w:color w:val="000000"/>
                <w:sz w:val="22"/>
                <w:szCs w:val="22"/>
              </w:rPr>
              <w:t>Complete.</w:t>
            </w:r>
          </w:p>
        </w:tc>
      </w:tr>
      <w:tr w:rsidR="007116EC" w:rsidRPr="00F16D79">
        <w:trPr>
          <w:cantSplit/>
          <w:trHeight w:val="630"/>
        </w:trPr>
        <w:tc>
          <w:tcPr>
            <w:tcW w:w="4486" w:type="dxa"/>
            <w:shd w:val="clear" w:color="auto" w:fill="auto"/>
            <w:vAlign w:val="center"/>
          </w:tcPr>
          <w:p w:rsidR="007116EC" w:rsidRPr="00B26335" w:rsidRDefault="007116EC" w:rsidP="006818F4">
            <w:pPr>
              <w:jc w:val="center"/>
              <w:rPr>
                <w:rFonts w:ascii="Calibri" w:hAnsi="Calibri"/>
                <w:color w:val="000000"/>
                <w:sz w:val="22"/>
                <w:szCs w:val="22"/>
              </w:rPr>
            </w:pPr>
            <w:r w:rsidRPr="003E57DE">
              <w:rPr>
                <w:rFonts w:ascii="Calibri" w:hAnsi="Calibri"/>
                <w:color w:val="000000"/>
                <w:sz w:val="22"/>
                <w:szCs w:val="22"/>
              </w:rPr>
              <w:t>Add more specific requirements to address flood related issues in the Special Permit and Site Plan Approval provisions in the Chesterfield Zoning Bylaw including topographic change, removal of cover vegetation, risk of erosion or siltation and increased stormwater runoff.</w:t>
            </w:r>
          </w:p>
        </w:tc>
        <w:tc>
          <w:tcPr>
            <w:tcW w:w="1796" w:type="dxa"/>
            <w:shd w:val="clear" w:color="auto" w:fill="auto"/>
            <w:vAlign w:val="center"/>
          </w:tcPr>
          <w:p w:rsidR="007116EC" w:rsidRPr="00B26335" w:rsidRDefault="007116EC" w:rsidP="006818F4">
            <w:pPr>
              <w:jc w:val="center"/>
              <w:rPr>
                <w:rFonts w:ascii="Calibri" w:hAnsi="Calibri"/>
                <w:color w:val="000000"/>
                <w:sz w:val="22"/>
                <w:szCs w:val="22"/>
              </w:rPr>
            </w:pPr>
            <w:r>
              <w:rPr>
                <w:rFonts w:ascii="Calibri" w:hAnsi="Calibri"/>
                <w:color w:val="000000"/>
                <w:sz w:val="22"/>
                <w:szCs w:val="22"/>
              </w:rPr>
              <w:t>Flooding</w:t>
            </w:r>
          </w:p>
        </w:tc>
        <w:tc>
          <w:tcPr>
            <w:tcW w:w="2153" w:type="dxa"/>
            <w:shd w:val="clear" w:color="auto" w:fill="auto"/>
            <w:vAlign w:val="center"/>
          </w:tcPr>
          <w:p w:rsidR="007116EC" w:rsidRPr="00B26335" w:rsidRDefault="002F4B38" w:rsidP="00162959">
            <w:pPr>
              <w:jc w:val="center"/>
              <w:rPr>
                <w:rFonts w:ascii="Calibri" w:hAnsi="Calibri"/>
                <w:color w:val="000000"/>
                <w:sz w:val="22"/>
                <w:szCs w:val="22"/>
              </w:rPr>
            </w:pPr>
            <w:r>
              <w:rPr>
                <w:rFonts w:ascii="Calibri" w:hAnsi="Calibri"/>
                <w:color w:val="000000"/>
                <w:sz w:val="22"/>
                <w:szCs w:val="22"/>
              </w:rPr>
              <w:t>Town wide</w:t>
            </w:r>
          </w:p>
        </w:tc>
        <w:tc>
          <w:tcPr>
            <w:tcW w:w="1742" w:type="dxa"/>
            <w:shd w:val="clear" w:color="auto" w:fill="auto"/>
            <w:vAlign w:val="center"/>
          </w:tcPr>
          <w:p w:rsidR="007116EC" w:rsidRPr="0028537C" w:rsidRDefault="002F4B38" w:rsidP="006818F4">
            <w:pPr>
              <w:jc w:val="center"/>
              <w:rPr>
                <w:rFonts w:ascii="Calibri" w:hAnsi="Calibri"/>
                <w:color w:val="000000"/>
                <w:sz w:val="22"/>
                <w:szCs w:val="22"/>
                <w:highlight w:val="yellow"/>
              </w:rPr>
            </w:pPr>
            <w:r w:rsidRPr="0028537C">
              <w:rPr>
                <w:rFonts w:ascii="Calibri" w:hAnsi="Calibri"/>
                <w:color w:val="000000"/>
                <w:sz w:val="22"/>
                <w:szCs w:val="22"/>
              </w:rPr>
              <w:t>Effective</w:t>
            </w:r>
          </w:p>
        </w:tc>
        <w:tc>
          <w:tcPr>
            <w:tcW w:w="2669" w:type="dxa"/>
            <w:vAlign w:val="center"/>
          </w:tcPr>
          <w:p w:rsidR="007116EC" w:rsidRPr="0028537C" w:rsidRDefault="0028537C" w:rsidP="00927131">
            <w:pPr>
              <w:jc w:val="center"/>
              <w:rPr>
                <w:rFonts w:ascii="Calibri" w:hAnsi="Calibri"/>
                <w:color w:val="000000"/>
                <w:sz w:val="22"/>
                <w:szCs w:val="22"/>
                <w:highlight w:val="yellow"/>
              </w:rPr>
            </w:pPr>
            <w:r w:rsidRPr="00927131">
              <w:rPr>
                <w:rFonts w:ascii="Calibri" w:hAnsi="Calibri"/>
                <w:color w:val="000000"/>
                <w:sz w:val="22"/>
                <w:szCs w:val="22"/>
              </w:rPr>
              <w:t xml:space="preserve">Not much development in floodplain. </w:t>
            </w:r>
            <w:r w:rsidR="00927131" w:rsidRPr="00927131">
              <w:rPr>
                <w:rFonts w:ascii="Calibri" w:hAnsi="Calibri"/>
                <w:color w:val="000000"/>
                <w:sz w:val="22"/>
                <w:szCs w:val="22"/>
              </w:rPr>
              <w:t>Complete.</w:t>
            </w:r>
          </w:p>
        </w:tc>
      </w:tr>
      <w:tr w:rsidR="007116EC" w:rsidRPr="00F16D79">
        <w:trPr>
          <w:cantSplit/>
          <w:trHeight w:val="630"/>
        </w:trPr>
        <w:tc>
          <w:tcPr>
            <w:tcW w:w="4486" w:type="dxa"/>
            <w:shd w:val="clear" w:color="auto" w:fill="auto"/>
            <w:vAlign w:val="center"/>
          </w:tcPr>
          <w:p w:rsidR="007116EC" w:rsidRPr="00B26335" w:rsidRDefault="007116EC" w:rsidP="006818F4">
            <w:pPr>
              <w:jc w:val="center"/>
              <w:rPr>
                <w:rFonts w:ascii="Calibri" w:hAnsi="Calibri"/>
                <w:color w:val="000000"/>
                <w:sz w:val="22"/>
                <w:szCs w:val="22"/>
              </w:rPr>
            </w:pPr>
            <w:r w:rsidRPr="003E57DE">
              <w:rPr>
                <w:rFonts w:ascii="Calibri" w:hAnsi="Calibri"/>
                <w:color w:val="000000"/>
                <w:sz w:val="22"/>
                <w:szCs w:val="22"/>
              </w:rPr>
              <w:t>In regards to the Chesterfield Open Space and Recreation Plan, consider</w:t>
            </w:r>
            <w:r w:rsidR="00927131">
              <w:rPr>
                <w:rFonts w:ascii="Calibri" w:hAnsi="Calibri"/>
                <w:color w:val="000000"/>
                <w:sz w:val="22"/>
                <w:szCs w:val="22"/>
              </w:rPr>
              <w:t xml:space="preserve"> updating and</w:t>
            </w:r>
            <w:r w:rsidRPr="003E57DE">
              <w:rPr>
                <w:rFonts w:ascii="Calibri" w:hAnsi="Calibri"/>
                <w:color w:val="000000"/>
                <w:sz w:val="22"/>
                <w:szCs w:val="22"/>
              </w:rPr>
              <w:t xml:space="preserve"> implementing the Five-Year Action Plan strategies, particularly those dealing with protection of forests and farmland.</w:t>
            </w:r>
          </w:p>
        </w:tc>
        <w:tc>
          <w:tcPr>
            <w:tcW w:w="1796" w:type="dxa"/>
            <w:shd w:val="clear" w:color="auto" w:fill="auto"/>
            <w:vAlign w:val="center"/>
          </w:tcPr>
          <w:p w:rsidR="007116EC" w:rsidRPr="00B26335" w:rsidRDefault="007116EC" w:rsidP="006818F4">
            <w:pPr>
              <w:jc w:val="center"/>
              <w:rPr>
                <w:rFonts w:ascii="Calibri" w:hAnsi="Calibri"/>
                <w:color w:val="000000"/>
                <w:sz w:val="22"/>
                <w:szCs w:val="22"/>
              </w:rPr>
            </w:pPr>
            <w:r>
              <w:rPr>
                <w:rFonts w:ascii="Calibri" w:hAnsi="Calibri"/>
                <w:color w:val="000000"/>
                <w:sz w:val="22"/>
                <w:szCs w:val="22"/>
              </w:rPr>
              <w:t>Flooding</w:t>
            </w:r>
          </w:p>
        </w:tc>
        <w:tc>
          <w:tcPr>
            <w:tcW w:w="2153" w:type="dxa"/>
            <w:shd w:val="clear" w:color="auto" w:fill="auto"/>
            <w:vAlign w:val="center"/>
          </w:tcPr>
          <w:p w:rsidR="007116EC" w:rsidRPr="00B26335" w:rsidRDefault="0028537C" w:rsidP="006818F4">
            <w:pPr>
              <w:jc w:val="center"/>
              <w:rPr>
                <w:rFonts w:ascii="Calibri" w:hAnsi="Calibri"/>
                <w:color w:val="000000"/>
                <w:sz w:val="22"/>
                <w:szCs w:val="22"/>
              </w:rPr>
            </w:pPr>
            <w:r>
              <w:rPr>
                <w:rFonts w:ascii="Calibri" w:hAnsi="Calibri"/>
                <w:color w:val="000000"/>
                <w:sz w:val="22"/>
                <w:szCs w:val="22"/>
              </w:rPr>
              <w:t>Town wide</w:t>
            </w:r>
          </w:p>
        </w:tc>
        <w:tc>
          <w:tcPr>
            <w:tcW w:w="1742" w:type="dxa"/>
            <w:shd w:val="clear" w:color="auto" w:fill="auto"/>
            <w:vAlign w:val="center"/>
          </w:tcPr>
          <w:p w:rsidR="007116EC" w:rsidRPr="00B26335" w:rsidRDefault="0028537C" w:rsidP="006818F4">
            <w:pPr>
              <w:jc w:val="center"/>
              <w:rPr>
                <w:rFonts w:ascii="Calibri" w:hAnsi="Calibri"/>
                <w:color w:val="000000"/>
                <w:sz w:val="22"/>
                <w:szCs w:val="22"/>
              </w:rPr>
            </w:pPr>
            <w:r>
              <w:rPr>
                <w:rFonts w:ascii="Calibri" w:hAnsi="Calibri"/>
                <w:color w:val="000000"/>
                <w:sz w:val="22"/>
                <w:szCs w:val="22"/>
              </w:rPr>
              <w:t>Somewhat effective</w:t>
            </w:r>
          </w:p>
        </w:tc>
        <w:tc>
          <w:tcPr>
            <w:tcW w:w="2669" w:type="dxa"/>
            <w:vAlign w:val="center"/>
          </w:tcPr>
          <w:p w:rsidR="007116EC" w:rsidRPr="00B26335" w:rsidRDefault="00927131" w:rsidP="006818F4">
            <w:pPr>
              <w:jc w:val="center"/>
              <w:rPr>
                <w:rFonts w:ascii="Calibri" w:hAnsi="Calibri"/>
                <w:color w:val="000000"/>
                <w:sz w:val="22"/>
                <w:szCs w:val="22"/>
              </w:rPr>
            </w:pPr>
            <w:r>
              <w:rPr>
                <w:rFonts w:ascii="Calibri" w:hAnsi="Calibri"/>
                <w:color w:val="000000"/>
                <w:sz w:val="22"/>
                <w:szCs w:val="22"/>
              </w:rPr>
              <w:t>Update OSRP.</w:t>
            </w:r>
          </w:p>
        </w:tc>
      </w:tr>
      <w:tr w:rsidR="007116EC" w:rsidRPr="00F16D79">
        <w:trPr>
          <w:cantSplit/>
          <w:trHeight w:val="692"/>
        </w:trPr>
        <w:tc>
          <w:tcPr>
            <w:tcW w:w="4486" w:type="dxa"/>
            <w:shd w:val="clear" w:color="auto" w:fill="auto"/>
            <w:vAlign w:val="center"/>
          </w:tcPr>
          <w:p w:rsidR="007116EC" w:rsidRPr="00B26335" w:rsidRDefault="007116EC" w:rsidP="006818F4">
            <w:pPr>
              <w:jc w:val="center"/>
              <w:rPr>
                <w:rFonts w:ascii="Calibri" w:hAnsi="Calibri"/>
                <w:color w:val="000000"/>
                <w:sz w:val="22"/>
                <w:szCs w:val="22"/>
              </w:rPr>
            </w:pPr>
            <w:r w:rsidRPr="003E57DE">
              <w:rPr>
                <w:rFonts w:ascii="Calibri" w:hAnsi="Calibri"/>
                <w:color w:val="000000"/>
                <w:sz w:val="22"/>
                <w:szCs w:val="22"/>
              </w:rPr>
              <w:t>The Town should evaluate whether to become a part of FEMA’s Community Rating System.</w:t>
            </w:r>
          </w:p>
        </w:tc>
        <w:tc>
          <w:tcPr>
            <w:tcW w:w="1796" w:type="dxa"/>
            <w:shd w:val="clear" w:color="auto" w:fill="auto"/>
            <w:vAlign w:val="center"/>
          </w:tcPr>
          <w:p w:rsidR="007116EC" w:rsidRPr="00B26335" w:rsidRDefault="007116EC" w:rsidP="006818F4">
            <w:pPr>
              <w:jc w:val="center"/>
              <w:rPr>
                <w:rFonts w:ascii="Calibri" w:hAnsi="Calibri"/>
                <w:color w:val="000000"/>
                <w:sz w:val="22"/>
                <w:szCs w:val="22"/>
              </w:rPr>
            </w:pPr>
            <w:r>
              <w:rPr>
                <w:rFonts w:ascii="Calibri" w:hAnsi="Calibri"/>
                <w:color w:val="000000"/>
                <w:sz w:val="22"/>
                <w:szCs w:val="22"/>
              </w:rPr>
              <w:t>Flooding</w:t>
            </w:r>
          </w:p>
        </w:tc>
        <w:tc>
          <w:tcPr>
            <w:tcW w:w="2153" w:type="dxa"/>
            <w:shd w:val="clear" w:color="auto" w:fill="auto"/>
            <w:vAlign w:val="center"/>
          </w:tcPr>
          <w:p w:rsidR="007116EC" w:rsidRPr="00B26335" w:rsidRDefault="0028537C" w:rsidP="006818F4">
            <w:pPr>
              <w:jc w:val="center"/>
              <w:rPr>
                <w:rFonts w:ascii="Calibri" w:hAnsi="Calibri"/>
                <w:color w:val="000000"/>
                <w:sz w:val="22"/>
                <w:szCs w:val="22"/>
              </w:rPr>
            </w:pPr>
            <w:r>
              <w:rPr>
                <w:rFonts w:ascii="Calibri" w:hAnsi="Calibri"/>
                <w:color w:val="000000"/>
                <w:sz w:val="22"/>
                <w:szCs w:val="22"/>
              </w:rPr>
              <w:t>Flood zones</w:t>
            </w:r>
          </w:p>
        </w:tc>
        <w:tc>
          <w:tcPr>
            <w:tcW w:w="1742" w:type="dxa"/>
            <w:shd w:val="clear" w:color="auto" w:fill="auto"/>
            <w:vAlign w:val="center"/>
          </w:tcPr>
          <w:p w:rsidR="007116EC" w:rsidRPr="00B26335" w:rsidRDefault="0028537C" w:rsidP="006818F4">
            <w:pPr>
              <w:jc w:val="center"/>
              <w:rPr>
                <w:rFonts w:ascii="Calibri" w:hAnsi="Calibri"/>
                <w:color w:val="000000"/>
                <w:sz w:val="22"/>
                <w:szCs w:val="22"/>
              </w:rPr>
            </w:pPr>
            <w:r>
              <w:rPr>
                <w:rFonts w:ascii="Calibri" w:hAnsi="Calibri"/>
                <w:color w:val="000000"/>
                <w:sz w:val="22"/>
                <w:szCs w:val="22"/>
              </w:rPr>
              <w:t xml:space="preserve">Not </w:t>
            </w:r>
            <w:r w:rsidR="00927131">
              <w:rPr>
                <w:rFonts w:ascii="Calibri" w:hAnsi="Calibri"/>
                <w:color w:val="000000"/>
                <w:sz w:val="22"/>
                <w:szCs w:val="22"/>
              </w:rPr>
              <w:t xml:space="preserve">cost </w:t>
            </w:r>
            <w:r>
              <w:rPr>
                <w:rFonts w:ascii="Calibri" w:hAnsi="Calibri"/>
                <w:color w:val="000000"/>
                <w:sz w:val="22"/>
                <w:szCs w:val="22"/>
              </w:rPr>
              <w:t>effective</w:t>
            </w:r>
          </w:p>
        </w:tc>
        <w:tc>
          <w:tcPr>
            <w:tcW w:w="2669" w:type="dxa"/>
            <w:vAlign w:val="center"/>
          </w:tcPr>
          <w:p w:rsidR="007116EC" w:rsidRPr="00B26335" w:rsidRDefault="0028537C" w:rsidP="006818F4">
            <w:pPr>
              <w:jc w:val="center"/>
              <w:rPr>
                <w:rFonts w:ascii="Calibri" w:hAnsi="Calibri"/>
                <w:color w:val="000000"/>
                <w:sz w:val="22"/>
                <w:szCs w:val="22"/>
              </w:rPr>
            </w:pPr>
            <w:r>
              <w:rPr>
                <w:rFonts w:ascii="Calibri" w:hAnsi="Calibri"/>
                <w:color w:val="000000"/>
                <w:sz w:val="22"/>
                <w:szCs w:val="22"/>
              </w:rPr>
              <w:t>None.</w:t>
            </w:r>
          </w:p>
        </w:tc>
      </w:tr>
      <w:tr w:rsidR="007116EC" w:rsidRPr="00F16D79">
        <w:trPr>
          <w:cantSplit/>
          <w:trHeight w:val="630"/>
        </w:trPr>
        <w:tc>
          <w:tcPr>
            <w:tcW w:w="4486" w:type="dxa"/>
            <w:shd w:val="clear" w:color="auto" w:fill="auto"/>
            <w:vAlign w:val="center"/>
          </w:tcPr>
          <w:p w:rsidR="007116EC" w:rsidRPr="003E57DE" w:rsidRDefault="007116EC" w:rsidP="003E57DE">
            <w:pPr>
              <w:jc w:val="center"/>
              <w:rPr>
                <w:rFonts w:ascii="Calibri" w:hAnsi="Calibri"/>
                <w:color w:val="000000"/>
                <w:sz w:val="22"/>
                <w:szCs w:val="22"/>
              </w:rPr>
            </w:pPr>
            <w:r w:rsidRPr="003E57DE">
              <w:rPr>
                <w:rFonts w:ascii="Calibri" w:hAnsi="Calibri"/>
                <w:color w:val="000000"/>
                <w:sz w:val="22"/>
                <w:szCs w:val="22"/>
              </w:rPr>
              <w:t>Participate in the creation of a Regional Debris Management Plan.</w:t>
            </w:r>
          </w:p>
        </w:tc>
        <w:tc>
          <w:tcPr>
            <w:tcW w:w="1796" w:type="dxa"/>
            <w:shd w:val="clear" w:color="auto" w:fill="auto"/>
            <w:vAlign w:val="center"/>
          </w:tcPr>
          <w:p w:rsidR="007116EC" w:rsidRDefault="007116EC" w:rsidP="006818F4">
            <w:pPr>
              <w:jc w:val="center"/>
              <w:rPr>
                <w:rFonts w:ascii="Calibri" w:hAnsi="Calibri"/>
                <w:color w:val="000000"/>
                <w:sz w:val="22"/>
                <w:szCs w:val="22"/>
              </w:rPr>
            </w:pPr>
            <w:r>
              <w:rPr>
                <w:rFonts w:ascii="Calibri" w:hAnsi="Calibri"/>
                <w:color w:val="000000"/>
                <w:sz w:val="22"/>
                <w:szCs w:val="22"/>
              </w:rPr>
              <w:t>Flooding</w:t>
            </w:r>
          </w:p>
          <w:p w:rsidR="00476C8F" w:rsidRDefault="00476C8F" w:rsidP="006818F4">
            <w:pPr>
              <w:jc w:val="center"/>
              <w:rPr>
                <w:rFonts w:ascii="Calibri" w:hAnsi="Calibri"/>
                <w:color w:val="000000"/>
                <w:sz w:val="22"/>
                <w:szCs w:val="22"/>
              </w:rPr>
            </w:pPr>
            <w:r>
              <w:rPr>
                <w:rFonts w:ascii="Calibri" w:hAnsi="Calibri"/>
                <w:color w:val="000000"/>
                <w:sz w:val="22"/>
                <w:szCs w:val="22"/>
              </w:rPr>
              <w:t>Severe Snow/Ice</w:t>
            </w:r>
          </w:p>
          <w:p w:rsidR="00476C8F" w:rsidRPr="00B26335" w:rsidRDefault="00476C8F" w:rsidP="006818F4">
            <w:pPr>
              <w:jc w:val="center"/>
              <w:rPr>
                <w:rFonts w:ascii="Calibri" w:hAnsi="Calibri"/>
                <w:color w:val="000000"/>
                <w:sz w:val="22"/>
                <w:szCs w:val="22"/>
              </w:rPr>
            </w:pPr>
            <w:r>
              <w:rPr>
                <w:rFonts w:ascii="Calibri" w:hAnsi="Calibri"/>
                <w:color w:val="000000"/>
                <w:sz w:val="22"/>
                <w:szCs w:val="22"/>
              </w:rPr>
              <w:t>Hurricanes</w:t>
            </w:r>
            <w:r>
              <w:rPr>
                <w:rFonts w:ascii="Calibri" w:hAnsi="Calibri"/>
                <w:color w:val="000000"/>
                <w:sz w:val="22"/>
                <w:szCs w:val="22"/>
              </w:rPr>
              <w:br/>
              <w:t>Tornadoes</w:t>
            </w:r>
          </w:p>
        </w:tc>
        <w:tc>
          <w:tcPr>
            <w:tcW w:w="2153" w:type="dxa"/>
            <w:shd w:val="clear" w:color="auto" w:fill="auto"/>
            <w:vAlign w:val="center"/>
          </w:tcPr>
          <w:p w:rsidR="007116EC" w:rsidRPr="00B26335" w:rsidRDefault="0028537C" w:rsidP="006818F4">
            <w:pPr>
              <w:jc w:val="center"/>
              <w:rPr>
                <w:rFonts w:ascii="Calibri" w:hAnsi="Calibri"/>
                <w:color w:val="000000"/>
                <w:sz w:val="22"/>
                <w:szCs w:val="22"/>
              </w:rPr>
            </w:pPr>
            <w:r>
              <w:rPr>
                <w:rFonts w:ascii="Calibri" w:hAnsi="Calibri"/>
                <w:color w:val="000000"/>
                <w:sz w:val="22"/>
                <w:szCs w:val="22"/>
              </w:rPr>
              <w:t>Town wide</w:t>
            </w:r>
          </w:p>
        </w:tc>
        <w:tc>
          <w:tcPr>
            <w:tcW w:w="1742" w:type="dxa"/>
            <w:shd w:val="clear" w:color="auto" w:fill="auto"/>
            <w:vAlign w:val="center"/>
          </w:tcPr>
          <w:p w:rsidR="007116EC" w:rsidRPr="00B26335" w:rsidRDefault="0028537C" w:rsidP="006818F4">
            <w:pPr>
              <w:jc w:val="center"/>
              <w:rPr>
                <w:rFonts w:ascii="Calibri" w:hAnsi="Calibri"/>
                <w:color w:val="000000"/>
                <w:sz w:val="22"/>
                <w:szCs w:val="22"/>
              </w:rPr>
            </w:pPr>
            <w:r>
              <w:rPr>
                <w:rFonts w:ascii="Calibri" w:hAnsi="Calibri"/>
                <w:color w:val="000000"/>
                <w:sz w:val="22"/>
                <w:szCs w:val="22"/>
              </w:rPr>
              <w:t>Not yet determined</w:t>
            </w:r>
          </w:p>
        </w:tc>
        <w:tc>
          <w:tcPr>
            <w:tcW w:w="2669" w:type="dxa"/>
            <w:vAlign w:val="center"/>
          </w:tcPr>
          <w:p w:rsidR="007116EC" w:rsidRPr="00B26335" w:rsidRDefault="0028537C" w:rsidP="006818F4">
            <w:pPr>
              <w:jc w:val="center"/>
              <w:rPr>
                <w:rFonts w:ascii="Calibri" w:hAnsi="Calibri"/>
                <w:color w:val="000000"/>
                <w:sz w:val="22"/>
                <w:szCs w:val="22"/>
              </w:rPr>
            </w:pPr>
            <w:r>
              <w:rPr>
                <w:rFonts w:ascii="Calibri" w:hAnsi="Calibri"/>
                <w:color w:val="000000"/>
                <w:sz w:val="22"/>
                <w:szCs w:val="22"/>
              </w:rPr>
              <w:t>None. Process is underway.</w:t>
            </w:r>
            <w:r w:rsidR="00927131">
              <w:rPr>
                <w:rFonts w:ascii="Calibri" w:hAnsi="Calibri"/>
                <w:color w:val="000000"/>
                <w:sz w:val="22"/>
                <w:szCs w:val="22"/>
              </w:rPr>
              <w:t xml:space="preserve"> Franklin County has created an accepted template that will be available for use by the end of 2016.</w:t>
            </w:r>
          </w:p>
        </w:tc>
      </w:tr>
      <w:tr w:rsidR="007116EC" w:rsidRPr="00F16D79">
        <w:trPr>
          <w:cantSplit/>
          <w:trHeight w:val="945"/>
        </w:trPr>
        <w:tc>
          <w:tcPr>
            <w:tcW w:w="4486" w:type="dxa"/>
            <w:shd w:val="clear" w:color="auto" w:fill="auto"/>
            <w:vAlign w:val="center"/>
          </w:tcPr>
          <w:p w:rsidR="007116EC" w:rsidRPr="00B26335" w:rsidRDefault="007116EC" w:rsidP="006818F4">
            <w:pPr>
              <w:jc w:val="center"/>
              <w:rPr>
                <w:rFonts w:ascii="Calibri" w:hAnsi="Calibri"/>
                <w:color w:val="000000"/>
                <w:sz w:val="22"/>
                <w:szCs w:val="22"/>
              </w:rPr>
            </w:pPr>
            <w:r w:rsidRPr="003E57DE">
              <w:rPr>
                <w:rFonts w:ascii="Calibri" w:hAnsi="Calibri"/>
                <w:color w:val="000000"/>
                <w:sz w:val="22"/>
                <w:szCs w:val="22"/>
              </w:rPr>
              <w:t>Identify all Pre-FIRM structures throughout Town that need to be elevated above the base-flood elevation.</w:t>
            </w:r>
          </w:p>
        </w:tc>
        <w:tc>
          <w:tcPr>
            <w:tcW w:w="1796" w:type="dxa"/>
            <w:shd w:val="clear" w:color="auto" w:fill="auto"/>
            <w:vAlign w:val="center"/>
          </w:tcPr>
          <w:p w:rsidR="007116EC" w:rsidRPr="00B26335" w:rsidRDefault="007116EC" w:rsidP="006818F4">
            <w:pPr>
              <w:jc w:val="center"/>
              <w:rPr>
                <w:rFonts w:ascii="Calibri" w:hAnsi="Calibri"/>
                <w:color w:val="000000"/>
                <w:sz w:val="22"/>
                <w:szCs w:val="22"/>
              </w:rPr>
            </w:pPr>
            <w:r>
              <w:rPr>
                <w:rFonts w:ascii="Calibri" w:hAnsi="Calibri"/>
                <w:color w:val="000000"/>
                <w:sz w:val="22"/>
                <w:szCs w:val="22"/>
              </w:rPr>
              <w:t>Flooding</w:t>
            </w:r>
          </w:p>
        </w:tc>
        <w:tc>
          <w:tcPr>
            <w:tcW w:w="2153" w:type="dxa"/>
            <w:shd w:val="clear" w:color="auto" w:fill="auto"/>
            <w:vAlign w:val="center"/>
          </w:tcPr>
          <w:p w:rsidR="007116EC" w:rsidRPr="00B26335" w:rsidRDefault="0028537C" w:rsidP="006818F4">
            <w:pPr>
              <w:jc w:val="center"/>
              <w:rPr>
                <w:rFonts w:ascii="Calibri" w:hAnsi="Calibri"/>
                <w:color w:val="000000"/>
                <w:sz w:val="22"/>
                <w:szCs w:val="22"/>
              </w:rPr>
            </w:pPr>
            <w:r>
              <w:rPr>
                <w:rFonts w:ascii="Calibri" w:hAnsi="Calibri"/>
                <w:color w:val="000000"/>
                <w:sz w:val="22"/>
                <w:szCs w:val="22"/>
              </w:rPr>
              <w:t>Flood plain</w:t>
            </w:r>
          </w:p>
        </w:tc>
        <w:tc>
          <w:tcPr>
            <w:tcW w:w="1742" w:type="dxa"/>
            <w:shd w:val="clear" w:color="auto" w:fill="auto"/>
            <w:vAlign w:val="center"/>
          </w:tcPr>
          <w:p w:rsidR="007116EC" w:rsidRPr="00B26335" w:rsidRDefault="0028537C" w:rsidP="006818F4">
            <w:pPr>
              <w:jc w:val="center"/>
              <w:rPr>
                <w:rFonts w:ascii="Calibri" w:hAnsi="Calibri"/>
                <w:color w:val="000000"/>
                <w:sz w:val="22"/>
                <w:szCs w:val="22"/>
              </w:rPr>
            </w:pPr>
            <w:r>
              <w:rPr>
                <w:rFonts w:ascii="Calibri" w:hAnsi="Calibri"/>
                <w:color w:val="000000"/>
                <w:sz w:val="22"/>
                <w:szCs w:val="22"/>
              </w:rPr>
              <w:t>Somewhat effective</w:t>
            </w:r>
          </w:p>
        </w:tc>
        <w:tc>
          <w:tcPr>
            <w:tcW w:w="2669" w:type="dxa"/>
            <w:vAlign w:val="center"/>
          </w:tcPr>
          <w:p w:rsidR="007116EC" w:rsidRPr="00B26335" w:rsidRDefault="0028537C" w:rsidP="006818F4">
            <w:pPr>
              <w:jc w:val="center"/>
              <w:rPr>
                <w:rFonts w:ascii="Calibri" w:hAnsi="Calibri"/>
                <w:color w:val="000000"/>
                <w:sz w:val="22"/>
                <w:szCs w:val="22"/>
              </w:rPr>
            </w:pPr>
            <w:r>
              <w:rPr>
                <w:rFonts w:ascii="Calibri" w:hAnsi="Calibri"/>
                <w:color w:val="000000"/>
                <w:sz w:val="22"/>
                <w:szCs w:val="22"/>
              </w:rPr>
              <w:t>None.</w:t>
            </w:r>
          </w:p>
        </w:tc>
      </w:tr>
      <w:tr w:rsidR="007116EC" w:rsidRPr="00F16D79">
        <w:trPr>
          <w:cantSplit/>
          <w:trHeight w:val="945"/>
        </w:trPr>
        <w:tc>
          <w:tcPr>
            <w:tcW w:w="4486" w:type="dxa"/>
            <w:shd w:val="clear" w:color="auto" w:fill="auto"/>
            <w:vAlign w:val="center"/>
          </w:tcPr>
          <w:p w:rsidR="007116EC" w:rsidRPr="00B26335" w:rsidRDefault="007116EC" w:rsidP="006818F4">
            <w:pPr>
              <w:jc w:val="center"/>
              <w:rPr>
                <w:rFonts w:ascii="Calibri" w:hAnsi="Calibri"/>
                <w:color w:val="000000"/>
                <w:sz w:val="22"/>
                <w:szCs w:val="22"/>
              </w:rPr>
            </w:pPr>
            <w:r w:rsidRPr="003E57DE">
              <w:rPr>
                <w:rFonts w:ascii="Calibri" w:hAnsi="Calibri"/>
                <w:color w:val="000000"/>
                <w:sz w:val="22"/>
                <w:szCs w:val="22"/>
              </w:rPr>
              <w:t>Develop a priority list and seek funding through the Hazard Mitigation Grant Program (HMGP) for the replacement of undersized culverts throughout Town.</w:t>
            </w:r>
          </w:p>
        </w:tc>
        <w:tc>
          <w:tcPr>
            <w:tcW w:w="1796" w:type="dxa"/>
            <w:shd w:val="clear" w:color="auto" w:fill="auto"/>
            <w:vAlign w:val="center"/>
          </w:tcPr>
          <w:p w:rsidR="007116EC" w:rsidRPr="00B26335" w:rsidRDefault="007116EC" w:rsidP="006818F4">
            <w:pPr>
              <w:jc w:val="center"/>
              <w:rPr>
                <w:rFonts w:ascii="Calibri" w:hAnsi="Calibri"/>
                <w:color w:val="000000"/>
                <w:sz w:val="22"/>
                <w:szCs w:val="22"/>
              </w:rPr>
            </w:pPr>
            <w:r>
              <w:rPr>
                <w:rFonts w:ascii="Calibri" w:hAnsi="Calibri"/>
                <w:color w:val="000000"/>
                <w:sz w:val="22"/>
                <w:szCs w:val="22"/>
              </w:rPr>
              <w:t>Flooding</w:t>
            </w:r>
          </w:p>
        </w:tc>
        <w:tc>
          <w:tcPr>
            <w:tcW w:w="2153" w:type="dxa"/>
            <w:shd w:val="clear" w:color="auto" w:fill="auto"/>
            <w:vAlign w:val="center"/>
          </w:tcPr>
          <w:p w:rsidR="007116EC" w:rsidRPr="00B26335" w:rsidRDefault="0028537C" w:rsidP="006818F4">
            <w:pPr>
              <w:jc w:val="center"/>
              <w:rPr>
                <w:rFonts w:ascii="Calibri" w:hAnsi="Calibri"/>
                <w:color w:val="000000"/>
                <w:sz w:val="22"/>
                <w:szCs w:val="22"/>
              </w:rPr>
            </w:pPr>
            <w:r>
              <w:rPr>
                <w:rFonts w:ascii="Calibri" w:hAnsi="Calibri"/>
                <w:color w:val="000000"/>
                <w:sz w:val="22"/>
                <w:szCs w:val="22"/>
              </w:rPr>
              <w:t>Flood zones</w:t>
            </w:r>
          </w:p>
        </w:tc>
        <w:tc>
          <w:tcPr>
            <w:tcW w:w="1742" w:type="dxa"/>
            <w:shd w:val="clear" w:color="auto" w:fill="auto"/>
            <w:vAlign w:val="center"/>
          </w:tcPr>
          <w:p w:rsidR="007116EC" w:rsidRPr="00B26335" w:rsidRDefault="0028537C" w:rsidP="005663F1">
            <w:pPr>
              <w:jc w:val="center"/>
              <w:rPr>
                <w:rFonts w:ascii="Calibri" w:hAnsi="Calibri"/>
                <w:color w:val="000000"/>
                <w:sz w:val="22"/>
                <w:szCs w:val="22"/>
              </w:rPr>
            </w:pPr>
            <w:r>
              <w:rPr>
                <w:rFonts w:ascii="Calibri" w:hAnsi="Calibri"/>
                <w:color w:val="000000"/>
                <w:sz w:val="22"/>
                <w:szCs w:val="22"/>
              </w:rPr>
              <w:t>Somewhat effective</w:t>
            </w:r>
          </w:p>
        </w:tc>
        <w:tc>
          <w:tcPr>
            <w:tcW w:w="2669" w:type="dxa"/>
            <w:vAlign w:val="center"/>
          </w:tcPr>
          <w:p w:rsidR="007116EC" w:rsidRPr="00B26335" w:rsidRDefault="0028537C" w:rsidP="005663F1">
            <w:pPr>
              <w:jc w:val="center"/>
              <w:rPr>
                <w:rFonts w:ascii="Calibri" w:hAnsi="Calibri"/>
                <w:color w:val="000000"/>
                <w:sz w:val="22"/>
                <w:szCs w:val="22"/>
              </w:rPr>
            </w:pPr>
            <w:r w:rsidRPr="0028537C">
              <w:rPr>
                <w:rFonts w:ascii="Calibri" w:hAnsi="Calibri"/>
                <w:color w:val="000000"/>
                <w:sz w:val="22"/>
                <w:szCs w:val="22"/>
              </w:rPr>
              <w:t>Set up system to document culvert problems (both physical damage and financial cost).</w:t>
            </w:r>
          </w:p>
        </w:tc>
      </w:tr>
      <w:tr w:rsidR="007116EC" w:rsidRPr="00F16D79">
        <w:trPr>
          <w:cantSplit/>
          <w:trHeight w:val="945"/>
        </w:trPr>
        <w:tc>
          <w:tcPr>
            <w:tcW w:w="4486" w:type="dxa"/>
            <w:shd w:val="clear" w:color="auto" w:fill="auto"/>
            <w:vAlign w:val="center"/>
          </w:tcPr>
          <w:p w:rsidR="007116EC" w:rsidRPr="005663F1" w:rsidRDefault="007116EC" w:rsidP="00927131">
            <w:pPr>
              <w:jc w:val="center"/>
              <w:rPr>
                <w:rFonts w:ascii="Calibri" w:hAnsi="Calibri"/>
                <w:color w:val="000000"/>
                <w:sz w:val="22"/>
                <w:szCs w:val="22"/>
              </w:rPr>
            </w:pPr>
            <w:r w:rsidRPr="003E57DE">
              <w:rPr>
                <w:rFonts w:ascii="Calibri" w:hAnsi="Calibri"/>
                <w:color w:val="000000"/>
                <w:sz w:val="22"/>
                <w:szCs w:val="22"/>
              </w:rPr>
              <w:t xml:space="preserve">Develop a plan for providing access to water, information, shelter, and food stores to people in remote locations in </w:t>
            </w:r>
            <w:r w:rsidR="00927131">
              <w:rPr>
                <w:rFonts w:ascii="Calibri" w:hAnsi="Calibri"/>
                <w:color w:val="000000"/>
                <w:sz w:val="22"/>
                <w:szCs w:val="22"/>
              </w:rPr>
              <w:t>t</w:t>
            </w:r>
            <w:r w:rsidR="00927131" w:rsidRPr="003E57DE">
              <w:rPr>
                <w:rFonts w:ascii="Calibri" w:hAnsi="Calibri"/>
                <w:color w:val="000000"/>
                <w:sz w:val="22"/>
                <w:szCs w:val="22"/>
              </w:rPr>
              <w:t xml:space="preserve">own </w:t>
            </w:r>
            <w:r w:rsidRPr="003E57DE">
              <w:rPr>
                <w:rFonts w:ascii="Calibri" w:hAnsi="Calibri"/>
                <w:color w:val="000000"/>
                <w:sz w:val="22"/>
                <w:szCs w:val="22"/>
              </w:rPr>
              <w:t>in the event of a severe winter storm.</w:t>
            </w:r>
          </w:p>
        </w:tc>
        <w:tc>
          <w:tcPr>
            <w:tcW w:w="1796" w:type="dxa"/>
            <w:shd w:val="clear" w:color="auto" w:fill="auto"/>
            <w:vAlign w:val="center"/>
          </w:tcPr>
          <w:p w:rsidR="007116EC" w:rsidRPr="005663F1" w:rsidRDefault="007116EC" w:rsidP="006818F4">
            <w:pPr>
              <w:jc w:val="center"/>
              <w:rPr>
                <w:rFonts w:ascii="Calibri" w:hAnsi="Calibri"/>
                <w:color w:val="000000"/>
                <w:sz w:val="22"/>
                <w:szCs w:val="22"/>
              </w:rPr>
            </w:pPr>
            <w:r>
              <w:rPr>
                <w:rFonts w:ascii="Calibri" w:hAnsi="Calibri"/>
                <w:color w:val="000000"/>
                <w:sz w:val="22"/>
                <w:szCs w:val="22"/>
              </w:rPr>
              <w:t>Severe Snow/Ice</w:t>
            </w:r>
          </w:p>
        </w:tc>
        <w:tc>
          <w:tcPr>
            <w:tcW w:w="2153" w:type="dxa"/>
            <w:shd w:val="clear" w:color="auto" w:fill="auto"/>
            <w:vAlign w:val="center"/>
          </w:tcPr>
          <w:p w:rsidR="007116EC" w:rsidRPr="00B26335" w:rsidRDefault="0028537C" w:rsidP="005663F1">
            <w:pPr>
              <w:jc w:val="center"/>
              <w:rPr>
                <w:rFonts w:ascii="Calibri" w:hAnsi="Calibri"/>
                <w:color w:val="000000"/>
                <w:sz w:val="22"/>
                <w:szCs w:val="22"/>
              </w:rPr>
            </w:pPr>
            <w:r>
              <w:rPr>
                <w:rFonts w:ascii="Calibri" w:hAnsi="Calibri"/>
                <w:color w:val="000000"/>
                <w:sz w:val="22"/>
                <w:szCs w:val="22"/>
              </w:rPr>
              <w:t>Town wide</w:t>
            </w:r>
          </w:p>
        </w:tc>
        <w:tc>
          <w:tcPr>
            <w:tcW w:w="1742" w:type="dxa"/>
            <w:shd w:val="clear" w:color="auto" w:fill="auto"/>
            <w:vAlign w:val="center"/>
          </w:tcPr>
          <w:p w:rsidR="007116EC" w:rsidRPr="00B26335" w:rsidRDefault="0028537C" w:rsidP="006818F4">
            <w:pPr>
              <w:jc w:val="center"/>
              <w:rPr>
                <w:rFonts w:ascii="Calibri" w:hAnsi="Calibri"/>
                <w:color w:val="000000"/>
                <w:sz w:val="22"/>
                <w:szCs w:val="22"/>
              </w:rPr>
            </w:pPr>
            <w:r>
              <w:rPr>
                <w:rFonts w:ascii="Calibri" w:hAnsi="Calibri"/>
                <w:color w:val="000000"/>
                <w:sz w:val="22"/>
                <w:szCs w:val="22"/>
              </w:rPr>
              <w:t>Effective</w:t>
            </w:r>
          </w:p>
        </w:tc>
        <w:tc>
          <w:tcPr>
            <w:tcW w:w="2669" w:type="dxa"/>
            <w:vAlign w:val="center"/>
          </w:tcPr>
          <w:p w:rsidR="007116EC" w:rsidRPr="00B26335" w:rsidRDefault="00927131" w:rsidP="00927131">
            <w:pPr>
              <w:jc w:val="center"/>
              <w:rPr>
                <w:rFonts w:ascii="Calibri" w:hAnsi="Calibri"/>
                <w:color w:val="000000"/>
                <w:sz w:val="22"/>
                <w:szCs w:val="22"/>
              </w:rPr>
            </w:pPr>
            <w:r>
              <w:rPr>
                <w:rFonts w:ascii="Calibri" w:hAnsi="Calibri"/>
                <w:color w:val="000000"/>
                <w:sz w:val="22"/>
                <w:szCs w:val="22"/>
              </w:rPr>
              <w:t xml:space="preserve">An informal plan exists. Fire Dept., EMD, Police, and Council on Aging are involved. </w:t>
            </w:r>
            <w:r w:rsidR="0028537C">
              <w:rPr>
                <w:rFonts w:ascii="Calibri" w:hAnsi="Calibri"/>
                <w:color w:val="000000"/>
                <w:sz w:val="22"/>
                <w:szCs w:val="22"/>
              </w:rPr>
              <w:t xml:space="preserve">Formalize </w:t>
            </w:r>
            <w:r w:rsidR="00476C8F">
              <w:rPr>
                <w:rFonts w:ascii="Calibri" w:hAnsi="Calibri"/>
                <w:color w:val="000000"/>
                <w:sz w:val="22"/>
                <w:szCs w:val="22"/>
              </w:rPr>
              <w:t>plan</w:t>
            </w:r>
            <w:r>
              <w:rPr>
                <w:rFonts w:ascii="Calibri" w:hAnsi="Calibri"/>
                <w:color w:val="000000"/>
                <w:sz w:val="22"/>
                <w:szCs w:val="22"/>
              </w:rPr>
              <w:t>. Fire Department to go door-to-door to identify vulnerable residents.</w:t>
            </w:r>
          </w:p>
        </w:tc>
      </w:tr>
      <w:tr w:rsidR="007116EC" w:rsidRPr="002C1F92">
        <w:trPr>
          <w:cantSplit/>
          <w:trHeight w:val="315"/>
        </w:trPr>
        <w:tc>
          <w:tcPr>
            <w:tcW w:w="4486" w:type="dxa"/>
            <w:shd w:val="clear" w:color="auto" w:fill="auto"/>
            <w:vAlign w:val="center"/>
          </w:tcPr>
          <w:p w:rsidR="007116EC" w:rsidRPr="003E57DE" w:rsidRDefault="007116EC" w:rsidP="008728A0">
            <w:pPr>
              <w:jc w:val="center"/>
              <w:rPr>
                <w:rFonts w:ascii="Calibri" w:hAnsi="Calibri"/>
                <w:color w:val="000000"/>
                <w:sz w:val="22"/>
                <w:szCs w:val="22"/>
              </w:rPr>
            </w:pPr>
            <w:r w:rsidRPr="003E57DE">
              <w:rPr>
                <w:rFonts w:ascii="Calibri" w:hAnsi="Calibri"/>
                <w:color w:val="000000"/>
                <w:sz w:val="22"/>
                <w:szCs w:val="22"/>
              </w:rPr>
              <w:t>Develop and distribute an educational pamphlet on fire safety and prevention.</w:t>
            </w:r>
          </w:p>
        </w:tc>
        <w:tc>
          <w:tcPr>
            <w:tcW w:w="1796" w:type="dxa"/>
            <w:shd w:val="clear" w:color="auto" w:fill="auto"/>
            <w:vAlign w:val="center"/>
          </w:tcPr>
          <w:p w:rsidR="007116EC" w:rsidRPr="002C1F92" w:rsidRDefault="007116EC" w:rsidP="008728A0">
            <w:pPr>
              <w:jc w:val="center"/>
              <w:rPr>
                <w:rFonts w:ascii="Calibri" w:hAnsi="Calibri"/>
                <w:color w:val="000000"/>
                <w:sz w:val="22"/>
                <w:szCs w:val="22"/>
              </w:rPr>
            </w:pPr>
            <w:r>
              <w:rPr>
                <w:rFonts w:ascii="Calibri" w:hAnsi="Calibri"/>
                <w:color w:val="000000"/>
                <w:sz w:val="22"/>
                <w:szCs w:val="22"/>
              </w:rPr>
              <w:t>Wildfires / Brushfires</w:t>
            </w:r>
          </w:p>
        </w:tc>
        <w:tc>
          <w:tcPr>
            <w:tcW w:w="2153" w:type="dxa"/>
            <w:shd w:val="clear" w:color="auto" w:fill="auto"/>
            <w:vAlign w:val="center"/>
          </w:tcPr>
          <w:p w:rsidR="007116EC" w:rsidRPr="00AF79B7" w:rsidRDefault="00476C8F" w:rsidP="008728A0">
            <w:pPr>
              <w:jc w:val="center"/>
              <w:rPr>
                <w:rFonts w:ascii="Calibri" w:hAnsi="Calibri"/>
                <w:b/>
                <w:color w:val="FF0000"/>
                <w:sz w:val="22"/>
                <w:szCs w:val="22"/>
              </w:rPr>
            </w:pPr>
            <w:r w:rsidRPr="00476C8F">
              <w:rPr>
                <w:rFonts w:ascii="Calibri" w:hAnsi="Calibri"/>
                <w:color w:val="000000"/>
                <w:sz w:val="22"/>
                <w:szCs w:val="22"/>
              </w:rPr>
              <w:t>Town wide</w:t>
            </w:r>
          </w:p>
        </w:tc>
        <w:tc>
          <w:tcPr>
            <w:tcW w:w="1742" w:type="dxa"/>
            <w:shd w:val="clear" w:color="auto" w:fill="auto"/>
            <w:vAlign w:val="center"/>
          </w:tcPr>
          <w:p w:rsidR="007116EC" w:rsidRPr="002C1F92" w:rsidRDefault="00E84653" w:rsidP="008728A0">
            <w:pPr>
              <w:jc w:val="center"/>
              <w:rPr>
                <w:rFonts w:ascii="Calibri" w:hAnsi="Calibri"/>
                <w:color w:val="000000"/>
                <w:sz w:val="22"/>
                <w:szCs w:val="22"/>
              </w:rPr>
            </w:pPr>
            <w:r>
              <w:rPr>
                <w:rFonts w:ascii="Calibri" w:hAnsi="Calibri"/>
                <w:color w:val="000000"/>
                <w:sz w:val="22"/>
                <w:szCs w:val="22"/>
              </w:rPr>
              <w:t>Effective</w:t>
            </w:r>
          </w:p>
        </w:tc>
        <w:tc>
          <w:tcPr>
            <w:tcW w:w="2669" w:type="dxa"/>
            <w:vAlign w:val="center"/>
          </w:tcPr>
          <w:p w:rsidR="007116EC" w:rsidRPr="002C1F92" w:rsidRDefault="00E84653" w:rsidP="008728A0">
            <w:pPr>
              <w:jc w:val="center"/>
              <w:rPr>
                <w:rFonts w:ascii="Calibri" w:hAnsi="Calibri"/>
                <w:color w:val="000000"/>
                <w:sz w:val="22"/>
                <w:szCs w:val="22"/>
              </w:rPr>
            </w:pPr>
            <w:r>
              <w:rPr>
                <w:rFonts w:ascii="Calibri" w:hAnsi="Calibri"/>
                <w:color w:val="000000"/>
                <w:sz w:val="22"/>
                <w:szCs w:val="22"/>
              </w:rPr>
              <w:t>None. Complete.</w:t>
            </w:r>
          </w:p>
        </w:tc>
      </w:tr>
      <w:tr w:rsidR="007116EC" w:rsidRPr="002C1F92">
        <w:trPr>
          <w:cantSplit/>
          <w:trHeight w:val="315"/>
        </w:trPr>
        <w:tc>
          <w:tcPr>
            <w:tcW w:w="4486" w:type="dxa"/>
            <w:shd w:val="clear" w:color="auto" w:fill="auto"/>
            <w:vAlign w:val="center"/>
          </w:tcPr>
          <w:p w:rsidR="007116EC" w:rsidRPr="002C1F92" w:rsidRDefault="007116EC" w:rsidP="008728A0">
            <w:pPr>
              <w:jc w:val="center"/>
              <w:rPr>
                <w:rFonts w:ascii="Calibri" w:hAnsi="Calibri"/>
                <w:color w:val="000000"/>
                <w:sz w:val="22"/>
                <w:szCs w:val="22"/>
              </w:rPr>
            </w:pPr>
            <w:r w:rsidRPr="003E57DE">
              <w:rPr>
                <w:rFonts w:ascii="Calibri" w:hAnsi="Calibri"/>
                <w:color w:val="000000"/>
                <w:sz w:val="22"/>
                <w:szCs w:val="22"/>
              </w:rPr>
              <w:t>Consider amending the Subdivision Rules and Regulations Required Improvements section to include fire suppression provisions for new residential developments.</w:t>
            </w:r>
          </w:p>
        </w:tc>
        <w:tc>
          <w:tcPr>
            <w:tcW w:w="1796" w:type="dxa"/>
            <w:shd w:val="clear" w:color="auto" w:fill="auto"/>
            <w:vAlign w:val="center"/>
          </w:tcPr>
          <w:p w:rsidR="007116EC" w:rsidRPr="002C1F92" w:rsidRDefault="007116EC" w:rsidP="008728A0">
            <w:pPr>
              <w:jc w:val="center"/>
              <w:rPr>
                <w:rFonts w:ascii="Calibri" w:hAnsi="Calibri"/>
                <w:color w:val="000000"/>
                <w:sz w:val="22"/>
                <w:szCs w:val="22"/>
              </w:rPr>
            </w:pPr>
            <w:r>
              <w:rPr>
                <w:rFonts w:ascii="Calibri" w:hAnsi="Calibri"/>
                <w:color w:val="000000"/>
                <w:sz w:val="22"/>
                <w:szCs w:val="22"/>
              </w:rPr>
              <w:t>Wildfires / Brushfires</w:t>
            </w:r>
          </w:p>
        </w:tc>
        <w:tc>
          <w:tcPr>
            <w:tcW w:w="2153" w:type="dxa"/>
            <w:shd w:val="clear" w:color="auto" w:fill="auto"/>
            <w:vAlign w:val="center"/>
          </w:tcPr>
          <w:p w:rsidR="007116EC" w:rsidRPr="002C1F92" w:rsidRDefault="00E84653" w:rsidP="008728A0">
            <w:pPr>
              <w:jc w:val="center"/>
              <w:rPr>
                <w:rFonts w:ascii="Calibri" w:hAnsi="Calibri"/>
                <w:color w:val="000000"/>
                <w:sz w:val="22"/>
                <w:szCs w:val="22"/>
              </w:rPr>
            </w:pPr>
            <w:r>
              <w:rPr>
                <w:rFonts w:ascii="Calibri" w:hAnsi="Calibri"/>
                <w:color w:val="000000"/>
                <w:sz w:val="22"/>
                <w:szCs w:val="22"/>
              </w:rPr>
              <w:t>Town wide</w:t>
            </w:r>
          </w:p>
        </w:tc>
        <w:tc>
          <w:tcPr>
            <w:tcW w:w="1742" w:type="dxa"/>
            <w:shd w:val="clear" w:color="auto" w:fill="auto"/>
            <w:vAlign w:val="center"/>
          </w:tcPr>
          <w:p w:rsidR="007116EC" w:rsidRPr="002C1F92" w:rsidRDefault="00E84653" w:rsidP="008728A0">
            <w:pPr>
              <w:jc w:val="center"/>
              <w:rPr>
                <w:rFonts w:ascii="Calibri" w:hAnsi="Calibri"/>
                <w:color w:val="000000"/>
                <w:sz w:val="22"/>
                <w:szCs w:val="22"/>
              </w:rPr>
            </w:pPr>
            <w:r>
              <w:rPr>
                <w:rFonts w:ascii="Calibri" w:hAnsi="Calibri"/>
                <w:color w:val="000000"/>
                <w:sz w:val="22"/>
                <w:szCs w:val="22"/>
              </w:rPr>
              <w:t>Not effective</w:t>
            </w:r>
          </w:p>
        </w:tc>
        <w:tc>
          <w:tcPr>
            <w:tcW w:w="2669" w:type="dxa"/>
            <w:vAlign w:val="center"/>
          </w:tcPr>
          <w:p w:rsidR="007116EC" w:rsidRPr="002C1F92" w:rsidRDefault="00E84653" w:rsidP="008728A0">
            <w:pPr>
              <w:jc w:val="center"/>
              <w:rPr>
                <w:rFonts w:ascii="Calibri" w:hAnsi="Calibri"/>
                <w:color w:val="000000"/>
                <w:sz w:val="22"/>
                <w:szCs w:val="22"/>
              </w:rPr>
            </w:pPr>
            <w:r>
              <w:rPr>
                <w:rFonts w:ascii="Calibri" w:hAnsi="Calibri"/>
                <w:color w:val="000000"/>
                <w:sz w:val="22"/>
                <w:szCs w:val="22"/>
              </w:rPr>
              <w:t>None. Too expensive to justify.</w:t>
            </w:r>
          </w:p>
        </w:tc>
      </w:tr>
      <w:tr w:rsidR="007116EC" w:rsidRPr="002C1F92">
        <w:trPr>
          <w:cantSplit/>
          <w:trHeight w:val="315"/>
        </w:trPr>
        <w:tc>
          <w:tcPr>
            <w:tcW w:w="4486" w:type="dxa"/>
            <w:shd w:val="clear" w:color="auto" w:fill="auto"/>
            <w:vAlign w:val="center"/>
          </w:tcPr>
          <w:p w:rsidR="007116EC" w:rsidRPr="002C1F92" w:rsidRDefault="007116EC" w:rsidP="008728A0">
            <w:pPr>
              <w:jc w:val="center"/>
              <w:rPr>
                <w:rFonts w:ascii="Calibri" w:hAnsi="Calibri"/>
                <w:color w:val="000000"/>
                <w:sz w:val="22"/>
                <w:szCs w:val="22"/>
              </w:rPr>
            </w:pPr>
            <w:r w:rsidRPr="003E57DE">
              <w:rPr>
                <w:rFonts w:ascii="Calibri" w:hAnsi="Calibri"/>
                <w:color w:val="000000"/>
                <w:sz w:val="22"/>
                <w:szCs w:val="22"/>
              </w:rPr>
              <w:t xml:space="preserve">Evaluate all Mass Care Shelters and Reception Centers to determine if they are earthquake resistant.  </w:t>
            </w:r>
          </w:p>
        </w:tc>
        <w:tc>
          <w:tcPr>
            <w:tcW w:w="1796" w:type="dxa"/>
            <w:shd w:val="clear" w:color="auto" w:fill="auto"/>
            <w:vAlign w:val="center"/>
          </w:tcPr>
          <w:p w:rsidR="007116EC" w:rsidRPr="002C1F92" w:rsidRDefault="007116EC" w:rsidP="008728A0">
            <w:pPr>
              <w:jc w:val="center"/>
              <w:rPr>
                <w:rFonts w:ascii="Calibri" w:hAnsi="Calibri"/>
                <w:color w:val="000000"/>
                <w:sz w:val="22"/>
                <w:szCs w:val="22"/>
              </w:rPr>
            </w:pPr>
            <w:r>
              <w:rPr>
                <w:rFonts w:ascii="Calibri" w:hAnsi="Calibri"/>
                <w:color w:val="000000"/>
                <w:sz w:val="22"/>
                <w:szCs w:val="22"/>
              </w:rPr>
              <w:t>Earthquakes</w:t>
            </w:r>
          </w:p>
        </w:tc>
        <w:tc>
          <w:tcPr>
            <w:tcW w:w="2153" w:type="dxa"/>
            <w:shd w:val="clear" w:color="auto" w:fill="auto"/>
            <w:vAlign w:val="center"/>
          </w:tcPr>
          <w:p w:rsidR="007116EC" w:rsidRPr="002C1F92" w:rsidRDefault="00E84653" w:rsidP="008728A0">
            <w:pPr>
              <w:jc w:val="center"/>
              <w:rPr>
                <w:rFonts w:ascii="Calibri" w:hAnsi="Calibri"/>
                <w:color w:val="000000"/>
                <w:sz w:val="22"/>
                <w:szCs w:val="22"/>
              </w:rPr>
            </w:pPr>
            <w:r>
              <w:rPr>
                <w:rFonts w:ascii="Calibri" w:hAnsi="Calibri"/>
                <w:color w:val="000000"/>
                <w:sz w:val="22"/>
                <w:szCs w:val="22"/>
              </w:rPr>
              <w:t>Town wide</w:t>
            </w:r>
          </w:p>
        </w:tc>
        <w:tc>
          <w:tcPr>
            <w:tcW w:w="1742" w:type="dxa"/>
            <w:shd w:val="clear" w:color="auto" w:fill="auto"/>
            <w:vAlign w:val="center"/>
          </w:tcPr>
          <w:p w:rsidR="007116EC" w:rsidRPr="002C1F92" w:rsidRDefault="00E84653" w:rsidP="008728A0">
            <w:pPr>
              <w:jc w:val="center"/>
              <w:rPr>
                <w:rFonts w:ascii="Calibri" w:hAnsi="Calibri"/>
                <w:color w:val="000000"/>
                <w:sz w:val="22"/>
                <w:szCs w:val="22"/>
              </w:rPr>
            </w:pPr>
            <w:r>
              <w:rPr>
                <w:rFonts w:ascii="Calibri" w:hAnsi="Calibri"/>
                <w:color w:val="000000"/>
                <w:sz w:val="22"/>
                <w:szCs w:val="22"/>
              </w:rPr>
              <w:t>Not effective</w:t>
            </w:r>
          </w:p>
        </w:tc>
        <w:tc>
          <w:tcPr>
            <w:tcW w:w="2669" w:type="dxa"/>
            <w:vAlign w:val="center"/>
          </w:tcPr>
          <w:p w:rsidR="007116EC" w:rsidRPr="002C1F92" w:rsidRDefault="00884E6D" w:rsidP="008728A0">
            <w:pPr>
              <w:jc w:val="center"/>
              <w:rPr>
                <w:rFonts w:ascii="Calibri" w:hAnsi="Calibri"/>
                <w:color w:val="000000"/>
                <w:sz w:val="22"/>
                <w:szCs w:val="22"/>
              </w:rPr>
            </w:pPr>
            <w:r>
              <w:rPr>
                <w:rFonts w:ascii="Calibri" w:hAnsi="Calibri"/>
                <w:color w:val="000000"/>
                <w:sz w:val="22"/>
                <w:szCs w:val="22"/>
              </w:rPr>
              <w:t xml:space="preserve">Shelters are not built to current earthquake standards. </w:t>
            </w:r>
            <w:r w:rsidR="00E84653">
              <w:rPr>
                <w:rFonts w:ascii="Calibri" w:hAnsi="Calibri"/>
                <w:color w:val="000000"/>
                <w:sz w:val="22"/>
                <w:szCs w:val="22"/>
              </w:rPr>
              <w:t>None.</w:t>
            </w:r>
          </w:p>
        </w:tc>
      </w:tr>
      <w:tr w:rsidR="007116EC" w:rsidRPr="002C1F92">
        <w:trPr>
          <w:cantSplit/>
          <w:trHeight w:val="315"/>
        </w:trPr>
        <w:tc>
          <w:tcPr>
            <w:tcW w:w="4486" w:type="dxa"/>
            <w:shd w:val="clear" w:color="auto" w:fill="auto"/>
            <w:vAlign w:val="center"/>
          </w:tcPr>
          <w:p w:rsidR="007116EC" w:rsidRPr="00E759FB" w:rsidRDefault="007116EC" w:rsidP="008728A0">
            <w:pPr>
              <w:jc w:val="center"/>
              <w:rPr>
                <w:rFonts w:ascii="Calibri" w:hAnsi="Calibri"/>
                <w:color w:val="000000"/>
                <w:sz w:val="22"/>
                <w:szCs w:val="22"/>
              </w:rPr>
            </w:pPr>
            <w:r w:rsidRPr="003E57DE">
              <w:rPr>
                <w:rFonts w:ascii="Calibri" w:hAnsi="Calibri"/>
                <w:color w:val="000000"/>
                <w:sz w:val="22"/>
                <w:szCs w:val="22"/>
              </w:rPr>
              <w:t>Ensure that all identified shelters have sufficient back-up utility service in the event of primary power failure.</w:t>
            </w:r>
          </w:p>
        </w:tc>
        <w:tc>
          <w:tcPr>
            <w:tcW w:w="1796" w:type="dxa"/>
            <w:shd w:val="clear" w:color="auto" w:fill="auto"/>
            <w:vAlign w:val="center"/>
          </w:tcPr>
          <w:p w:rsidR="007116EC" w:rsidRPr="002C1F92" w:rsidRDefault="007116EC" w:rsidP="008728A0">
            <w:pPr>
              <w:jc w:val="center"/>
              <w:rPr>
                <w:rFonts w:ascii="Calibri" w:hAnsi="Calibri"/>
                <w:color w:val="000000"/>
                <w:sz w:val="22"/>
                <w:szCs w:val="22"/>
              </w:rPr>
            </w:pPr>
            <w:r>
              <w:rPr>
                <w:rFonts w:ascii="Calibri" w:hAnsi="Calibri"/>
                <w:color w:val="000000"/>
                <w:sz w:val="22"/>
                <w:szCs w:val="22"/>
              </w:rPr>
              <w:t>Earthquakes</w:t>
            </w:r>
          </w:p>
        </w:tc>
        <w:tc>
          <w:tcPr>
            <w:tcW w:w="2153" w:type="dxa"/>
            <w:shd w:val="clear" w:color="auto" w:fill="auto"/>
            <w:vAlign w:val="center"/>
          </w:tcPr>
          <w:p w:rsidR="007116EC" w:rsidRPr="002C1F92" w:rsidRDefault="00E84653" w:rsidP="008728A0">
            <w:pPr>
              <w:jc w:val="center"/>
              <w:rPr>
                <w:rFonts w:ascii="Calibri" w:hAnsi="Calibri"/>
                <w:color w:val="000000"/>
                <w:sz w:val="22"/>
                <w:szCs w:val="22"/>
              </w:rPr>
            </w:pPr>
            <w:r>
              <w:rPr>
                <w:rFonts w:ascii="Calibri" w:hAnsi="Calibri"/>
                <w:color w:val="000000"/>
                <w:sz w:val="22"/>
                <w:szCs w:val="22"/>
              </w:rPr>
              <w:t>Town wide.</w:t>
            </w:r>
          </w:p>
        </w:tc>
        <w:tc>
          <w:tcPr>
            <w:tcW w:w="1742" w:type="dxa"/>
            <w:shd w:val="clear" w:color="auto" w:fill="auto"/>
            <w:vAlign w:val="center"/>
          </w:tcPr>
          <w:p w:rsidR="007116EC" w:rsidRPr="002C1F92" w:rsidRDefault="00E84653" w:rsidP="00A14792">
            <w:pPr>
              <w:jc w:val="center"/>
              <w:rPr>
                <w:rFonts w:ascii="Calibri" w:hAnsi="Calibri"/>
                <w:color w:val="000000"/>
                <w:sz w:val="22"/>
                <w:szCs w:val="22"/>
              </w:rPr>
            </w:pPr>
            <w:r>
              <w:rPr>
                <w:rFonts w:ascii="Calibri" w:hAnsi="Calibri"/>
                <w:color w:val="000000"/>
                <w:sz w:val="22"/>
                <w:szCs w:val="22"/>
              </w:rPr>
              <w:t>Effective</w:t>
            </w:r>
          </w:p>
        </w:tc>
        <w:tc>
          <w:tcPr>
            <w:tcW w:w="2669" w:type="dxa"/>
            <w:vAlign w:val="center"/>
          </w:tcPr>
          <w:p w:rsidR="007116EC" w:rsidRPr="002C1F92" w:rsidRDefault="00E84653" w:rsidP="008728A0">
            <w:pPr>
              <w:jc w:val="center"/>
              <w:rPr>
                <w:rFonts w:ascii="Calibri" w:hAnsi="Calibri"/>
                <w:color w:val="000000"/>
                <w:sz w:val="22"/>
                <w:szCs w:val="22"/>
              </w:rPr>
            </w:pPr>
            <w:r>
              <w:rPr>
                <w:rFonts w:ascii="Calibri" w:hAnsi="Calibri"/>
                <w:color w:val="000000"/>
                <w:sz w:val="22"/>
                <w:szCs w:val="22"/>
              </w:rPr>
              <w:t>Create a maintenance plan for back-up utility service</w:t>
            </w:r>
            <w:r w:rsidR="00884E6D">
              <w:rPr>
                <w:rFonts w:ascii="Calibri" w:hAnsi="Calibri"/>
                <w:color w:val="000000"/>
                <w:sz w:val="22"/>
                <w:szCs w:val="22"/>
              </w:rPr>
              <w:t xml:space="preserve"> (for any town-run shelters)</w:t>
            </w:r>
            <w:r>
              <w:rPr>
                <w:rFonts w:ascii="Calibri" w:hAnsi="Calibri"/>
                <w:color w:val="000000"/>
                <w:sz w:val="22"/>
                <w:szCs w:val="22"/>
              </w:rPr>
              <w:t>.</w:t>
            </w:r>
          </w:p>
        </w:tc>
      </w:tr>
      <w:tr w:rsidR="007116EC" w:rsidRPr="002C1F92">
        <w:trPr>
          <w:cantSplit/>
          <w:trHeight w:val="315"/>
        </w:trPr>
        <w:tc>
          <w:tcPr>
            <w:tcW w:w="4486" w:type="dxa"/>
            <w:shd w:val="clear" w:color="auto" w:fill="auto"/>
            <w:vAlign w:val="center"/>
          </w:tcPr>
          <w:p w:rsidR="007116EC" w:rsidRDefault="007116EC" w:rsidP="008728A0">
            <w:pPr>
              <w:jc w:val="center"/>
              <w:rPr>
                <w:rFonts w:ascii="Calibri" w:hAnsi="Calibri"/>
                <w:color w:val="000000"/>
                <w:sz w:val="22"/>
                <w:szCs w:val="22"/>
              </w:rPr>
            </w:pPr>
            <w:r w:rsidRPr="003E57DE">
              <w:rPr>
                <w:rFonts w:ascii="Calibri" w:hAnsi="Calibri"/>
                <w:color w:val="000000"/>
                <w:sz w:val="22"/>
                <w:szCs w:val="22"/>
              </w:rPr>
              <w:t>Identify sources of funding for dam safety inspections.</w:t>
            </w:r>
          </w:p>
        </w:tc>
        <w:tc>
          <w:tcPr>
            <w:tcW w:w="1796" w:type="dxa"/>
            <w:shd w:val="clear" w:color="auto" w:fill="auto"/>
            <w:vAlign w:val="center"/>
          </w:tcPr>
          <w:p w:rsidR="007116EC" w:rsidRPr="002C1F92" w:rsidRDefault="007116EC" w:rsidP="008728A0">
            <w:pPr>
              <w:jc w:val="center"/>
              <w:rPr>
                <w:rFonts w:ascii="Calibri" w:hAnsi="Calibri"/>
                <w:color w:val="000000"/>
                <w:sz w:val="22"/>
                <w:szCs w:val="22"/>
              </w:rPr>
            </w:pPr>
            <w:r>
              <w:rPr>
                <w:rFonts w:ascii="Calibri" w:hAnsi="Calibri"/>
                <w:color w:val="000000"/>
                <w:sz w:val="22"/>
                <w:szCs w:val="22"/>
              </w:rPr>
              <w:t>Dam Failure</w:t>
            </w:r>
          </w:p>
        </w:tc>
        <w:tc>
          <w:tcPr>
            <w:tcW w:w="2153" w:type="dxa"/>
            <w:shd w:val="clear" w:color="auto" w:fill="auto"/>
            <w:vAlign w:val="center"/>
          </w:tcPr>
          <w:p w:rsidR="007116EC" w:rsidRDefault="00E84653" w:rsidP="008728A0">
            <w:pPr>
              <w:jc w:val="center"/>
              <w:rPr>
                <w:rFonts w:ascii="Calibri" w:hAnsi="Calibri"/>
                <w:color w:val="000000"/>
                <w:sz w:val="22"/>
                <w:szCs w:val="22"/>
              </w:rPr>
            </w:pPr>
            <w:r>
              <w:rPr>
                <w:rFonts w:ascii="Calibri" w:hAnsi="Calibri"/>
                <w:color w:val="000000"/>
                <w:sz w:val="22"/>
                <w:szCs w:val="22"/>
              </w:rPr>
              <w:t>Town wide</w:t>
            </w:r>
          </w:p>
        </w:tc>
        <w:tc>
          <w:tcPr>
            <w:tcW w:w="1742" w:type="dxa"/>
            <w:shd w:val="clear" w:color="auto" w:fill="auto"/>
            <w:vAlign w:val="center"/>
          </w:tcPr>
          <w:p w:rsidR="007116EC" w:rsidRDefault="00E84653" w:rsidP="00A14792">
            <w:pPr>
              <w:jc w:val="center"/>
              <w:rPr>
                <w:rFonts w:ascii="Calibri" w:hAnsi="Calibri"/>
                <w:color w:val="000000"/>
                <w:sz w:val="22"/>
                <w:szCs w:val="22"/>
              </w:rPr>
            </w:pPr>
            <w:r>
              <w:rPr>
                <w:rFonts w:ascii="Calibri" w:hAnsi="Calibri"/>
                <w:color w:val="000000"/>
                <w:sz w:val="22"/>
                <w:szCs w:val="22"/>
              </w:rPr>
              <w:t>Effective</w:t>
            </w:r>
          </w:p>
        </w:tc>
        <w:tc>
          <w:tcPr>
            <w:tcW w:w="2669" w:type="dxa"/>
            <w:vAlign w:val="center"/>
          </w:tcPr>
          <w:p w:rsidR="007116EC" w:rsidRDefault="00E84653" w:rsidP="008728A0">
            <w:pPr>
              <w:jc w:val="center"/>
              <w:rPr>
                <w:rFonts w:ascii="Calibri" w:hAnsi="Calibri"/>
                <w:color w:val="000000"/>
                <w:sz w:val="22"/>
                <w:szCs w:val="22"/>
              </w:rPr>
            </w:pPr>
            <w:r>
              <w:rPr>
                <w:rFonts w:ascii="Calibri" w:hAnsi="Calibri"/>
                <w:color w:val="000000"/>
                <w:sz w:val="22"/>
                <w:szCs w:val="22"/>
              </w:rPr>
              <w:t>Explore if there is available funding, particularly loans for town-owned dams.</w:t>
            </w:r>
          </w:p>
        </w:tc>
      </w:tr>
      <w:tr w:rsidR="007116EC" w:rsidRPr="002C1F92">
        <w:trPr>
          <w:cantSplit/>
          <w:trHeight w:val="315"/>
        </w:trPr>
        <w:tc>
          <w:tcPr>
            <w:tcW w:w="4486" w:type="dxa"/>
            <w:shd w:val="clear" w:color="auto" w:fill="auto"/>
            <w:vAlign w:val="center"/>
          </w:tcPr>
          <w:p w:rsidR="007116EC" w:rsidRPr="003E57DE" w:rsidRDefault="007116EC" w:rsidP="003E57DE">
            <w:pPr>
              <w:jc w:val="center"/>
              <w:rPr>
                <w:rFonts w:ascii="Calibri" w:hAnsi="Calibri"/>
                <w:i/>
                <w:color w:val="000000"/>
                <w:sz w:val="22"/>
                <w:szCs w:val="22"/>
                <w:u w:val="single"/>
              </w:rPr>
            </w:pPr>
            <w:r w:rsidRPr="003E57DE">
              <w:rPr>
                <w:rFonts w:ascii="Calibri" w:hAnsi="Calibri"/>
                <w:color w:val="000000"/>
                <w:sz w:val="22"/>
                <w:szCs w:val="22"/>
              </w:rPr>
              <w:t>Prepare a Water Conservation Plan for the Town</w:t>
            </w:r>
            <w:r w:rsidRPr="003E57DE">
              <w:rPr>
                <w:rFonts w:ascii="Calibri" w:hAnsi="Calibri"/>
                <w:iCs/>
                <w:color w:val="000000"/>
                <w:sz w:val="22"/>
                <w:szCs w:val="22"/>
              </w:rPr>
              <w:t>.</w:t>
            </w:r>
          </w:p>
        </w:tc>
        <w:tc>
          <w:tcPr>
            <w:tcW w:w="1796" w:type="dxa"/>
            <w:shd w:val="clear" w:color="auto" w:fill="auto"/>
            <w:vAlign w:val="center"/>
          </w:tcPr>
          <w:p w:rsidR="007116EC" w:rsidRDefault="007116EC" w:rsidP="008728A0">
            <w:pPr>
              <w:jc w:val="center"/>
              <w:rPr>
                <w:rFonts w:ascii="Calibri" w:hAnsi="Calibri"/>
                <w:color w:val="000000"/>
                <w:sz w:val="22"/>
                <w:szCs w:val="22"/>
              </w:rPr>
            </w:pPr>
            <w:r>
              <w:rPr>
                <w:rFonts w:ascii="Calibri" w:hAnsi="Calibri"/>
                <w:color w:val="000000"/>
                <w:sz w:val="22"/>
                <w:szCs w:val="22"/>
              </w:rPr>
              <w:t>Drought</w:t>
            </w:r>
          </w:p>
        </w:tc>
        <w:tc>
          <w:tcPr>
            <w:tcW w:w="2153" w:type="dxa"/>
            <w:shd w:val="clear" w:color="auto" w:fill="auto"/>
            <w:vAlign w:val="center"/>
          </w:tcPr>
          <w:p w:rsidR="007116EC" w:rsidRDefault="00E84653" w:rsidP="0071326B">
            <w:pPr>
              <w:jc w:val="center"/>
              <w:rPr>
                <w:rFonts w:ascii="Calibri" w:hAnsi="Calibri"/>
                <w:color w:val="000000"/>
                <w:sz w:val="22"/>
                <w:szCs w:val="22"/>
              </w:rPr>
            </w:pPr>
            <w:r>
              <w:rPr>
                <w:rFonts w:ascii="Calibri" w:hAnsi="Calibri"/>
                <w:color w:val="000000"/>
                <w:sz w:val="22"/>
                <w:szCs w:val="22"/>
              </w:rPr>
              <w:t>Town wide</w:t>
            </w:r>
          </w:p>
        </w:tc>
        <w:tc>
          <w:tcPr>
            <w:tcW w:w="1742" w:type="dxa"/>
            <w:shd w:val="clear" w:color="auto" w:fill="auto"/>
            <w:vAlign w:val="center"/>
          </w:tcPr>
          <w:p w:rsidR="007116EC" w:rsidRDefault="00E84653" w:rsidP="00A14792">
            <w:pPr>
              <w:jc w:val="center"/>
              <w:rPr>
                <w:rFonts w:ascii="Calibri" w:hAnsi="Calibri"/>
                <w:color w:val="000000"/>
                <w:sz w:val="22"/>
                <w:szCs w:val="22"/>
              </w:rPr>
            </w:pPr>
            <w:r>
              <w:rPr>
                <w:rFonts w:ascii="Calibri" w:hAnsi="Calibri"/>
                <w:color w:val="000000"/>
                <w:sz w:val="22"/>
                <w:szCs w:val="22"/>
              </w:rPr>
              <w:t>Not effective</w:t>
            </w:r>
          </w:p>
        </w:tc>
        <w:tc>
          <w:tcPr>
            <w:tcW w:w="2669" w:type="dxa"/>
            <w:vAlign w:val="center"/>
          </w:tcPr>
          <w:p w:rsidR="007116EC" w:rsidRDefault="00E84653" w:rsidP="008728A0">
            <w:pPr>
              <w:jc w:val="center"/>
              <w:rPr>
                <w:rFonts w:ascii="Calibri" w:hAnsi="Calibri"/>
                <w:color w:val="000000"/>
                <w:sz w:val="22"/>
                <w:szCs w:val="22"/>
              </w:rPr>
            </w:pPr>
            <w:r>
              <w:rPr>
                <w:rFonts w:ascii="Calibri" w:hAnsi="Calibri"/>
                <w:color w:val="000000"/>
                <w:sz w:val="22"/>
                <w:szCs w:val="22"/>
              </w:rPr>
              <w:t>None.</w:t>
            </w:r>
          </w:p>
        </w:tc>
      </w:tr>
    </w:tbl>
    <w:p w:rsidR="00AF79B7" w:rsidRDefault="00AF79B7">
      <w:pPr>
        <w:rPr>
          <w:b/>
          <w:sz w:val="26"/>
          <w:szCs w:val="26"/>
        </w:rPr>
      </w:pPr>
    </w:p>
    <w:p w:rsidR="003675AE" w:rsidRPr="00AF79B7" w:rsidRDefault="003675AE">
      <w:pPr>
        <w:rPr>
          <w:rFonts w:asciiTheme="minorHAnsi" w:hAnsiTheme="minorHAnsi"/>
          <w:b/>
          <w:sz w:val="24"/>
        </w:rPr>
      </w:pPr>
      <w:r w:rsidRPr="00AF79B7">
        <w:rPr>
          <w:rFonts w:asciiTheme="minorHAnsi" w:hAnsiTheme="minorHAnsi"/>
          <w:b/>
          <w:sz w:val="24"/>
        </w:rPr>
        <w:br w:type="page"/>
      </w:r>
    </w:p>
    <w:p w:rsidR="003675AE" w:rsidRPr="003675AE" w:rsidRDefault="003675AE" w:rsidP="003675AE">
      <w:pPr>
        <w:pStyle w:val="Heading3"/>
        <w:rPr>
          <w:rFonts w:asciiTheme="minorHAnsi" w:hAnsiTheme="minorHAnsi"/>
        </w:rPr>
      </w:pPr>
      <w:bookmarkStart w:id="74" w:name="_Toc382480729"/>
      <w:bookmarkStart w:id="75" w:name="_Toc391904844"/>
      <w:bookmarkStart w:id="76" w:name="_Toc440467445"/>
      <w:r w:rsidRPr="003675AE">
        <w:rPr>
          <w:rFonts w:asciiTheme="minorHAnsi" w:hAnsiTheme="minorHAnsi"/>
        </w:rPr>
        <w:t>Deleted Mitigation Strategies</w:t>
      </w:r>
      <w:bookmarkEnd w:id="74"/>
      <w:bookmarkEnd w:id="75"/>
      <w:bookmarkEnd w:id="76"/>
    </w:p>
    <w:p w:rsidR="003675AE" w:rsidRPr="003675AE" w:rsidRDefault="003675AE" w:rsidP="003675AE">
      <w:pPr>
        <w:rPr>
          <w:rFonts w:asciiTheme="minorHAnsi" w:hAnsiTheme="minorHAnsi"/>
          <w:sz w:val="24"/>
        </w:rPr>
      </w:pPr>
      <w:r w:rsidRPr="003675AE">
        <w:rPr>
          <w:rFonts w:asciiTheme="minorHAnsi" w:hAnsiTheme="minorHAnsi"/>
          <w:sz w:val="24"/>
        </w:rPr>
        <w:t xml:space="preserve">Several mitigation strategies listed in the 2007 version of the </w:t>
      </w:r>
      <w:r>
        <w:rPr>
          <w:rFonts w:asciiTheme="minorHAnsi" w:hAnsiTheme="minorHAnsi"/>
          <w:sz w:val="24"/>
        </w:rPr>
        <w:t>Chesterfield</w:t>
      </w:r>
      <w:r w:rsidRPr="003675AE">
        <w:rPr>
          <w:rFonts w:asciiTheme="minorHAnsi" w:hAnsiTheme="minorHAnsi"/>
          <w:sz w:val="24"/>
        </w:rPr>
        <w:t xml:space="preserve"> Hazard Mitigation Plan have been removed in this 5-year update. Strategies were deleted for one of two reasons: 1) they have been determined as no longer useful for mitigating a hazard. 2) They have been determined to be over generalized and in need of being replaced by a more specific mitigation strategy.</w:t>
      </w:r>
    </w:p>
    <w:p w:rsidR="003675AE" w:rsidRDefault="003675AE" w:rsidP="003675AE"/>
    <w:tbl>
      <w:tblPr>
        <w:tblW w:w="17675"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3690"/>
        <w:gridCol w:w="1890"/>
        <w:gridCol w:w="1980"/>
        <w:gridCol w:w="3168"/>
        <w:gridCol w:w="4590"/>
      </w:tblGrid>
      <w:tr w:rsidR="003675AE" w:rsidRPr="00F16D79" w:rsidTr="00E1337B">
        <w:trPr>
          <w:gridAfter w:val="1"/>
          <w:wAfter w:w="4590" w:type="dxa"/>
          <w:cantSplit/>
          <w:trHeight w:val="855"/>
          <w:tblHeader/>
        </w:trPr>
        <w:tc>
          <w:tcPr>
            <w:tcW w:w="13085" w:type="dxa"/>
            <w:gridSpan w:val="5"/>
            <w:tcBorders>
              <w:bottom w:val="single" w:sz="4" w:space="0" w:color="auto"/>
            </w:tcBorders>
            <w:shd w:val="clear" w:color="auto" w:fill="4472C4" w:themeFill="accent5"/>
            <w:vAlign w:val="center"/>
          </w:tcPr>
          <w:p w:rsidR="003675AE" w:rsidRPr="000F2BAF" w:rsidRDefault="003675AE" w:rsidP="008728A0">
            <w:pPr>
              <w:jc w:val="center"/>
              <w:rPr>
                <w:rFonts w:ascii="Calibri" w:hAnsi="Calibri"/>
                <w:b/>
                <w:bCs/>
                <w:color w:val="FFFFFF" w:themeColor="background1"/>
                <w:sz w:val="28"/>
                <w:szCs w:val="28"/>
              </w:rPr>
            </w:pPr>
            <w:r w:rsidRPr="000F2BAF">
              <w:rPr>
                <w:rFonts w:ascii="Calibri" w:hAnsi="Calibri"/>
                <w:b/>
                <w:bCs/>
                <w:color w:val="FFFFFF" w:themeColor="background1"/>
                <w:sz w:val="28"/>
                <w:szCs w:val="28"/>
              </w:rPr>
              <w:t>Deleted Mitigation Strategies</w:t>
            </w:r>
          </w:p>
        </w:tc>
      </w:tr>
      <w:tr w:rsidR="009B5EAB" w:rsidRPr="000F2BAF" w:rsidTr="00E1337B">
        <w:trPr>
          <w:gridAfter w:val="1"/>
          <w:wAfter w:w="4590" w:type="dxa"/>
          <w:cantSplit/>
          <w:trHeight w:val="855"/>
          <w:tblHeader/>
        </w:trPr>
        <w:tc>
          <w:tcPr>
            <w:tcW w:w="2357" w:type="dxa"/>
            <w:shd w:val="clear" w:color="auto" w:fill="auto"/>
            <w:vAlign w:val="center"/>
          </w:tcPr>
          <w:p w:rsidR="009B5EAB" w:rsidRPr="003675AE" w:rsidRDefault="009B5EAB" w:rsidP="009B5EAB">
            <w:pPr>
              <w:jc w:val="center"/>
              <w:rPr>
                <w:rFonts w:ascii="Calibri" w:hAnsi="Calibri"/>
                <w:b/>
                <w:bCs/>
                <w:sz w:val="22"/>
                <w:szCs w:val="22"/>
              </w:rPr>
            </w:pPr>
            <w:r>
              <w:rPr>
                <w:rFonts w:ascii="Calibri" w:hAnsi="Calibri"/>
                <w:b/>
                <w:bCs/>
                <w:sz w:val="22"/>
                <w:szCs w:val="22"/>
              </w:rPr>
              <w:t>Action Item</w:t>
            </w:r>
            <w:r w:rsidR="00884E6D">
              <w:rPr>
                <w:rFonts w:ascii="Calibri" w:hAnsi="Calibri"/>
                <w:b/>
                <w:bCs/>
                <w:sz w:val="22"/>
                <w:szCs w:val="22"/>
              </w:rPr>
              <w:t xml:space="preserve"> Type</w:t>
            </w:r>
          </w:p>
          <w:p w:rsidR="009B5EAB" w:rsidRPr="003675AE" w:rsidRDefault="009B5EAB" w:rsidP="008728A0">
            <w:pPr>
              <w:jc w:val="center"/>
              <w:rPr>
                <w:rFonts w:ascii="Calibri" w:hAnsi="Calibri"/>
                <w:b/>
                <w:bCs/>
                <w:sz w:val="22"/>
                <w:szCs w:val="22"/>
              </w:rPr>
            </w:pPr>
          </w:p>
        </w:tc>
        <w:tc>
          <w:tcPr>
            <w:tcW w:w="3690" w:type="dxa"/>
            <w:shd w:val="clear" w:color="auto" w:fill="auto"/>
            <w:vAlign w:val="center"/>
          </w:tcPr>
          <w:p w:rsidR="009B5EAB" w:rsidRPr="003675AE" w:rsidRDefault="009B5EAB" w:rsidP="008728A0">
            <w:pPr>
              <w:jc w:val="center"/>
              <w:rPr>
                <w:rFonts w:ascii="Calibri" w:hAnsi="Calibri"/>
                <w:b/>
                <w:bCs/>
                <w:sz w:val="22"/>
                <w:szCs w:val="22"/>
              </w:rPr>
            </w:pPr>
            <w:r w:rsidRPr="003675AE">
              <w:rPr>
                <w:rFonts w:ascii="Calibri" w:hAnsi="Calibri"/>
                <w:b/>
                <w:bCs/>
                <w:sz w:val="22"/>
                <w:szCs w:val="22"/>
              </w:rPr>
              <w:t>Description</w:t>
            </w:r>
          </w:p>
        </w:tc>
        <w:tc>
          <w:tcPr>
            <w:tcW w:w="1890" w:type="dxa"/>
            <w:shd w:val="clear" w:color="auto" w:fill="auto"/>
            <w:vAlign w:val="center"/>
          </w:tcPr>
          <w:p w:rsidR="009B5EAB" w:rsidRPr="003675AE" w:rsidRDefault="009B5EAB" w:rsidP="008728A0">
            <w:pPr>
              <w:jc w:val="center"/>
              <w:rPr>
                <w:rFonts w:ascii="Calibri" w:hAnsi="Calibri"/>
                <w:b/>
                <w:bCs/>
                <w:sz w:val="22"/>
                <w:szCs w:val="22"/>
              </w:rPr>
            </w:pPr>
            <w:r w:rsidRPr="003675AE">
              <w:rPr>
                <w:rFonts w:ascii="Calibri" w:hAnsi="Calibri"/>
                <w:b/>
                <w:bCs/>
                <w:sz w:val="22"/>
                <w:szCs w:val="22"/>
              </w:rPr>
              <w:t>Hazards Mitigated</w:t>
            </w:r>
          </w:p>
        </w:tc>
        <w:tc>
          <w:tcPr>
            <w:tcW w:w="1980" w:type="dxa"/>
            <w:shd w:val="clear" w:color="auto" w:fill="auto"/>
            <w:vAlign w:val="center"/>
          </w:tcPr>
          <w:p w:rsidR="009B5EAB" w:rsidRPr="003675AE" w:rsidRDefault="009B5EAB" w:rsidP="008728A0">
            <w:pPr>
              <w:jc w:val="center"/>
              <w:rPr>
                <w:rFonts w:ascii="Calibri" w:hAnsi="Calibri"/>
                <w:b/>
                <w:bCs/>
                <w:sz w:val="22"/>
                <w:szCs w:val="22"/>
              </w:rPr>
            </w:pPr>
            <w:r w:rsidRPr="003675AE">
              <w:rPr>
                <w:rFonts w:ascii="Calibri" w:hAnsi="Calibri"/>
                <w:b/>
                <w:bCs/>
                <w:sz w:val="22"/>
                <w:szCs w:val="22"/>
              </w:rPr>
              <w:t>Responsible Agency</w:t>
            </w:r>
          </w:p>
        </w:tc>
        <w:tc>
          <w:tcPr>
            <w:tcW w:w="3168" w:type="dxa"/>
            <w:shd w:val="clear" w:color="auto" w:fill="auto"/>
            <w:vAlign w:val="center"/>
          </w:tcPr>
          <w:p w:rsidR="009B5EAB" w:rsidRPr="003675AE" w:rsidRDefault="009B5EAB" w:rsidP="008728A0">
            <w:pPr>
              <w:jc w:val="center"/>
              <w:rPr>
                <w:rFonts w:ascii="Calibri" w:hAnsi="Calibri"/>
                <w:b/>
                <w:bCs/>
                <w:sz w:val="22"/>
                <w:szCs w:val="22"/>
              </w:rPr>
            </w:pPr>
            <w:r w:rsidRPr="003675AE">
              <w:rPr>
                <w:rFonts w:ascii="Calibri" w:hAnsi="Calibri"/>
                <w:b/>
                <w:bCs/>
                <w:sz w:val="22"/>
                <w:szCs w:val="22"/>
              </w:rPr>
              <w:t>Reason for Deletion</w:t>
            </w:r>
          </w:p>
        </w:tc>
      </w:tr>
      <w:tr w:rsidR="009B5EAB" w:rsidRPr="003478C1" w:rsidTr="00E1337B">
        <w:trPr>
          <w:gridAfter w:val="1"/>
          <w:wAfter w:w="4590" w:type="dxa"/>
          <w:cantSplit/>
          <w:trHeight w:val="630"/>
        </w:trPr>
        <w:tc>
          <w:tcPr>
            <w:tcW w:w="2357" w:type="dxa"/>
            <w:shd w:val="clear" w:color="auto" w:fill="auto"/>
            <w:vAlign w:val="center"/>
          </w:tcPr>
          <w:p w:rsidR="009B5EAB" w:rsidRPr="003675AE" w:rsidRDefault="009B5EAB" w:rsidP="008728A0">
            <w:pPr>
              <w:jc w:val="center"/>
              <w:rPr>
                <w:rFonts w:ascii="Calibri" w:hAnsi="Calibri"/>
                <w:color w:val="000000"/>
                <w:sz w:val="22"/>
                <w:szCs w:val="22"/>
              </w:rPr>
            </w:pPr>
          </w:p>
        </w:tc>
        <w:tc>
          <w:tcPr>
            <w:tcW w:w="3690" w:type="dxa"/>
            <w:shd w:val="clear" w:color="auto" w:fill="auto"/>
            <w:vAlign w:val="center"/>
          </w:tcPr>
          <w:p w:rsidR="009B5EAB" w:rsidRPr="003675AE" w:rsidRDefault="00D82C3C" w:rsidP="008728A0">
            <w:pPr>
              <w:jc w:val="center"/>
              <w:rPr>
                <w:rFonts w:ascii="Calibri" w:hAnsi="Calibri"/>
                <w:color w:val="000000"/>
                <w:sz w:val="22"/>
                <w:szCs w:val="22"/>
              </w:rPr>
            </w:pPr>
            <w:r w:rsidRPr="003E57DE">
              <w:rPr>
                <w:rFonts w:ascii="Calibri" w:hAnsi="Calibri"/>
                <w:color w:val="000000"/>
                <w:sz w:val="22"/>
                <w:szCs w:val="22"/>
              </w:rPr>
              <w:t xml:space="preserve">Work with neighboring communities to establish a Community Emergency Response Team (CERT).  </w:t>
            </w:r>
          </w:p>
        </w:tc>
        <w:tc>
          <w:tcPr>
            <w:tcW w:w="1890" w:type="dxa"/>
            <w:shd w:val="clear" w:color="auto" w:fill="auto"/>
            <w:vAlign w:val="center"/>
          </w:tcPr>
          <w:p w:rsidR="009B5EAB" w:rsidRPr="003675AE" w:rsidRDefault="00D82C3C" w:rsidP="008728A0">
            <w:pPr>
              <w:jc w:val="center"/>
              <w:rPr>
                <w:rFonts w:ascii="Calibri" w:hAnsi="Calibri"/>
                <w:color w:val="000000"/>
                <w:sz w:val="22"/>
                <w:szCs w:val="22"/>
              </w:rPr>
            </w:pPr>
            <w:r>
              <w:rPr>
                <w:rFonts w:ascii="Calibri" w:hAnsi="Calibri"/>
                <w:color w:val="000000"/>
                <w:sz w:val="22"/>
                <w:szCs w:val="22"/>
              </w:rPr>
              <w:t>All</w:t>
            </w:r>
          </w:p>
        </w:tc>
        <w:tc>
          <w:tcPr>
            <w:tcW w:w="1980" w:type="dxa"/>
            <w:shd w:val="clear" w:color="auto" w:fill="auto"/>
            <w:vAlign w:val="center"/>
          </w:tcPr>
          <w:p w:rsidR="009B5EAB" w:rsidRPr="003675AE" w:rsidRDefault="00884E6D" w:rsidP="008728A0">
            <w:pPr>
              <w:jc w:val="center"/>
              <w:rPr>
                <w:rFonts w:ascii="Calibri" w:hAnsi="Calibri"/>
                <w:color w:val="000000"/>
                <w:sz w:val="22"/>
                <w:szCs w:val="22"/>
              </w:rPr>
            </w:pPr>
            <w:r>
              <w:rPr>
                <w:rFonts w:ascii="Calibri" w:hAnsi="Calibri"/>
                <w:color w:val="000000"/>
                <w:sz w:val="22"/>
                <w:szCs w:val="22"/>
              </w:rPr>
              <w:t>EMD</w:t>
            </w:r>
          </w:p>
        </w:tc>
        <w:tc>
          <w:tcPr>
            <w:tcW w:w="3168" w:type="dxa"/>
            <w:vAlign w:val="center"/>
          </w:tcPr>
          <w:p w:rsidR="009B5EAB" w:rsidRPr="003675AE" w:rsidRDefault="00D82C3C" w:rsidP="008728A0">
            <w:pPr>
              <w:jc w:val="center"/>
              <w:rPr>
                <w:rFonts w:ascii="Calibri" w:hAnsi="Calibri"/>
                <w:color w:val="000000"/>
                <w:sz w:val="22"/>
                <w:szCs w:val="22"/>
              </w:rPr>
            </w:pPr>
            <w:r>
              <w:rPr>
                <w:rFonts w:ascii="Calibri" w:hAnsi="Calibri"/>
                <w:color w:val="000000"/>
                <w:sz w:val="22"/>
                <w:szCs w:val="22"/>
              </w:rPr>
              <w:t>Little interest from neighboring towns and a regional medical reserve corps has already been established.</w:t>
            </w:r>
          </w:p>
        </w:tc>
      </w:tr>
      <w:tr w:rsidR="009B5EAB" w:rsidRPr="003478C1" w:rsidTr="00E1337B">
        <w:trPr>
          <w:gridAfter w:val="1"/>
          <w:wAfter w:w="4590" w:type="dxa"/>
          <w:cantSplit/>
          <w:trHeight w:val="1440"/>
        </w:trPr>
        <w:tc>
          <w:tcPr>
            <w:tcW w:w="2357" w:type="dxa"/>
            <w:shd w:val="clear" w:color="auto" w:fill="auto"/>
            <w:vAlign w:val="center"/>
          </w:tcPr>
          <w:p w:rsidR="009B5EAB" w:rsidRPr="003675AE" w:rsidRDefault="009B5EAB" w:rsidP="008728A0">
            <w:pPr>
              <w:jc w:val="center"/>
              <w:rPr>
                <w:rFonts w:ascii="Calibri" w:hAnsi="Calibri"/>
                <w:color w:val="000000"/>
                <w:sz w:val="22"/>
                <w:szCs w:val="22"/>
              </w:rPr>
            </w:pPr>
          </w:p>
        </w:tc>
        <w:tc>
          <w:tcPr>
            <w:tcW w:w="3690" w:type="dxa"/>
            <w:shd w:val="clear" w:color="auto" w:fill="auto"/>
            <w:vAlign w:val="center"/>
          </w:tcPr>
          <w:p w:rsidR="009B5EAB" w:rsidRPr="003675AE" w:rsidRDefault="00D82C3C" w:rsidP="008728A0">
            <w:pPr>
              <w:jc w:val="center"/>
              <w:rPr>
                <w:rFonts w:ascii="Calibri" w:hAnsi="Calibri"/>
                <w:color w:val="000000"/>
                <w:sz w:val="22"/>
                <w:szCs w:val="22"/>
              </w:rPr>
            </w:pPr>
            <w:r w:rsidRPr="003E57DE">
              <w:rPr>
                <w:rFonts w:ascii="Calibri" w:hAnsi="Calibri"/>
                <w:color w:val="000000"/>
                <w:sz w:val="22"/>
                <w:szCs w:val="22"/>
              </w:rPr>
              <w:t>Identify existing shelters that are earthquake resistant as well as outside of floodplain and inundation areas.  Disseminate this information to appropriate Town departments.</w:t>
            </w:r>
          </w:p>
        </w:tc>
        <w:tc>
          <w:tcPr>
            <w:tcW w:w="1890" w:type="dxa"/>
            <w:shd w:val="clear" w:color="auto" w:fill="auto"/>
            <w:vAlign w:val="center"/>
          </w:tcPr>
          <w:p w:rsidR="009B5EAB" w:rsidRPr="003675AE" w:rsidRDefault="00D82C3C" w:rsidP="008728A0">
            <w:pPr>
              <w:jc w:val="center"/>
              <w:rPr>
                <w:rFonts w:ascii="Calibri" w:hAnsi="Calibri"/>
                <w:color w:val="000000"/>
                <w:sz w:val="22"/>
                <w:szCs w:val="22"/>
              </w:rPr>
            </w:pPr>
            <w:r>
              <w:rPr>
                <w:rFonts w:ascii="Calibri" w:hAnsi="Calibri"/>
                <w:color w:val="000000"/>
                <w:sz w:val="22"/>
                <w:szCs w:val="22"/>
              </w:rPr>
              <w:t>All</w:t>
            </w:r>
          </w:p>
        </w:tc>
        <w:tc>
          <w:tcPr>
            <w:tcW w:w="1980" w:type="dxa"/>
            <w:shd w:val="clear" w:color="auto" w:fill="auto"/>
            <w:vAlign w:val="center"/>
          </w:tcPr>
          <w:p w:rsidR="009B5EAB" w:rsidRPr="003675AE" w:rsidRDefault="00884E6D" w:rsidP="008728A0">
            <w:pPr>
              <w:jc w:val="center"/>
              <w:rPr>
                <w:rFonts w:ascii="Calibri" w:hAnsi="Calibri"/>
                <w:color w:val="000000"/>
                <w:sz w:val="22"/>
                <w:szCs w:val="22"/>
              </w:rPr>
            </w:pPr>
            <w:r>
              <w:rPr>
                <w:rFonts w:ascii="Calibri" w:hAnsi="Calibri"/>
                <w:color w:val="000000"/>
                <w:sz w:val="22"/>
                <w:szCs w:val="22"/>
              </w:rPr>
              <w:t>EMD</w:t>
            </w:r>
          </w:p>
        </w:tc>
        <w:tc>
          <w:tcPr>
            <w:tcW w:w="3168" w:type="dxa"/>
            <w:vAlign w:val="center"/>
          </w:tcPr>
          <w:p w:rsidR="009B5EAB" w:rsidRPr="003675AE" w:rsidRDefault="00D82C3C" w:rsidP="00884E6D">
            <w:pPr>
              <w:jc w:val="center"/>
              <w:rPr>
                <w:rFonts w:ascii="Calibri" w:hAnsi="Calibri"/>
                <w:color w:val="000000"/>
                <w:sz w:val="22"/>
                <w:szCs w:val="22"/>
              </w:rPr>
            </w:pPr>
            <w:r>
              <w:rPr>
                <w:rFonts w:ascii="Calibri" w:hAnsi="Calibri"/>
                <w:color w:val="000000"/>
                <w:sz w:val="22"/>
                <w:szCs w:val="22"/>
              </w:rPr>
              <w:t>No need because</w:t>
            </w:r>
            <w:r w:rsidR="00884E6D">
              <w:rPr>
                <w:rFonts w:ascii="Calibri" w:hAnsi="Calibri"/>
                <w:color w:val="000000"/>
                <w:sz w:val="22"/>
                <w:szCs w:val="22"/>
              </w:rPr>
              <w:t xml:space="preserve"> shelters not built to standards.</w:t>
            </w:r>
          </w:p>
        </w:tc>
      </w:tr>
      <w:tr w:rsidR="009B5EAB" w:rsidRPr="003478C1" w:rsidTr="00E1337B">
        <w:trPr>
          <w:gridAfter w:val="1"/>
          <w:wAfter w:w="4590" w:type="dxa"/>
          <w:cantSplit/>
          <w:trHeight w:val="630"/>
        </w:trPr>
        <w:tc>
          <w:tcPr>
            <w:tcW w:w="2357" w:type="dxa"/>
            <w:shd w:val="clear" w:color="auto" w:fill="auto"/>
            <w:vAlign w:val="center"/>
          </w:tcPr>
          <w:p w:rsidR="009B5EAB" w:rsidRPr="003675AE" w:rsidRDefault="009B5EAB" w:rsidP="008728A0">
            <w:pPr>
              <w:jc w:val="center"/>
              <w:rPr>
                <w:rFonts w:ascii="Calibri" w:hAnsi="Calibri"/>
                <w:color w:val="000000"/>
                <w:sz w:val="22"/>
                <w:szCs w:val="22"/>
              </w:rPr>
            </w:pPr>
          </w:p>
        </w:tc>
        <w:tc>
          <w:tcPr>
            <w:tcW w:w="3690" w:type="dxa"/>
            <w:shd w:val="clear" w:color="auto" w:fill="auto"/>
            <w:vAlign w:val="center"/>
          </w:tcPr>
          <w:p w:rsidR="009B5EAB" w:rsidRPr="003675AE" w:rsidRDefault="00D82C3C" w:rsidP="008728A0">
            <w:pPr>
              <w:jc w:val="center"/>
              <w:rPr>
                <w:rFonts w:ascii="Calibri" w:hAnsi="Calibri"/>
                <w:color w:val="000000"/>
                <w:sz w:val="22"/>
                <w:szCs w:val="22"/>
              </w:rPr>
            </w:pPr>
            <w:r w:rsidRPr="003E57DE">
              <w:rPr>
                <w:rFonts w:ascii="Calibri" w:hAnsi="Calibri"/>
                <w:color w:val="000000"/>
                <w:sz w:val="22"/>
                <w:szCs w:val="22"/>
              </w:rPr>
              <w:t>Inventory supplies at existing shelters and develop a needs list and storage requirements.  Establish arrangements with local or neighboring vendors for supplying shelters with food and first aid supplies in the event of a natural disaster.</w:t>
            </w:r>
          </w:p>
        </w:tc>
        <w:tc>
          <w:tcPr>
            <w:tcW w:w="1890" w:type="dxa"/>
            <w:shd w:val="clear" w:color="auto" w:fill="auto"/>
            <w:vAlign w:val="center"/>
          </w:tcPr>
          <w:p w:rsidR="009B5EAB" w:rsidRPr="003675AE" w:rsidRDefault="00D82C3C" w:rsidP="008728A0">
            <w:pPr>
              <w:jc w:val="center"/>
              <w:rPr>
                <w:rFonts w:ascii="Calibri" w:hAnsi="Calibri"/>
                <w:color w:val="000000"/>
                <w:sz w:val="22"/>
                <w:szCs w:val="22"/>
              </w:rPr>
            </w:pPr>
            <w:r>
              <w:rPr>
                <w:rFonts w:ascii="Calibri" w:hAnsi="Calibri"/>
                <w:color w:val="000000"/>
                <w:sz w:val="22"/>
                <w:szCs w:val="22"/>
              </w:rPr>
              <w:t>All</w:t>
            </w:r>
          </w:p>
        </w:tc>
        <w:tc>
          <w:tcPr>
            <w:tcW w:w="1980" w:type="dxa"/>
            <w:shd w:val="clear" w:color="auto" w:fill="auto"/>
            <w:vAlign w:val="center"/>
          </w:tcPr>
          <w:p w:rsidR="009B5EAB" w:rsidRDefault="00884E6D" w:rsidP="008728A0">
            <w:pPr>
              <w:jc w:val="center"/>
              <w:rPr>
                <w:rFonts w:ascii="Calibri" w:hAnsi="Calibri"/>
                <w:color w:val="000000"/>
                <w:sz w:val="22"/>
                <w:szCs w:val="22"/>
              </w:rPr>
            </w:pPr>
            <w:r>
              <w:rPr>
                <w:rFonts w:ascii="Calibri" w:hAnsi="Calibri"/>
                <w:color w:val="000000"/>
                <w:sz w:val="22"/>
                <w:szCs w:val="22"/>
              </w:rPr>
              <w:t>EMD</w:t>
            </w:r>
          </w:p>
          <w:p w:rsidR="00884E6D" w:rsidRPr="003675AE" w:rsidRDefault="00884E6D" w:rsidP="008728A0">
            <w:pPr>
              <w:jc w:val="center"/>
              <w:rPr>
                <w:rFonts w:ascii="Calibri" w:hAnsi="Calibri"/>
                <w:color w:val="000000"/>
                <w:sz w:val="22"/>
                <w:szCs w:val="22"/>
              </w:rPr>
            </w:pPr>
            <w:r>
              <w:rPr>
                <w:rFonts w:ascii="Calibri" w:hAnsi="Calibri"/>
                <w:color w:val="000000"/>
                <w:sz w:val="22"/>
                <w:szCs w:val="22"/>
              </w:rPr>
              <w:t>Hampshire Regional EPC</w:t>
            </w:r>
          </w:p>
        </w:tc>
        <w:tc>
          <w:tcPr>
            <w:tcW w:w="3168" w:type="dxa"/>
            <w:vAlign w:val="center"/>
          </w:tcPr>
          <w:p w:rsidR="009B5EAB" w:rsidRPr="003675AE" w:rsidRDefault="00D82C3C" w:rsidP="008728A0">
            <w:pPr>
              <w:jc w:val="center"/>
              <w:rPr>
                <w:rFonts w:ascii="Calibri" w:hAnsi="Calibri"/>
                <w:color w:val="000000"/>
                <w:sz w:val="22"/>
                <w:szCs w:val="22"/>
              </w:rPr>
            </w:pPr>
            <w:r>
              <w:rPr>
                <w:rFonts w:ascii="Calibri" w:hAnsi="Calibri"/>
                <w:color w:val="000000"/>
                <w:sz w:val="22"/>
                <w:szCs w:val="22"/>
              </w:rPr>
              <w:t>To be revised. Original strategy completed through Western Regional Homeland Security Council.</w:t>
            </w:r>
          </w:p>
        </w:tc>
      </w:tr>
      <w:tr w:rsidR="00D82C3C" w:rsidRPr="003478C1" w:rsidTr="00E1337B">
        <w:trPr>
          <w:gridAfter w:val="1"/>
          <w:wAfter w:w="4590" w:type="dxa"/>
          <w:cantSplit/>
          <w:trHeight w:val="630"/>
        </w:trPr>
        <w:tc>
          <w:tcPr>
            <w:tcW w:w="2357" w:type="dxa"/>
            <w:shd w:val="clear" w:color="auto" w:fill="auto"/>
            <w:vAlign w:val="center"/>
          </w:tcPr>
          <w:p w:rsidR="00D82C3C" w:rsidRPr="003675AE" w:rsidRDefault="00D82C3C" w:rsidP="008728A0">
            <w:pPr>
              <w:jc w:val="center"/>
              <w:rPr>
                <w:rFonts w:ascii="Calibri" w:hAnsi="Calibri"/>
                <w:color w:val="000000"/>
                <w:sz w:val="22"/>
                <w:szCs w:val="22"/>
              </w:rPr>
            </w:pPr>
          </w:p>
        </w:tc>
        <w:tc>
          <w:tcPr>
            <w:tcW w:w="3690" w:type="dxa"/>
            <w:shd w:val="clear" w:color="auto" w:fill="auto"/>
            <w:vAlign w:val="center"/>
          </w:tcPr>
          <w:p w:rsidR="00D82C3C" w:rsidRPr="003675AE" w:rsidRDefault="00D82C3C" w:rsidP="008728A0">
            <w:pPr>
              <w:jc w:val="center"/>
              <w:rPr>
                <w:rFonts w:ascii="Calibri" w:hAnsi="Calibri"/>
                <w:color w:val="000000"/>
                <w:sz w:val="22"/>
                <w:szCs w:val="22"/>
              </w:rPr>
            </w:pPr>
            <w:r w:rsidRPr="003E57DE">
              <w:rPr>
                <w:rFonts w:ascii="Calibri" w:hAnsi="Calibri"/>
                <w:color w:val="000000"/>
                <w:sz w:val="22"/>
                <w:szCs w:val="22"/>
              </w:rPr>
              <w:t>Examine current notification system including feasibility of Reverse 911.  Develop a preliminary project proposal and cost estimate.</w:t>
            </w:r>
          </w:p>
        </w:tc>
        <w:tc>
          <w:tcPr>
            <w:tcW w:w="1890" w:type="dxa"/>
            <w:shd w:val="clear" w:color="auto" w:fill="auto"/>
            <w:vAlign w:val="center"/>
          </w:tcPr>
          <w:p w:rsidR="00D82C3C" w:rsidRPr="003675AE" w:rsidRDefault="00D82C3C" w:rsidP="008728A0">
            <w:pPr>
              <w:jc w:val="center"/>
              <w:rPr>
                <w:rFonts w:ascii="Calibri" w:hAnsi="Calibri"/>
                <w:color w:val="000000"/>
                <w:sz w:val="22"/>
                <w:szCs w:val="22"/>
              </w:rPr>
            </w:pPr>
            <w:r>
              <w:rPr>
                <w:rFonts w:ascii="Calibri" w:hAnsi="Calibri"/>
                <w:color w:val="000000"/>
                <w:sz w:val="22"/>
                <w:szCs w:val="22"/>
              </w:rPr>
              <w:t>All</w:t>
            </w:r>
          </w:p>
        </w:tc>
        <w:tc>
          <w:tcPr>
            <w:tcW w:w="1980" w:type="dxa"/>
            <w:shd w:val="clear" w:color="auto" w:fill="auto"/>
            <w:vAlign w:val="center"/>
          </w:tcPr>
          <w:p w:rsidR="00D82C3C" w:rsidRPr="003675AE" w:rsidRDefault="00884E6D" w:rsidP="008728A0">
            <w:pPr>
              <w:jc w:val="center"/>
              <w:rPr>
                <w:rFonts w:ascii="Calibri" w:hAnsi="Calibri"/>
                <w:color w:val="000000"/>
                <w:sz w:val="22"/>
                <w:szCs w:val="22"/>
              </w:rPr>
            </w:pPr>
            <w:r>
              <w:rPr>
                <w:rFonts w:ascii="Calibri" w:hAnsi="Calibri"/>
                <w:color w:val="000000"/>
                <w:sz w:val="22"/>
                <w:szCs w:val="22"/>
              </w:rPr>
              <w:t>EMD</w:t>
            </w:r>
          </w:p>
        </w:tc>
        <w:tc>
          <w:tcPr>
            <w:tcW w:w="3168" w:type="dxa"/>
            <w:vAlign w:val="center"/>
          </w:tcPr>
          <w:p w:rsidR="00D82C3C" w:rsidRPr="003675AE" w:rsidRDefault="008E5EFF" w:rsidP="008728A0">
            <w:pPr>
              <w:jc w:val="center"/>
              <w:rPr>
                <w:rFonts w:ascii="Calibri" w:hAnsi="Calibri"/>
                <w:color w:val="000000"/>
                <w:sz w:val="22"/>
                <w:szCs w:val="22"/>
              </w:rPr>
            </w:pPr>
            <w:r>
              <w:rPr>
                <w:rFonts w:ascii="Calibri" w:hAnsi="Calibri"/>
                <w:color w:val="000000"/>
                <w:sz w:val="22"/>
                <w:szCs w:val="22"/>
              </w:rPr>
              <w:t>Complete. Reverse 911 adopted.</w:t>
            </w:r>
          </w:p>
        </w:tc>
      </w:tr>
      <w:tr w:rsidR="00D82C3C" w:rsidRPr="003478C1" w:rsidTr="00E1337B">
        <w:trPr>
          <w:gridAfter w:val="1"/>
          <w:wAfter w:w="4590" w:type="dxa"/>
          <w:cantSplit/>
          <w:trHeight w:val="630"/>
        </w:trPr>
        <w:tc>
          <w:tcPr>
            <w:tcW w:w="2357" w:type="dxa"/>
            <w:shd w:val="clear" w:color="auto" w:fill="auto"/>
            <w:vAlign w:val="center"/>
          </w:tcPr>
          <w:p w:rsidR="00D82C3C" w:rsidRPr="003675AE" w:rsidRDefault="00D82C3C" w:rsidP="008728A0">
            <w:pPr>
              <w:jc w:val="center"/>
              <w:rPr>
                <w:rFonts w:ascii="Calibri" w:hAnsi="Calibri"/>
                <w:color w:val="000000"/>
                <w:sz w:val="22"/>
                <w:szCs w:val="22"/>
              </w:rPr>
            </w:pPr>
          </w:p>
        </w:tc>
        <w:tc>
          <w:tcPr>
            <w:tcW w:w="3690" w:type="dxa"/>
            <w:shd w:val="clear" w:color="auto" w:fill="auto"/>
            <w:vAlign w:val="center"/>
          </w:tcPr>
          <w:p w:rsidR="00D82C3C" w:rsidRPr="003675AE" w:rsidRDefault="00D82C3C" w:rsidP="008728A0">
            <w:pPr>
              <w:jc w:val="center"/>
              <w:rPr>
                <w:rFonts w:ascii="Calibri" w:hAnsi="Calibri"/>
                <w:color w:val="000000"/>
                <w:sz w:val="22"/>
                <w:szCs w:val="22"/>
              </w:rPr>
            </w:pPr>
            <w:r w:rsidRPr="003E57DE">
              <w:rPr>
                <w:rFonts w:ascii="Calibri" w:hAnsi="Calibri"/>
                <w:color w:val="000000"/>
                <w:sz w:val="22"/>
                <w:szCs w:val="22"/>
              </w:rPr>
              <w:t>Collect, periodically update, and disseminate information on which local radio stations provide emergency information, what to include in a ‘home survival kit,’ how to prepare homes and other structures to withstand flooding and high winds, and the proper evacuation procedures to follow during a natural disaster.</w:t>
            </w:r>
          </w:p>
        </w:tc>
        <w:tc>
          <w:tcPr>
            <w:tcW w:w="1890" w:type="dxa"/>
            <w:shd w:val="clear" w:color="auto" w:fill="auto"/>
            <w:vAlign w:val="center"/>
          </w:tcPr>
          <w:p w:rsidR="00D82C3C" w:rsidRPr="003675AE" w:rsidRDefault="00D82C3C" w:rsidP="008728A0">
            <w:pPr>
              <w:jc w:val="center"/>
              <w:rPr>
                <w:rFonts w:ascii="Calibri" w:hAnsi="Calibri"/>
                <w:color w:val="000000"/>
                <w:sz w:val="22"/>
                <w:szCs w:val="22"/>
              </w:rPr>
            </w:pPr>
            <w:r>
              <w:rPr>
                <w:rFonts w:ascii="Calibri" w:hAnsi="Calibri"/>
                <w:color w:val="000000"/>
                <w:sz w:val="22"/>
                <w:szCs w:val="22"/>
              </w:rPr>
              <w:t>All</w:t>
            </w:r>
          </w:p>
        </w:tc>
        <w:tc>
          <w:tcPr>
            <w:tcW w:w="1980" w:type="dxa"/>
            <w:shd w:val="clear" w:color="auto" w:fill="auto"/>
            <w:vAlign w:val="center"/>
          </w:tcPr>
          <w:p w:rsidR="00D82C3C" w:rsidRDefault="00884E6D" w:rsidP="008728A0">
            <w:pPr>
              <w:jc w:val="center"/>
              <w:rPr>
                <w:rFonts w:ascii="Calibri" w:hAnsi="Calibri"/>
                <w:color w:val="000000"/>
                <w:sz w:val="22"/>
                <w:szCs w:val="22"/>
              </w:rPr>
            </w:pPr>
            <w:r>
              <w:rPr>
                <w:rFonts w:ascii="Calibri" w:hAnsi="Calibri"/>
                <w:color w:val="000000"/>
                <w:sz w:val="22"/>
                <w:szCs w:val="22"/>
              </w:rPr>
              <w:t>EMD</w:t>
            </w:r>
          </w:p>
          <w:p w:rsidR="00884E6D" w:rsidRPr="003675AE" w:rsidRDefault="00884E6D" w:rsidP="008728A0">
            <w:pPr>
              <w:jc w:val="center"/>
              <w:rPr>
                <w:rFonts w:ascii="Calibri" w:hAnsi="Calibri"/>
                <w:color w:val="000000"/>
                <w:sz w:val="22"/>
                <w:szCs w:val="22"/>
              </w:rPr>
            </w:pPr>
            <w:r>
              <w:rPr>
                <w:rFonts w:ascii="Calibri" w:hAnsi="Calibri"/>
                <w:color w:val="000000"/>
                <w:sz w:val="22"/>
                <w:szCs w:val="22"/>
              </w:rPr>
              <w:t>Board of Health</w:t>
            </w:r>
          </w:p>
        </w:tc>
        <w:tc>
          <w:tcPr>
            <w:tcW w:w="3168" w:type="dxa"/>
            <w:vAlign w:val="center"/>
          </w:tcPr>
          <w:p w:rsidR="00D82C3C" w:rsidRPr="003675AE" w:rsidRDefault="008E5EFF" w:rsidP="008728A0">
            <w:pPr>
              <w:jc w:val="center"/>
              <w:rPr>
                <w:rFonts w:ascii="Calibri" w:hAnsi="Calibri"/>
                <w:color w:val="000000"/>
                <w:sz w:val="22"/>
                <w:szCs w:val="22"/>
              </w:rPr>
            </w:pPr>
            <w:r>
              <w:rPr>
                <w:rFonts w:ascii="Calibri" w:hAnsi="Calibri"/>
                <w:color w:val="000000"/>
                <w:sz w:val="22"/>
                <w:szCs w:val="22"/>
              </w:rPr>
              <w:t xml:space="preserve">To be revised. </w:t>
            </w:r>
          </w:p>
        </w:tc>
      </w:tr>
      <w:tr w:rsidR="00D82C3C" w:rsidRPr="003478C1" w:rsidTr="00E1337B">
        <w:trPr>
          <w:gridAfter w:val="1"/>
          <w:wAfter w:w="4590" w:type="dxa"/>
          <w:cantSplit/>
          <w:trHeight w:val="630"/>
        </w:trPr>
        <w:tc>
          <w:tcPr>
            <w:tcW w:w="2357" w:type="dxa"/>
            <w:shd w:val="clear" w:color="auto" w:fill="auto"/>
            <w:vAlign w:val="center"/>
          </w:tcPr>
          <w:p w:rsidR="00D82C3C" w:rsidRPr="003675AE" w:rsidRDefault="00D82C3C" w:rsidP="008728A0">
            <w:pPr>
              <w:jc w:val="center"/>
              <w:rPr>
                <w:rFonts w:ascii="Calibri" w:hAnsi="Calibri"/>
                <w:color w:val="000000"/>
                <w:sz w:val="22"/>
                <w:szCs w:val="22"/>
              </w:rPr>
            </w:pPr>
          </w:p>
        </w:tc>
        <w:tc>
          <w:tcPr>
            <w:tcW w:w="3690" w:type="dxa"/>
            <w:shd w:val="clear" w:color="auto" w:fill="auto"/>
            <w:vAlign w:val="center"/>
          </w:tcPr>
          <w:p w:rsidR="00D82C3C" w:rsidRPr="00F23901" w:rsidRDefault="00D82C3C" w:rsidP="00D82C3C">
            <w:pPr>
              <w:jc w:val="center"/>
              <w:rPr>
                <w:rFonts w:ascii="Calibri" w:hAnsi="Calibri"/>
                <w:color w:val="000000"/>
                <w:sz w:val="22"/>
                <w:szCs w:val="22"/>
              </w:rPr>
            </w:pPr>
            <w:r w:rsidRPr="003E57DE">
              <w:rPr>
                <w:rFonts w:ascii="Calibri" w:hAnsi="Calibri"/>
                <w:color w:val="000000"/>
                <w:sz w:val="22"/>
                <w:szCs w:val="22"/>
              </w:rPr>
              <w:t>Implement standards in the Subdivision Rules and Regulations to require temporary and permanent erosion control measures for streams and surface water bodies.</w:t>
            </w:r>
          </w:p>
        </w:tc>
        <w:tc>
          <w:tcPr>
            <w:tcW w:w="1890" w:type="dxa"/>
            <w:shd w:val="clear" w:color="auto" w:fill="auto"/>
            <w:vAlign w:val="center"/>
          </w:tcPr>
          <w:p w:rsidR="00D82C3C" w:rsidRPr="003675AE" w:rsidRDefault="00D82C3C" w:rsidP="008728A0">
            <w:pPr>
              <w:jc w:val="center"/>
              <w:rPr>
                <w:rFonts w:ascii="Calibri" w:hAnsi="Calibri"/>
                <w:color w:val="000000"/>
                <w:sz w:val="22"/>
                <w:szCs w:val="22"/>
              </w:rPr>
            </w:pPr>
            <w:r>
              <w:rPr>
                <w:rFonts w:ascii="Calibri" w:hAnsi="Calibri"/>
                <w:color w:val="000000"/>
                <w:sz w:val="22"/>
                <w:szCs w:val="22"/>
              </w:rPr>
              <w:t>Flooding</w:t>
            </w:r>
          </w:p>
        </w:tc>
        <w:tc>
          <w:tcPr>
            <w:tcW w:w="1980" w:type="dxa"/>
            <w:shd w:val="clear" w:color="auto" w:fill="auto"/>
            <w:vAlign w:val="center"/>
          </w:tcPr>
          <w:p w:rsidR="00D82C3C" w:rsidRPr="003675AE" w:rsidRDefault="00884E6D" w:rsidP="008728A0">
            <w:pPr>
              <w:jc w:val="center"/>
              <w:rPr>
                <w:rFonts w:ascii="Calibri" w:hAnsi="Calibri"/>
                <w:color w:val="000000"/>
                <w:sz w:val="22"/>
                <w:szCs w:val="22"/>
              </w:rPr>
            </w:pPr>
            <w:r>
              <w:rPr>
                <w:rFonts w:ascii="Calibri" w:hAnsi="Calibri"/>
                <w:color w:val="000000"/>
                <w:sz w:val="22"/>
                <w:szCs w:val="22"/>
              </w:rPr>
              <w:t>Planning Board</w:t>
            </w:r>
          </w:p>
        </w:tc>
        <w:tc>
          <w:tcPr>
            <w:tcW w:w="3168" w:type="dxa"/>
            <w:vAlign w:val="center"/>
          </w:tcPr>
          <w:p w:rsidR="00D82C3C" w:rsidRPr="003675AE" w:rsidRDefault="008E5EFF" w:rsidP="008728A0">
            <w:pPr>
              <w:jc w:val="center"/>
              <w:rPr>
                <w:rFonts w:ascii="Calibri" w:hAnsi="Calibri"/>
                <w:color w:val="000000"/>
                <w:sz w:val="22"/>
                <w:szCs w:val="22"/>
              </w:rPr>
            </w:pPr>
            <w:r>
              <w:rPr>
                <w:rFonts w:ascii="Calibri" w:hAnsi="Calibri"/>
                <w:color w:val="000000"/>
                <w:sz w:val="22"/>
                <w:szCs w:val="22"/>
              </w:rPr>
              <w:t>Complete.</w:t>
            </w:r>
          </w:p>
        </w:tc>
      </w:tr>
      <w:tr w:rsidR="00D82C3C" w:rsidRPr="003478C1" w:rsidTr="00E1337B">
        <w:trPr>
          <w:gridAfter w:val="1"/>
          <w:wAfter w:w="4590" w:type="dxa"/>
          <w:cantSplit/>
          <w:trHeight w:val="630"/>
        </w:trPr>
        <w:tc>
          <w:tcPr>
            <w:tcW w:w="2357" w:type="dxa"/>
            <w:shd w:val="clear" w:color="auto" w:fill="auto"/>
            <w:vAlign w:val="center"/>
          </w:tcPr>
          <w:p w:rsidR="00D82C3C" w:rsidRPr="003675AE" w:rsidRDefault="00D82C3C" w:rsidP="008728A0">
            <w:pPr>
              <w:jc w:val="center"/>
              <w:rPr>
                <w:rFonts w:ascii="Calibri" w:hAnsi="Calibri"/>
                <w:color w:val="000000"/>
                <w:sz w:val="22"/>
                <w:szCs w:val="22"/>
              </w:rPr>
            </w:pPr>
          </w:p>
        </w:tc>
        <w:tc>
          <w:tcPr>
            <w:tcW w:w="3690" w:type="dxa"/>
            <w:shd w:val="clear" w:color="auto" w:fill="auto"/>
            <w:vAlign w:val="center"/>
          </w:tcPr>
          <w:p w:rsidR="00D82C3C" w:rsidRPr="00B26335" w:rsidRDefault="00D82C3C" w:rsidP="00D82C3C">
            <w:pPr>
              <w:jc w:val="center"/>
              <w:rPr>
                <w:rFonts w:ascii="Calibri" w:hAnsi="Calibri"/>
                <w:color w:val="000000"/>
                <w:sz w:val="22"/>
                <w:szCs w:val="22"/>
              </w:rPr>
            </w:pPr>
            <w:r w:rsidRPr="003E57DE">
              <w:rPr>
                <w:rFonts w:ascii="Calibri" w:hAnsi="Calibri"/>
                <w:color w:val="000000"/>
                <w:sz w:val="22"/>
                <w:szCs w:val="22"/>
              </w:rPr>
              <w:t>Add more specific requirements to address flood related issues in the Special Permit and Site Plan Approval provisions in the Chesterfield Zoning Bylaw including topographic change, removal of cover vegetation, risk of erosion or siltation and increased stormwater runoff.</w:t>
            </w:r>
          </w:p>
        </w:tc>
        <w:tc>
          <w:tcPr>
            <w:tcW w:w="1890" w:type="dxa"/>
            <w:shd w:val="clear" w:color="auto" w:fill="auto"/>
            <w:vAlign w:val="center"/>
          </w:tcPr>
          <w:p w:rsidR="00D82C3C" w:rsidRPr="003675AE" w:rsidRDefault="00D82C3C" w:rsidP="008728A0">
            <w:pPr>
              <w:jc w:val="center"/>
              <w:rPr>
                <w:rFonts w:ascii="Calibri" w:hAnsi="Calibri"/>
                <w:color w:val="000000"/>
                <w:sz w:val="22"/>
                <w:szCs w:val="22"/>
              </w:rPr>
            </w:pPr>
            <w:r>
              <w:rPr>
                <w:rFonts w:ascii="Calibri" w:hAnsi="Calibri"/>
                <w:color w:val="000000"/>
                <w:sz w:val="22"/>
                <w:szCs w:val="22"/>
              </w:rPr>
              <w:t>Flooding</w:t>
            </w:r>
          </w:p>
        </w:tc>
        <w:tc>
          <w:tcPr>
            <w:tcW w:w="1980" w:type="dxa"/>
            <w:shd w:val="clear" w:color="auto" w:fill="auto"/>
            <w:vAlign w:val="center"/>
          </w:tcPr>
          <w:p w:rsidR="00D82C3C" w:rsidRPr="003675AE" w:rsidRDefault="00884E6D" w:rsidP="008728A0">
            <w:pPr>
              <w:jc w:val="center"/>
              <w:rPr>
                <w:rFonts w:ascii="Calibri" w:hAnsi="Calibri"/>
                <w:color w:val="000000"/>
                <w:sz w:val="22"/>
                <w:szCs w:val="22"/>
              </w:rPr>
            </w:pPr>
            <w:r>
              <w:rPr>
                <w:rFonts w:ascii="Calibri" w:hAnsi="Calibri"/>
                <w:color w:val="000000"/>
                <w:sz w:val="22"/>
                <w:szCs w:val="22"/>
              </w:rPr>
              <w:t>Planning Board</w:t>
            </w:r>
          </w:p>
        </w:tc>
        <w:tc>
          <w:tcPr>
            <w:tcW w:w="3168" w:type="dxa"/>
            <w:vAlign w:val="center"/>
          </w:tcPr>
          <w:p w:rsidR="00D82C3C" w:rsidRPr="003675AE" w:rsidRDefault="008E5EFF" w:rsidP="008728A0">
            <w:pPr>
              <w:jc w:val="center"/>
              <w:rPr>
                <w:rFonts w:ascii="Calibri" w:hAnsi="Calibri"/>
                <w:color w:val="000000"/>
                <w:sz w:val="22"/>
                <w:szCs w:val="22"/>
              </w:rPr>
            </w:pPr>
            <w:r>
              <w:rPr>
                <w:rFonts w:ascii="Calibri" w:hAnsi="Calibri"/>
                <w:color w:val="000000"/>
                <w:sz w:val="22"/>
                <w:szCs w:val="22"/>
              </w:rPr>
              <w:t>Complete. Should be revised only as development patterns change and warrant.</w:t>
            </w:r>
          </w:p>
        </w:tc>
      </w:tr>
      <w:tr w:rsidR="00D82C3C" w:rsidRPr="003478C1" w:rsidTr="00E1337B">
        <w:trPr>
          <w:gridAfter w:val="1"/>
          <w:wAfter w:w="4590" w:type="dxa"/>
          <w:cantSplit/>
          <w:trHeight w:val="630"/>
        </w:trPr>
        <w:tc>
          <w:tcPr>
            <w:tcW w:w="2357" w:type="dxa"/>
            <w:shd w:val="clear" w:color="auto" w:fill="auto"/>
            <w:vAlign w:val="center"/>
          </w:tcPr>
          <w:p w:rsidR="00D82C3C" w:rsidRPr="003675AE" w:rsidRDefault="00D82C3C" w:rsidP="008728A0">
            <w:pPr>
              <w:jc w:val="center"/>
              <w:rPr>
                <w:rFonts w:ascii="Calibri" w:hAnsi="Calibri"/>
                <w:color w:val="000000"/>
                <w:sz w:val="22"/>
                <w:szCs w:val="22"/>
              </w:rPr>
            </w:pPr>
          </w:p>
        </w:tc>
        <w:tc>
          <w:tcPr>
            <w:tcW w:w="3690" w:type="dxa"/>
            <w:shd w:val="clear" w:color="auto" w:fill="auto"/>
            <w:vAlign w:val="center"/>
          </w:tcPr>
          <w:p w:rsidR="00D82C3C" w:rsidRPr="003675AE" w:rsidRDefault="00D82C3C" w:rsidP="008728A0">
            <w:pPr>
              <w:jc w:val="center"/>
              <w:rPr>
                <w:rFonts w:ascii="Calibri" w:hAnsi="Calibri"/>
                <w:color w:val="000000"/>
                <w:sz w:val="22"/>
                <w:szCs w:val="22"/>
              </w:rPr>
            </w:pPr>
            <w:r w:rsidRPr="003E57DE">
              <w:rPr>
                <w:rFonts w:ascii="Calibri" w:hAnsi="Calibri"/>
                <w:color w:val="000000"/>
                <w:sz w:val="22"/>
                <w:szCs w:val="22"/>
              </w:rPr>
              <w:t>The Town should evaluate whether to become a part of FEMA’s Community Rating System.</w:t>
            </w:r>
          </w:p>
        </w:tc>
        <w:tc>
          <w:tcPr>
            <w:tcW w:w="1890" w:type="dxa"/>
            <w:shd w:val="clear" w:color="auto" w:fill="auto"/>
            <w:vAlign w:val="center"/>
          </w:tcPr>
          <w:p w:rsidR="00D82C3C" w:rsidRPr="003675AE" w:rsidRDefault="00D82C3C" w:rsidP="008728A0">
            <w:pPr>
              <w:jc w:val="center"/>
              <w:rPr>
                <w:rFonts w:ascii="Calibri" w:hAnsi="Calibri"/>
                <w:color w:val="000000"/>
                <w:sz w:val="22"/>
                <w:szCs w:val="22"/>
              </w:rPr>
            </w:pPr>
            <w:r>
              <w:rPr>
                <w:rFonts w:ascii="Calibri" w:hAnsi="Calibri"/>
                <w:color w:val="000000"/>
                <w:sz w:val="22"/>
                <w:szCs w:val="22"/>
              </w:rPr>
              <w:t>Flooding</w:t>
            </w:r>
          </w:p>
        </w:tc>
        <w:tc>
          <w:tcPr>
            <w:tcW w:w="1980" w:type="dxa"/>
            <w:shd w:val="clear" w:color="auto" w:fill="auto"/>
            <w:vAlign w:val="center"/>
          </w:tcPr>
          <w:p w:rsidR="00D82C3C" w:rsidRDefault="00884E6D" w:rsidP="008728A0">
            <w:pPr>
              <w:jc w:val="center"/>
              <w:rPr>
                <w:rFonts w:ascii="Calibri" w:hAnsi="Calibri"/>
                <w:color w:val="000000"/>
                <w:sz w:val="22"/>
                <w:szCs w:val="22"/>
              </w:rPr>
            </w:pPr>
            <w:r>
              <w:rPr>
                <w:rFonts w:ascii="Calibri" w:hAnsi="Calibri"/>
                <w:color w:val="000000"/>
                <w:sz w:val="22"/>
                <w:szCs w:val="22"/>
              </w:rPr>
              <w:t>EMD</w:t>
            </w:r>
          </w:p>
          <w:p w:rsidR="00884E6D" w:rsidRPr="003675AE" w:rsidRDefault="00884E6D" w:rsidP="008728A0">
            <w:pPr>
              <w:jc w:val="center"/>
              <w:rPr>
                <w:rFonts w:ascii="Calibri" w:hAnsi="Calibri"/>
                <w:color w:val="000000"/>
                <w:sz w:val="22"/>
                <w:szCs w:val="22"/>
              </w:rPr>
            </w:pPr>
            <w:r>
              <w:rPr>
                <w:rFonts w:ascii="Calibri" w:hAnsi="Calibri"/>
                <w:color w:val="000000"/>
                <w:sz w:val="22"/>
                <w:szCs w:val="22"/>
              </w:rPr>
              <w:t>PVPC</w:t>
            </w:r>
          </w:p>
        </w:tc>
        <w:tc>
          <w:tcPr>
            <w:tcW w:w="3168" w:type="dxa"/>
            <w:vAlign w:val="center"/>
          </w:tcPr>
          <w:p w:rsidR="00D82C3C" w:rsidRPr="003675AE" w:rsidRDefault="008E5EFF" w:rsidP="008728A0">
            <w:pPr>
              <w:jc w:val="center"/>
              <w:rPr>
                <w:rFonts w:ascii="Calibri" w:hAnsi="Calibri"/>
                <w:color w:val="000000"/>
                <w:sz w:val="22"/>
                <w:szCs w:val="22"/>
              </w:rPr>
            </w:pPr>
            <w:r>
              <w:rPr>
                <w:rFonts w:ascii="Calibri" w:hAnsi="Calibri"/>
                <w:color w:val="000000"/>
                <w:sz w:val="22"/>
                <w:szCs w:val="22"/>
              </w:rPr>
              <w:t>Not cost effective.</w:t>
            </w:r>
          </w:p>
        </w:tc>
      </w:tr>
      <w:tr w:rsidR="00D82C3C" w:rsidRPr="003478C1" w:rsidTr="00E1337B">
        <w:trPr>
          <w:gridAfter w:val="1"/>
          <w:wAfter w:w="4590" w:type="dxa"/>
          <w:cantSplit/>
          <w:trHeight w:val="630"/>
        </w:trPr>
        <w:tc>
          <w:tcPr>
            <w:tcW w:w="2357" w:type="dxa"/>
            <w:shd w:val="clear" w:color="auto" w:fill="auto"/>
            <w:vAlign w:val="center"/>
          </w:tcPr>
          <w:p w:rsidR="00D82C3C" w:rsidRPr="003675AE" w:rsidRDefault="00D82C3C" w:rsidP="008728A0">
            <w:pPr>
              <w:jc w:val="center"/>
              <w:rPr>
                <w:rFonts w:ascii="Calibri" w:hAnsi="Calibri"/>
                <w:color w:val="000000"/>
                <w:sz w:val="22"/>
                <w:szCs w:val="22"/>
              </w:rPr>
            </w:pPr>
          </w:p>
        </w:tc>
        <w:tc>
          <w:tcPr>
            <w:tcW w:w="3690" w:type="dxa"/>
            <w:shd w:val="clear" w:color="auto" w:fill="auto"/>
            <w:vAlign w:val="center"/>
          </w:tcPr>
          <w:p w:rsidR="00D82C3C" w:rsidRPr="00B26335" w:rsidRDefault="00D82C3C" w:rsidP="00D82C3C">
            <w:pPr>
              <w:jc w:val="center"/>
              <w:rPr>
                <w:rFonts w:ascii="Calibri" w:hAnsi="Calibri"/>
                <w:color w:val="000000"/>
                <w:sz w:val="22"/>
                <w:szCs w:val="22"/>
              </w:rPr>
            </w:pPr>
            <w:r w:rsidRPr="003E57DE">
              <w:rPr>
                <w:rFonts w:ascii="Calibri" w:hAnsi="Calibri"/>
                <w:color w:val="000000"/>
                <w:sz w:val="22"/>
                <w:szCs w:val="22"/>
              </w:rPr>
              <w:t>Develop a priority list and seek funding through the Hazard Mitigation Grant Program (HMGP) for the replacement of undersized culverts throughout Town.</w:t>
            </w:r>
          </w:p>
        </w:tc>
        <w:tc>
          <w:tcPr>
            <w:tcW w:w="1890" w:type="dxa"/>
            <w:shd w:val="clear" w:color="auto" w:fill="auto"/>
            <w:vAlign w:val="center"/>
          </w:tcPr>
          <w:p w:rsidR="00D82C3C" w:rsidRPr="003675AE" w:rsidRDefault="00D82C3C" w:rsidP="008728A0">
            <w:pPr>
              <w:jc w:val="center"/>
              <w:rPr>
                <w:rFonts w:ascii="Calibri" w:hAnsi="Calibri"/>
                <w:color w:val="000000"/>
                <w:sz w:val="22"/>
                <w:szCs w:val="22"/>
              </w:rPr>
            </w:pPr>
            <w:r>
              <w:rPr>
                <w:rFonts w:ascii="Calibri" w:hAnsi="Calibri"/>
                <w:color w:val="000000"/>
                <w:sz w:val="22"/>
                <w:szCs w:val="22"/>
              </w:rPr>
              <w:t>Flooding</w:t>
            </w:r>
          </w:p>
        </w:tc>
        <w:tc>
          <w:tcPr>
            <w:tcW w:w="1980" w:type="dxa"/>
            <w:shd w:val="clear" w:color="auto" w:fill="auto"/>
            <w:vAlign w:val="center"/>
          </w:tcPr>
          <w:p w:rsidR="00D82C3C" w:rsidRPr="003675AE" w:rsidRDefault="00884E6D" w:rsidP="008728A0">
            <w:pPr>
              <w:jc w:val="center"/>
              <w:rPr>
                <w:rFonts w:ascii="Calibri" w:hAnsi="Calibri"/>
                <w:color w:val="000000"/>
                <w:sz w:val="22"/>
                <w:szCs w:val="22"/>
              </w:rPr>
            </w:pPr>
            <w:r>
              <w:rPr>
                <w:rFonts w:ascii="Calibri" w:hAnsi="Calibri"/>
                <w:color w:val="000000"/>
                <w:sz w:val="22"/>
                <w:szCs w:val="22"/>
              </w:rPr>
              <w:t>Highway Dept.</w:t>
            </w:r>
          </w:p>
        </w:tc>
        <w:tc>
          <w:tcPr>
            <w:tcW w:w="3168" w:type="dxa"/>
            <w:vAlign w:val="center"/>
          </w:tcPr>
          <w:p w:rsidR="00D82C3C" w:rsidRPr="003675AE" w:rsidRDefault="008E5EFF" w:rsidP="008728A0">
            <w:pPr>
              <w:jc w:val="center"/>
              <w:rPr>
                <w:rFonts w:ascii="Calibri" w:hAnsi="Calibri"/>
                <w:color w:val="000000"/>
                <w:sz w:val="22"/>
                <w:szCs w:val="22"/>
              </w:rPr>
            </w:pPr>
            <w:r>
              <w:rPr>
                <w:rFonts w:ascii="Calibri" w:hAnsi="Calibri"/>
                <w:color w:val="000000"/>
                <w:sz w:val="22"/>
                <w:szCs w:val="22"/>
              </w:rPr>
              <w:t>To be revised.</w:t>
            </w:r>
          </w:p>
        </w:tc>
      </w:tr>
      <w:tr w:rsidR="00D82C3C" w:rsidRPr="003478C1" w:rsidTr="00E1337B">
        <w:trPr>
          <w:gridAfter w:val="1"/>
          <w:wAfter w:w="4590" w:type="dxa"/>
          <w:cantSplit/>
          <w:trHeight w:val="630"/>
        </w:trPr>
        <w:tc>
          <w:tcPr>
            <w:tcW w:w="2357" w:type="dxa"/>
            <w:shd w:val="clear" w:color="auto" w:fill="auto"/>
            <w:vAlign w:val="center"/>
          </w:tcPr>
          <w:p w:rsidR="00D82C3C" w:rsidRPr="003675AE" w:rsidRDefault="00D82C3C" w:rsidP="008728A0">
            <w:pPr>
              <w:jc w:val="center"/>
              <w:rPr>
                <w:rFonts w:ascii="Calibri" w:hAnsi="Calibri"/>
                <w:color w:val="000000"/>
                <w:sz w:val="22"/>
                <w:szCs w:val="22"/>
              </w:rPr>
            </w:pPr>
          </w:p>
        </w:tc>
        <w:tc>
          <w:tcPr>
            <w:tcW w:w="3690" w:type="dxa"/>
            <w:shd w:val="clear" w:color="auto" w:fill="auto"/>
            <w:vAlign w:val="center"/>
          </w:tcPr>
          <w:p w:rsidR="00D82C3C" w:rsidRPr="005663F1" w:rsidRDefault="00D82C3C" w:rsidP="00D82C3C">
            <w:pPr>
              <w:jc w:val="center"/>
              <w:rPr>
                <w:rFonts w:ascii="Calibri" w:hAnsi="Calibri"/>
                <w:color w:val="000000"/>
                <w:sz w:val="22"/>
                <w:szCs w:val="22"/>
              </w:rPr>
            </w:pPr>
            <w:r w:rsidRPr="003E57DE">
              <w:rPr>
                <w:rFonts w:ascii="Calibri" w:hAnsi="Calibri"/>
                <w:color w:val="000000"/>
                <w:sz w:val="22"/>
                <w:szCs w:val="22"/>
              </w:rPr>
              <w:t>Develop a plan for providing access to water, information, shelter, and food stores to people in remote locations in Town in the event of a severe winter storm.</w:t>
            </w:r>
          </w:p>
        </w:tc>
        <w:tc>
          <w:tcPr>
            <w:tcW w:w="1890" w:type="dxa"/>
            <w:shd w:val="clear" w:color="auto" w:fill="auto"/>
            <w:vAlign w:val="center"/>
          </w:tcPr>
          <w:p w:rsidR="00D82C3C" w:rsidRPr="003675AE" w:rsidRDefault="00D82C3C" w:rsidP="008728A0">
            <w:pPr>
              <w:jc w:val="center"/>
              <w:rPr>
                <w:rFonts w:ascii="Calibri" w:hAnsi="Calibri"/>
                <w:color w:val="000000"/>
                <w:sz w:val="22"/>
                <w:szCs w:val="22"/>
              </w:rPr>
            </w:pPr>
            <w:r>
              <w:rPr>
                <w:rFonts w:ascii="Calibri" w:hAnsi="Calibri"/>
                <w:color w:val="000000"/>
                <w:sz w:val="22"/>
                <w:szCs w:val="22"/>
              </w:rPr>
              <w:t>Severe Snow / Ice</w:t>
            </w:r>
          </w:p>
        </w:tc>
        <w:tc>
          <w:tcPr>
            <w:tcW w:w="1980" w:type="dxa"/>
            <w:shd w:val="clear" w:color="auto" w:fill="auto"/>
            <w:vAlign w:val="center"/>
          </w:tcPr>
          <w:p w:rsidR="00D82C3C" w:rsidRPr="003675AE" w:rsidRDefault="00884E6D" w:rsidP="008728A0">
            <w:pPr>
              <w:jc w:val="center"/>
              <w:rPr>
                <w:rFonts w:ascii="Calibri" w:hAnsi="Calibri"/>
                <w:color w:val="000000"/>
                <w:sz w:val="22"/>
                <w:szCs w:val="22"/>
              </w:rPr>
            </w:pPr>
            <w:r>
              <w:rPr>
                <w:rFonts w:ascii="Calibri" w:hAnsi="Calibri"/>
                <w:color w:val="000000"/>
                <w:sz w:val="22"/>
                <w:szCs w:val="22"/>
              </w:rPr>
              <w:t>EMD (lead)</w:t>
            </w:r>
          </w:p>
        </w:tc>
        <w:tc>
          <w:tcPr>
            <w:tcW w:w="3168" w:type="dxa"/>
            <w:vAlign w:val="center"/>
          </w:tcPr>
          <w:p w:rsidR="00D82C3C" w:rsidRPr="003675AE" w:rsidRDefault="008E5EFF" w:rsidP="008728A0">
            <w:pPr>
              <w:jc w:val="center"/>
              <w:rPr>
                <w:rFonts w:ascii="Calibri" w:hAnsi="Calibri"/>
                <w:color w:val="000000"/>
                <w:sz w:val="22"/>
                <w:szCs w:val="22"/>
              </w:rPr>
            </w:pPr>
            <w:r>
              <w:rPr>
                <w:rFonts w:ascii="Calibri" w:hAnsi="Calibri"/>
                <w:color w:val="000000"/>
                <w:sz w:val="22"/>
                <w:szCs w:val="22"/>
              </w:rPr>
              <w:t>To be revised.</w:t>
            </w:r>
          </w:p>
        </w:tc>
      </w:tr>
      <w:tr w:rsidR="00D82C3C" w:rsidRPr="003478C1" w:rsidTr="00E1337B">
        <w:trPr>
          <w:gridAfter w:val="1"/>
          <w:wAfter w:w="4590" w:type="dxa"/>
          <w:cantSplit/>
          <w:trHeight w:val="630"/>
        </w:trPr>
        <w:tc>
          <w:tcPr>
            <w:tcW w:w="2357" w:type="dxa"/>
            <w:shd w:val="clear" w:color="auto" w:fill="auto"/>
            <w:vAlign w:val="center"/>
          </w:tcPr>
          <w:p w:rsidR="00D82C3C" w:rsidRPr="003675AE" w:rsidRDefault="00D82C3C" w:rsidP="008728A0">
            <w:pPr>
              <w:jc w:val="center"/>
              <w:rPr>
                <w:rFonts w:ascii="Calibri" w:hAnsi="Calibri"/>
                <w:color w:val="000000"/>
                <w:sz w:val="22"/>
                <w:szCs w:val="22"/>
              </w:rPr>
            </w:pPr>
          </w:p>
        </w:tc>
        <w:tc>
          <w:tcPr>
            <w:tcW w:w="3690" w:type="dxa"/>
            <w:shd w:val="clear" w:color="auto" w:fill="auto"/>
            <w:vAlign w:val="center"/>
          </w:tcPr>
          <w:p w:rsidR="00D82C3C" w:rsidRPr="003E57DE" w:rsidRDefault="00D82C3C" w:rsidP="00D82C3C">
            <w:pPr>
              <w:jc w:val="center"/>
              <w:rPr>
                <w:rFonts w:ascii="Calibri" w:hAnsi="Calibri"/>
                <w:color w:val="000000"/>
                <w:sz w:val="22"/>
                <w:szCs w:val="22"/>
              </w:rPr>
            </w:pPr>
            <w:r w:rsidRPr="003E57DE">
              <w:rPr>
                <w:rFonts w:ascii="Calibri" w:hAnsi="Calibri"/>
                <w:color w:val="000000"/>
                <w:sz w:val="22"/>
                <w:szCs w:val="22"/>
              </w:rPr>
              <w:t>Develop and distribute an educational pamphlet on fire safety and prevention.</w:t>
            </w:r>
          </w:p>
        </w:tc>
        <w:tc>
          <w:tcPr>
            <w:tcW w:w="1890" w:type="dxa"/>
            <w:shd w:val="clear" w:color="auto" w:fill="auto"/>
            <w:vAlign w:val="center"/>
          </w:tcPr>
          <w:p w:rsidR="00D82C3C" w:rsidRPr="003675AE" w:rsidRDefault="00D82C3C" w:rsidP="008728A0">
            <w:pPr>
              <w:jc w:val="center"/>
              <w:rPr>
                <w:rFonts w:ascii="Calibri" w:hAnsi="Calibri"/>
                <w:color w:val="000000"/>
                <w:sz w:val="22"/>
                <w:szCs w:val="22"/>
              </w:rPr>
            </w:pPr>
            <w:r>
              <w:rPr>
                <w:rFonts w:ascii="Calibri" w:hAnsi="Calibri"/>
                <w:color w:val="000000"/>
                <w:sz w:val="22"/>
                <w:szCs w:val="22"/>
              </w:rPr>
              <w:t>Wildfires / Brushfires</w:t>
            </w:r>
          </w:p>
        </w:tc>
        <w:tc>
          <w:tcPr>
            <w:tcW w:w="1980" w:type="dxa"/>
            <w:shd w:val="clear" w:color="auto" w:fill="auto"/>
            <w:vAlign w:val="center"/>
          </w:tcPr>
          <w:p w:rsidR="00D82C3C" w:rsidRPr="003675AE" w:rsidRDefault="00884E6D" w:rsidP="008728A0">
            <w:pPr>
              <w:jc w:val="center"/>
              <w:rPr>
                <w:rFonts w:ascii="Calibri" w:hAnsi="Calibri"/>
                <w:color w:val="000000"/>
                <w:sz w:val="22"/>
                <w:szCs w:val="22"/>
              </w:rPr>
            </w:pPr>
            <w:r>
              <w:rPr>
                <w:rFonts w:ascii="Calibri" w:hAnsi="Calibri"/>
                <w:color w:val="000000"/>
                <w:sz w:val="22"/>
                <w:szCs w:val="22"/>
              </w:rPr>
              <w:t>Fire Dept.</w:t>
            </w:r>
          </w:p>
        </w:tc>
        <w:tc>
          <w:tcPr>
            <w:tcW w:w="3168" w:type="dxa"/>
            <w:vAlign w:val="center"/>
          </w:tcPr>
          <w:p w:rsidR="00D82C3C" w:rsidRPr="003675AE" w:rsidRDefault="008E5EFF" w:rsidP="008728A0">
            <w:pPr>
              <w:jc w:val="center"/>
              <w:rPr>
                <w:rFonts w:ascii="Calibri" w:hAnsi="Calibri"/>
                <w:color w:val="000000"/>
                <w:sz w:val="22"/>
                <w:szCs w:val="22"/>
              </w:rPr>
            </w:pPr>
            <w:r>
              <w:rPr>
                <w:rFonts w:ascii="Calibri" w:hAnsi="Calibri"/>
                <w:color w:val="000000"/>
                <w:sz w:val="22"/>
                <w:szCs w:val="22"/>
              </w:rPr>
              <w:t>Complete.</w:t>
            </w:r>
          </w:p>
        </w:tc>
      </w:tr>
      <w:tr w:rsidR="00D82C3C" w:rsidRPr="003478C1" w:rsidTr="00E1337B">
        <w:trPr>
          <w:gridAfter w:val="1"/>
          <w:wAfter w:w="4590" w:type="dxa"/>
          <w:cantSplit/>
          <w:trHeight w:val="630"/>
        </w:trPr>
        <w:tc>
          <w:tcPr>
            <w:tcW w:w="2357" w:type="dxa"/>
            <w:shd w:val="clear" w:color="auto" w:fill="auto"/>
            <w:vAlign w:val="center"/>
          </w:tcPr>
          <w:p w:rsidR="00D82C3C" w:rsidRPr="003675AE" w:rsidRDefault="00D82C3C" w:rsidP="008728A0">
            <w:pPr>
              <w:jc w:val="center"/>
              <w:rPr>
                <w:rFonts w:ascii="Calibri" w:hAnsi="Calibri"/>
                <w:color w:val="000000"/>
                <w:sz w:val="22"/>
                <w:szCs w:val="22"/>
              </w:rPr>
            </w:pPr>
          </w:p>
        </w:tc>
        <w:tc>
          <w:tcPr>
            <w:tcW w:w="3690" w:type="dxa"/>
            <w:shd w:val="clear" w:color="auto" w:fill="auto"/>
            <w:vAlign w:val="center"/>
          </w:tcPr>
          <w:p w:rsidR="00D82C3C" w:rsidRPr="002C1F92" w:rsidRDefault="00D82C3C" w:rsidP="00D82C3C">
            <w:pPr>
              <w:jc w:val="center"/>
              <w:rPr>
                <w:rFonts w:ascii="Calibri" w:hAnsi="Calibri"/>
                <w:color w:val="000000"/>
                <w:sz w:val="22"/>
                <w:szCs w:val="22"/>
              </w:rPr>
            </w:pPr>
            <w:r w:rsidRPr="003E57DE">
              <w:rPr>
                <w:rFonts w:ascii="Calibri" w:hAnsi="Calibri"/>
                <w:color w:val="000000"/>
                <w:sz w:val="22"/>
                <w:szCs w:val="22"/>
              </w:rPr>
              <w:t>Consider amending the Subdivision Rules and Regulations Required Improvements section to include fire suppression provisions for new residential developments.</w:t>
            </w:r>
          </w:p>
        </w:tc>
        <w:tc>
          <w:tcPr>
            <w:tcW w:w="1890" w:type="dxa"/>
            <w:shd w:val="clear" w:color="auto" w:fill="auto"/>
            <w:vAlign w:val="center"/>
          </w:tcPr>
          <w:p w:rsidR="00D82C3C" w:rsidRPr="003675AE" w:rsidRDefault="00D82C3C" w:rsidP="008728A0">
            <w:pPr>
              <w:jc w:val="center"/>
              <w:rPr>
                <w:rFonts w:ascii="Calibri" w:hAnsi="Calibri"/>
                <w:color w:val="000000"/>
                <w:sz w:val="22"/>
                <w:szCs w:val="22"/>
              </w:rPr>
            </w:pPr>
            <w:r>
              <w:rPr>
                <w:rFonts w:ascii="Calibri" w:hAnsi="Calibri"/>
                <w:color w:val="000000"/>
                <w:sz w:val="22"/>
                <w:szCs w:val="22"/>
              </w:rPr>
              <w:t>Wildfires / Brushfires</w:t>
            </w:r>
          </w:p>
        </w:tc>
        <w:tc>
          <w:tcPr>
            <w:tcW w:w="1980" w:type="dxa"/>
            <w:shd w:val="clear" w:color="auto" w:fill="auto"/>
            <w:vAlign w:val="center"/>
          </w:tcPr>
          <w:p w:rsidR="00D82C3C" w:rsidRDefault="00884E6D" w:rsidP="008728A0">
            <w:pPr>
              <w:jc w:val="center"/>
              <w:rPr>
                <w:rFonts w:ascii="Calibri" w:hAnsi="Calibri"/>
                <w:color w:val="000000"/>
                <w:sz w:val="22"/>
                <w:szCs w:val="22"/>
              </w:rPr>
            </w:pPr>
            <w:r>
              <w:rPr>
                <w:rFonts w:ascii="Calibri" w:hAnsi="Calibri"/>
                <w:color w:val="000000"/>
                <w:sz w:val="22"/>
                <w:szCs w:val="22"/>
              </w:rPr>
              <w:t>Planning Dept.</w:t>
            </w:r>
          </w:p>
          <w:p w:rsidR="00884E6D" w:rsidRPr="003675AE" w:rsidRDefault="00884E6D" w:rsidP="008728A0">
            <w:pPr>
              <w:jc w:val="center"/>
              <w:rPr>
                <w:rFonts w:ascii="Calibri" w:hAnsi="Calibri"/>
                <w:color w:val="000000"/>
                <w:sz w:val="22"/>
                <w:szCs w:val="22"/>
              </w:rPr>
            </w:pPr>
            <w:r>
              <w:rPr>
                <w:rFonts w:ascii="Calibri" w:hAnsi="Calibri"/>
                <w:color w:val="000000"/>
                <w:sz w:val="22"/>
                <w:szCs w:val="22"/>
              </w:rPr>
              <w:t>Fire Dept.</w:t>
            </w:r>
          </w:p>
        </w:tc>
        <w:tc>
          <w:tcPr>
            <w:tcW w:w="3168" w:type="dxa"/>
            <w:vAlign w:val="center"/>
          </w:tcPr>
          <w:p w:rsidR="00D82C3C" w:rsidRPr="003675AE" w:rsidRDefault="008E5EFF" w:rsidP="008E5EFF">
            <w:pPr>
              <w:jc w:val="center"/>
              <w:rPr>
                <w:rFonts w:ascii="Calibri" w:hAnsi="Calibri"/>
                <w:color w:val="000000"/>
                <w:sz w:val="22"/>
                <w:szCs w:val="22"/>
              </w:rPr>
            </w:pPr>
            <w:r>
              <w:rPr>
                <w:rFonts w:ascii="Calibri" w:hAnsi="Calibri"/>
                <w:color w:val="000000"/>
                <w:sz w:val="22"/>
                <w:szCs w:val="22"/>
              </w:rPr>
              <w:t>Too expensive to be feasible for developers.</w:t>
            </w:r>
          </w:p>
        </w:tc>
      </w:tr>
      <w:tr w:rsidR="00D82C3C" w:rsidRPr="003478C1" w:rsidTr="00E1337B">
        <w:trPr>
          <w:gridAfter w:val="1"/>
          <w:wAfter w:w="4590" w:type="dxa"/>
          <w:cantSplit/>
          <w:trHeight w:val="630"/>
        </w:trPr>
        <w:tc>
          <w:tcPr>
            <w:tcW w:w="2357" w:type="dxa"/>
            <w:shd w:val="clear" w:color="auto" w:fill="auto"/>
            <w:vAlign w:val="center"/>
          </w:tcPr>
          <w:p w:rsidR="00D82C3C" w:rsidRPr="003675AE" w:rsidRDefault="00D82C3C" w:rsidP="008728A0">
            <w:pPr>
              <w:jc w:val="center"/>
              <w:rPr>
                <w:rFonts w:ascii="Calibri" w:hAnsi="Calibri"/>
                <w:color w:val="000000"/>
                <w:sz w:val="22"/>
                <w:szCs w:val="22"/>
              </w:rPr>
            </w:pPr>
          </w:p>
        </w:tc>
        <w:tc>
          <w:tcPr>
            <w:tcW w:w="3690" w:type="dxa"/>
            <w:shd w:val="clear" w:color="auto" w:fill="auto"/>
            <w:vAlign w:val="center"/>
          </w:tcPr>
          <w:p w:rsidR="00D82C3C" w:rsidRPr="002C1F92" w:rsidRDefault="00D82C3C" w:rsidP="00D82C3C">
            <w:pPr>
              <w:jc w:val="center"/>
              <w:rPr>
                <w:rFonts w:ascii="Calibri" w:hAnsi="Calibri"/>
                <w:color w:val="000000"/>
                <w:sz w:val="22"/>
                <w:szCs w:val="22"/>
              </w:rPr>
            </w:pPr>
            <w:r w:rsidRPr="003E57DE">
              <w:rPr>
                <w:rFonts w:ascii="Calibri" w:hAnsi="Calibri"/>
                <w:color w:val="000000"/>
                <w:sz w:val="22"/>
                <w:szCs w:val="22"/>
              </w:rPr>
              <w:t xml:space="preserve">Evaluate all Mass Care Shelters and Reception Centers to determine if they are earthquake resistant.  </w:t>
            </w:r>
          </w:p>
        </w:tc>
        <w:tc>
          <w:tcPr>
            <w:tcW w:w="1890" w:type="dxa"/>
            <w:shd w:val="clear" w:color="auto" w:fill="auto"/>
            <w:vAlign w:val="center"/>
          </w:tcPr>
          <w:p w:rsidR="00D82C3C" w:rsidRPr="003675AE" w:rsidRDefault="00D82C3C" w:rsidP="008728A0">
            <w:pPr>
              <w:jc w:val="center"/>
              <w:rPr>
                <w:rFonts w:ascii="Calibri" w:hAnsi="Calibri"/>
                <w:color w:val="000000"/>
                <w:sz w:val="22"/>
                <w:szCs w:val="22"/>
              </w:rPr>
            </w:pPr>
            <w:r>
              <w:rPr>
                <w:rFonts w:ascii="Calibri" w:hAnsi="Calibri"/>
                <w:color w:val="000000"/>
                <w:sz w:val="22"/>
                <w:szCs w:val="22"/>
              </w:rPr>
              <w:t>Earthquakes</w:t>
            </w:r>
          </w:p>
        </w:tc>
        <w:tc>
          <w:tcPr>
            <w:tcW w:w="1980" w:type="dxa"/>
            <w:shd w:val="clear" w:color="auto" w:fill="auto"/>
            <w:vAlign w:val="center"/>
          </w:tcPr>
          <w:p w:rsidR="00D82C3C" w:rsidRPr="003675AE" w:rsidRDefault="00884E6D" w:rsidP="008728A0">
            <w:pPr>
              <w:jc w:val="center"/>
              <w:rPr>
                <w:rFonts w:ascii="Calibri" w:hAnsi="Calibri"/>
                <w:color w:val="000000"/>
                <w:sz w:val="22"/>
                <w:szCs w:val="22"/>
              </w:rPr>
            </w:pPr>
            <w:r>
              <w:rPr>
                <w:rFonts w:ascii="Calibri" w:hAnsi="Calibri"/>
                <w:color w:val="000000"/>
                <w:sz w:val="22"/>
                <w:szCs w:val="22"/>
              </w:rPr>
              <w:t>EMD</w:t>
            </w:r>
          </w:p>
        </w:tc>
        <w:tc>
          <w:tcPr>
            <w:tcW w:w="3168" w:type="dxa"/>
            <w:vAlign w:val="center"/>
          </w:tcPr>
          <w:p w:rsidR="00D82C3C" w:rsidRPr="003675AE" w:rsidRDefault="00884E6D" w:rsidP="008728A0">
            <w:pPr>
              <w:jc w:val="center"/>
              <w:rPr>
                <w:rFonts w:ascii="Calibri" w:hAnsi="Calibri"/>
                <w:color w:val="000000"/>
                <w:sz w:val="22"/>
                <w:szCs w:val="22"/>
              </w:rPr>
            </w:pPr>
            <w:r>
              <w:rPr>
                <w:rFonts w:ascii="Calibri" w:hAnsi="Calibri"/>
                <w:color w:val="000000"/>
                <w:sz w:val="22"/>
                <w:szCs w:val="22"/>
              </w:rPr>
              <w:t>Not effective. Shelters may have been built before newest earthquake standards.</w:t>
            </w:r>
          </w:p>
        </w:tc>
      </w:tr>
      <w:tr w:rsidR="00D82C3C" w:rsidRPr="003478C1" w:rsidTr="00E1337B">
        <w:trPr>
          <w:gridAfter w:val="1"/>
          <w:wAfter w:w="4590" w:type="dxa"/>
          <w:cantSplit/>
          <w:trHeight w:val="630"/>
        </w:trPr>
        <w:tc>
          <w:tcPr>
            <w:tcW w:w="2357" w:type="dxa"/>
            <w:shd w:val="clear" w:color="auto" w:fill="auto"/>
            <w:vAlign w:val="center"/>
          </w:tcPr>
          <w:p w:rsidR="00D82C3C" w:rsidRPr="003675AE" w:rsidRDefault="00D82C3C" w:rsidP="008728A0">
            <w:pPr>
              <w:jc w:val="center"/>
              <w:rPr>
                <w:rFonts w:ascii="Calibri" w:hAnsi="Calibri"/>
                <w:color w:val="000000"/>
                <w:sz w:val="22"/>
                <w:szCs w:val="22"/>
              </w:rPr>
            </w:pPr>
          </w:p>
        </w:tc>
        <w:tc>
          <w:tcPr>
            <w:tcW w:w="3690" w:type="dxa"/>
            <w:shd w:val="clear" w:color="auto" w:fill="auto"/>
            <w:vAlign w:val="center"/>
          </w:tcPr>
          <w:p w:rsidR="00D82C3C" w:rsidRPr="00E759FB" w:rsidRDefault="00D82C3C" w:rsidP="00D82C3C">
            <w:pPr>
              <w:jc w:val="center"/>
              <w:rPr>
                <w:rFonts w:ascii="Calibri" w:hAnsi="Calibri"/>
                <w:color w:val="000000"/>
                <w:sz w:val="22"/>
                <w:szCs w:val="22"/>
              </w:rPr>
            </w:pPr>
            <w:r w:rsidRPr="003E57DE">
              <w:rPr>
                <w:rFonts w:ascii="Calibri" w:hAnsi="Calibri"/>
                <w:color w:val="000000"/>
                <w:sz w:val="22"/>
                <w:szCs w:val="22"/>
              </w:rPr>
              <w:t>Ensure that all identified shelters have sufficient back-up utility service in the event of primary power failure.</w:t>
            </w:r>
          </w:p>
        </w:tc>
        <w:tc>
          <w:tcPr>
            <w:tcW w:w="1890" w:type="dxa"/>
            <w:shd w:val="clear" w:color="auto" w:fill="auto"/>
            <w:vAlign w:val="center"/>
          </w:tcPr>
          <w:p w:rsidR="00D82C3C" w:rsidRPr="003675AE" w:rsidRDefault="00D82C3C" w:rsidP="008728A0">
            <w:pPr>
              <w:jc w:val="center"/>
              <w:rPr>
                <w:rFonts w:ascii="Calibri" w:hAnsi="Calibri"/>
                <w:color w:val="000000"/>
                <w:sz w:val="22"/>
                <w:szCs w:val="22"/>
              </w:rPr>
            </w:pPr>
            <w:r>
              <w:rPr>
                <w:rFonts w:ascii="Calibri" w:hAnsi="Calibri"/>
                <w:color w:val="000000"/>
                <w:sz w:val="22"/>
                <w:szCs w:val="22"/>
              </w:rPr>
              <w:t>Earthquakes</w:t>
            </w:r>
          </w:p>
        </w:tc>
        <w:tc>
          <w:tcPr>
            <w:tcW w:w="1980" w:type="dxa"/>
            <w:shd w:val="clear" w:color="auto" w:fill="auto"/>
            <w:vAlign w:val="center"/>
          </w:tcPr>
          <w:p w:rsidR="00D82C3C" w:rsidRPr="003675AE" w:rsidRDefault="00884E6D" w:rsidP="008728A0">
            <w:pPr>
              <w:jc w:val="center"/>
              <w:rPr>
                <w:rFonts w:ascii="Calibri" w:hAnsi="Calibri"/>
                <w:color w:val="000000"/>
                <w:sz w:val="22"/>
                <w:szCs w:val="22"/>
              </w:rPr>
            </w:pPr>
            <w:r>
              <w:rPr>
                <w:rFonts w:ascii="Calibri" w:hAnsi="Calibri"/>
                <w:color w:val="000000"/>
                <w:sz w:val="22"/>
                <w:szCs w:val="22"/>
              </w:rPr>
              <w:t>EMD / Selectboard</w:t>
            </w:r>
          </w:p>
        </w:tc>
        <w:tc>
          <w:tcPr>
            <w:tcW w:w="3168" w:type="dxa"/>
            <w:vAlign w:val="center"/>
          </w:tcPr>
          <w:p w:rsidR="00D82C3C" w:rsidRPr="003675AE" w:rsidRDefault="008E5EFF" w:rsidP="008728A0">
            <w:pPr>
              <w:jc w:val="center"/>
              <w:rPr>
                <w:rFonts w:ascii="Calibri" w:hAnsi="Calibri"/>
                <w:color w:val="000000"/>
                <w:sz w:val="22"/>
                <w:szCs w:val="22"/>
              </w:rPr>
            </w:pPr>
            <w:r>
              <w:rPr>
                <w:rFonts w:ascii="Calibri" w:hAnsi="Calibri"/>
                <w:color w:val="000000"/>
                <w:sz w:val="22"/>
                <w:szCs w:val="22"/>
              </w:rPr>
              <w:t>To be revised.</w:t>
            </w:r>
          </w:p>
        </w:tc>
      </w:tr>
      <w:tr w:rsidR="00D82C3C" w:rsidRPr="003478C1" w:rsidTr="00E1337B">
        <w:trPr>
          <w:gridAfter w:val="1"/>
          <w:wAfter w:w="4590" w:type="dxa"/>
          <w:cantSplit/>
          <w:trHeight w:val="630"/>
        </w:trPr>
        <w:tc>
          <w:tcPr>
            <w:tcW w:w="2357" w:type="dxa"/>
            <w:shd w:val="clear" w:color="auto" w:fill="auto"/>
            <w:vAlign w:val="center"/>
          </w:tcPr>
          <w:p w:rsidR="00D82C3C" w:rsidRPr="003675AE" w:rsidRDefault="00D82C3C" w:rsidP="008728A0">
            <w:pPr>
              <w:jc w:val="center"/>
              <w:rPr>
                <w:rFonts w:ascii="Calibri" w:hAnsi="Calibri"/>
                <w:color w:val="000000"/>
                <w:sz w:val="22"/>
                <w:szCs w:val="22"/>
              </w:rPr>
            </w:pPr>
          </w:p>
        </w:tc>
        <w:tc>
          <w:tcPr>
            <w:tcW w:w="3690" w:type="dxa"/>
            <w:shd w:val="clear" w:color="auto" w:fill="auto"/>
            <w:vAlign w:val="center"/>
          </w:tcPr>
          <w:p w:rsidR="00D82C3C" w:rsidRPr="003675AE" w:rsidRDefault="00D82C3C" w:rsidP="008728A0">
            <w:pPr>
              <w:jc w:val="center"/>
              <w:rPr>
                <w:rFonts w:ascii="Calibri" w:hAnsi="Calibri"/>
                <w:color w:val="000000"/>
                <w:sz w:val="22"/>
                <w:szCs w:val="22"/>
              </w:rPr>
            </w:pPr>
            <w:r w:rsidRPr="003E57DE">
              <w:rPr>
                <w:rFonts w:ascii="Calibri" w:hAnsi="Calibri"/>
                <w:color w:val="000000"/>
                <w:sz w:val="22"/>
                <w:szCs w:val="22"/>
              </w:rPr>
              <w:t>Prepare a Water Conservation Plan for the Town</w:t>
            </w:r>
            <w:r w:rsidRPr="003E57DE">
              <w:rPr>
                <w:rFonts w:ascii="Calibri" w:hAnsi="Calibri"/>
                <w:iCs/>
                <w:color w:val="000000"/>
                <w:sz w:val="22"/>
                <w:szCs w:val="22"/>
              </w:rPr>
              <w:t>.</w:t>
            </w:r>
          </w:p>
        </w:tc>
        <w:tc>
          <w:tcPr>
            <w:tcW w:w="1890" w:type="dxa"/>
            <w:shd w:val="clear" w:color="auto" w:fill="auto"/>
            <w:vAlign w:val="center"/>
          </w:tcPr>
          <w:p w:rsidR="00D82C3C" w:rsidRPr="003675AE" w:rsidRDefault="00D82C3C" w:rsidP="008728A0">
            <w:pPr>
              <w:jc w:val="center"/>
              <w:rPr>
                <w:rFonts w:ascii="Calibri" w:hAnsi="Calibri"/>
                <w:color w:val="000000"/>
                <w:sz w:val="22"/>
                <w:szCs w:val="22"/>
              </w:rPr>
            </w:pPr>
            <w:r>
              <w:rPr>
                <w:rFonts w:ascii="Calibri" w:hAnsi="Calibri"/>
                <w:color w:val="000000"/>
                <w:sz w:val="22"/>
                <w:szCs w:val="22"/>
              </w:rPr>
              <w:t>Drought</w:t>
            </w:r>
          </w:p>
        </w:tc>
        <w:tc>
          <w:tcPr>
            <w:tcW w:w="1980" w:type="dxa"/>
            <w:shd w:val="clear" w:color="auto" w:fill="auto"/>
            <w:vAlign w:val="center"/>
          </w:tcPr>
          <w:p w:rsidR="00D82C3C" w:rsidRPr="003675AE" w:rsidRDefault="00884E6D" w:rsidP="008728A0">
            <w:pPr>
              <w:jc w:val="center"/>
              <w:rPr>
                <w:rFonts w:ascii="Calibri" w:hAnsi="Calibri"/>
                <w:color w:val="000000"/>
                <w:sz w:val="22"/>
                <w:szCs w:val="22"/>
              </w:rPr>
            </w:pPr>
            <w:r>
              <w:rPr>
                <w:rFonts w:ascii="Calibri" w:hAnsi="Calibri"/>
                <w:color w:val="000000"/>
                <w:sz w:val="22"/>
                <w:szCs w:val="22"/>
              </w:rPr>
              <w:t>Chesterfield EMC</w:t>
            </w:r>
          </w:p>
        </w:tc>
        <w:tc>
          <w:tcPr>
            <w:tcW w:w="3168" w:type="dxa"/>
            <w:vAlign w:val="center"/>
          </w:tcPr>
          <w:p w:rsidR="00D82C3C" w:rsidRPr="003675AE" w:rsidRDefault="00884E6D" w:rsidP="008728A0">
            <w:pPr>
              <w:jc w:val="center"/>
              <w:rPr>
                <w:rFonts w:ascii="Calibri" w:hAnsi="Calibri"/>
                <w:color w:val="000000"/>
                <w:sz w:val="22"/>
                <w:szCs w:val="22"/>
              </w:rPr>
            </w:pPr>
            <w:r>
              <w:rPr>
                <w:rFonts w:ascii="Calibri" w:hAnsi="Calibri"/>
                <w:color w:val="000000"/>
                <w:sz w:val="22"/>
                <w:szCs w:val="22"/>
              </w:rPr>
              <w:t>Severe drought risk too low.</w:t>
            </w:r>
          </w:p>
        </w:tc>
      </w:tr>
      <w:tr w:rsidR="00E1337B" w:rsidRPr="003478C1" w:rsidTr="00E1337B">
        <w:trPr>
          <w:cantSplit/>
          <w:trHeight w:val="630"/>
        </w:trPr>
        <w:tc>
          <w:tcPr>
            <w:tcW w:w="2357" w:type="dxa"/>
            <w:shd w:val="clear" w:color="auto" w:fill="auto"/>
            <w:vAlign w:val="center"/>
          </w:tcPr>
          <w:p w:rsidR="00E1337B" w:rsidRPr="003675AE" w:rsidRDefault="00E1337B" w:rsidP="008728A0">
            <w:pPr>
              <w:jc w:val="center"/>
              <w:rPr>
                <w:rFonts w:ascii="Calibri" w:hAnsi="Calibri"/>
                <w:color w:val="000000"/>
                <w:sz w:val="22"/>
                <w:szCs w:val="22"/>
              </w:rPr>
            </w:pPr>
          </w:p>
        </w:tc>
        <w:tc>
          <w:tcPr>
            <w:tcW w:w="3690" w:type="dxa"/>
            <w:shd w:val="clear" w:color="auto" w:fill="auto"/>
            <w:vAlign w:val="center"/>
          </w:tcPr>
          <w:p w:rsidR="00E1337B" w:rsidRPr="003E57DE" w:rsidRDefault="00E1337B" w:rsidP="008728A0">
            <w:pPr>
              <w:jc w:val="center"/>
              <w:rPr>
                <w:rFonts w:ascii="Calibri" w:hAnsi="Calibri"/>
                <w:color w:val="000000"/>
                <w:sz w:val="22"/>
                <w:szCs w:val="22"/>
              </w:rPr>
            </w:pPr>
            <w:r w:rsidRPr="00E1337B">
              <w:rPr>
                <w:rFonts w:asciiTheme="minorHAnsi" w:hAnsiTheme="minorHAnsi"/>
                <w:color w:val="000000"/>
                <w:szCs w:val="20"/>
              </w:rPr>
              <w:t>Identify all pre-FIRM structures throughout town that need to be elevated above the base-flood elevation.</w:t>
            </w:r>
          </w:p>
        </w:tc>
        <w:tc>
          <w:tcPr>
            <w:tcW w:w="1890" w:type="dxa"/>
            <w:shd w:val="clear" w:color="auto" w:fill="auto"/>
          </w:tcPr>
          <w:p w:rsidR="00E1337B" w:rsidRDefault="00E1337B" w:rsidP="008728A0">
            <w:pPr>
              <w:jc w:val="center"/>
              <w:rPr>
                <w:rFonts w:ascii="Calibri" w:hAnsi="Calibri"/>
                <w:color w:val="000000"/>
                <w:sz w:val="22"/>
                <w:szCs w:val="22"/>
              </w:rPr>
            </w:pPr>
            <w:r>
              <w:rPr>
                <w:rFonts w:asciiTheme="minorHAnsi" w:hAnsiTheme="minorHAnsi"/>
                <w:color w:val="000000"/>
                <w:szCs w:val="20"/>
              </w:rPr>
              <w:t>Floods</w:t>
            </w:r>
          </w:p>
        </w:tc>
        <w:tc>
          <w:tcPr>
            <w:tcW w:w="1980" w:type="dxa"/>
            <w:shd w:val="clear" w:color="auto" w:fill="auto"/>
            <w:vAlign w:val="center"/>
          </w:tcPr>
          <w:p w:rsidR="00E1337B" w:rsidRDefault="00E1337B" w:rsidP="008728A0">
            <w:pPr>
              <w:jc w:val="center"/>
              <w:rPr>
                <w:rFonts w:ascii="Calibri" w:hAnsi="Calibri"/>
                <w:color w:val="000000"/>
                <w:sz w:val="22"/>
                <w:szCs w:val="22"/>
              </w:rPr>
            </w:pPr>
            <w:r>
              <w:rPr>
                <w:rFonts w:asciiTheme="minorHAnsi" w:hAnsiTheme="minorHAnsi"/>
                <w:color w:val="000000"/>
                <w:szCs w:val="20"/>
              </w:rPr>
              <w:t>No action to date.</w:t>
            </w:r>
          </w:p>
        </w:tc>
        <w:tc>
          <w:tcPr>
            <w:tcW w:w="3168" w:type="dxa"/>
            <w:vAlign w:val="center"/>
          </w:tcPr>
          <w:p w:rsidR="00E1337B" w:rsidRPr="008E5EFF" w:rsidDel="00884E6D" w:rsidRDefault="00E1337B" w:rsidP="008728A0">
            <w:pPr>
              <w:jc w:val="center"/>
              <w:rPr>
                <w:rFonts w:ascii="Calibri" w:hAnsi="Calibri"/>
                <w:color w:val="000000"/>
                <w:sz w:val="22"/>
                <w:szCs w:val="22"/>
                <w:highlight w:val="yellow"/>
              </w:rPr>
            </w:pPr>
            <w:r>
              <w:rPr>
                <w:rFonts w:asciiTheme="minorHAnsi" w:hAnsiTheme="minorHAnsi"/>
                <w:color w:val="000000"/>
                <w:szCs w:val="20"/>
              </w:rPr>
              <w:t>Not much development in floodplain.</w:t>
            </w:r>
          </w:p>
        </w:tc>
        <w:tc>
          <w:tcPr>
            <w:tcW w:w="4590" w:type="dxa"/>
            <w:tcBorders>
              <w:top w:val="nil"/>
              <w:bottom w:val="nil"/>
            </w:tcBorders>
            <w:vAlign w:val="center"/>
          </w:tcPr>
          <w:p w:rsidR="00E1337B" w:rsidRPr="003478C1" w:rsidRDefault="00E1337B"/>
        </w:tc>
      </w:tr>
      <w:tr w:rsidR="005E3EF0" w:rsidRPr="003478C1" w:rsidTr="005E3EF0">
        <w:trPr>
          <w:cantSplit/>
          <w:trHeight w:val="630"/>
        </w:trPr>
        <w:tc>
          <w:tcPr>
            <w:tcW w:w="2357" w:type="dxa"/>
            <w:shd w:val="clear" w:color="auto" w:fill="auto"/>
            <w:vAlign w:val="center"/>
          </w:tcPr>
          <w:p w:rsidR="005E3EF0" w:rsidRPr="003675AE" w:rsidRDefault="005E3EF0" w:rsidP="008728A0">
            <w:pPr>
              <w:jc w:val="center"/>
              <w:rPr>
                <w:rFonts w:ascii="Calibri" w:hAnsi="Calibri"/>
                <w:color w:val="000000"/>
                <w:sz w:val="22"/>
                <w:szCs w:val="22"/>
              </w:rPr>
            </w:pPr>
          </w:p>
        </w:tc>
        <w:tc>
          <w:tcPr>
            <w:tcW w:w="3690" w:type="dxa"/>
            <w:shd w:val="clear" w:color="auto" w:fill="auto"/>
          </w:tcPr>
          <w:p w:rsidR="005E3EF0" w:rsidRPr="00E1337B" w:rsidRDefault="005E3EF0" w:rsidP="008728A0">
            <w:pPr>
              <w:jc w:val="center"/>
              <w:rPr>
                <w:rFonts w:asciiTheme="minorHAnsi" w:hAnsiTheme="minorHAnsi"/>
                <w:color w:val="000000"/>
                <w:szCs w:val="20"/>
              </w:rPr>
            </w:pPr>
            <w:r>
              <w:rPr>
                <w:rFonts w:asciiTheme="minorHAnsi" w:hAnsiTheme="minorHAnsi"/>
                <w:color w:val="000000"/>
                <w:szCs w:val="20"/>
              </w:rPr>
              <w:t>Develop a maintenance plan for back-up utility service for shelters.</w:t>
            </w:r>
          </w:p>
        </w:tc>
        <w:tc>
          <w:tcPr>
            <w:tcW w:w="1890" w:type="dxa"/>
            <w:shd w:val="clear" w:color="auto" w:fill="auto"/>
            <w:vAlign w:val="center"/>
          </w:tcPr>
          <w:p w:rsidR="005E3EF0" w:rsidRDefault="005E3EF0" w:rsidP="008728A0">
            <w:pPr>
              <w:jc w:val="center"/>
              <w:rPr>
                <w:rFonts w:asciiTheme="minorHAnsi" w:hAnsiTheme="minorHAnsi"/>
                <w:color w:val="000000"/>
                <w:szCs w:val="20"/>
              </w:rPr>
            </w:pPr>
            <w:r>
              <w:rPr>
                <w:rFonts w:asciiTheme="minorHAnsi" w:hAnsiTheme="minorHAnsi"/>
                <w:color w:val="000000"/>
                <w:szCs w:val="20"/>
              </w:rPr>
              <w:t>No action taken.</w:t>
            </w:r>
          </w:p>
        </w:tc>
        <w:tc>
          <w:tcPr>
            <w:tcW w:w="1980" w:type="dxa"/>
            <w:shd w:val="clear" w:color="auto" w:fill="auto"/>
            <w:vAlign w:val="center"/>
          </w:tcPr>
          <w:p w:rsidR="005E3EF0" w:rsidRDefault="005E3EF0" w:rsidP="008728A0">
            <w:pPr>
              <w:jc w:val="center"/>
              <w:rPr>
                <w:rFonts w:asciiTheme="minorHAnsi" w:hAnsiTheme="minorHAnsi"/>
                <w:color w:val="000000"/>
                <w:szCs w:val="20"/>
              </w:rPr>
            </w:pPr>
            <w:r w:rsidRPr="00C73270">
              <w:rPr>
                <w:rFonts w:asciiTheme="minorHAnsi" w:hAnsiTheme="minorHAnsi"/>
                <w:color w:val="000000"/>
                <w:szCs w:val="20"/>
              </w:rPr>
              <w:t>All</w:t>
            </w:r>
          </w:p>
        </w:tc>
        <w:tc>
          <w:tcPr>
            <w:tcW w:w="3168" w:type="dxa"/>
            <w:vAlign w:val="center"/>
          </w:tcPr>
          <w:p w:rsidR="005E3EF0" w:rsidDel="00E1337B" w:rsidRDefault="005E3EF0" w:rsidP="008728A0">
            <w:pPr>
              <w:jc w:val="center"/>
              <w:rPr>
                <w:rFonts w:asciiTheme="minorHAnsi" w:hAnsiTheme="minorHAnsi"/>
                <w:color w:val="000000"/>
                <w:szCs w:val="20"/>
              </w:rPr>
            </w:pPr>
            <w:r>
              <w:rPr>
                <w:rFonts w:asciiTheme="minorHAnsi" w:hAnsiTheme="minorHAnsi"/>
                <w:color w:val="000000"/>
                <w:szCs w:val="20"/>
              </w:rPr>
              <w:t>Plan for back-up shelters is responsibility of shelter facility owners.</w:t>
            </w:r>
          </w:p>
        </w:tc>
        <w:tc>
          <w:tcPr>
            <w:tcW w:w="4590" w:type="dxa"/>
            <w:tcBorders>
              <w:top w:val="nil"/>
              <w:bottom w:val="nil"/>
            </w:tcBorders>
            <w:vAlign w:val="center"/>
          </w:tcPr>
          <w:p w:rsidR="005E3EF0" w:rsidRPr="003478C1" w:rsidRDefault="005E3EF0"/>
        </w:tc>
      </w:tr>
      <w:tr w:rsidR="005E3EF0" w:rsidRPr="003478C1" w:rsidTr="005E3EF0">
        <w:trPr>
          <w:cantSplit/>
          <w:trHeight w:val="630"/>
        </w:trPr>
        <w:tc>
          <w:tcPr>
            <w:tcW w:w="2357" w:type="dxa"/>
            <w:shd w:val="clear" w:color="auto" w:fill="auto"/>
            <w:vAlign w:val="center"/>
          </w:tcPr>
          <w:p w:rsidR="005E3EF0" w:rsidRPr="003675AE" w:rsidRDefault="005E3EF0" w:rsidP="008728A0">
            <w:pPr>
              <w:jc w:val="center"/>
              <w:rPr>
                <w:rFonts w:ascii="Calibri" w:hAnsi="Calibri"/>
                <w:color w:val="000000"/>
                <w:sz w:val="22"/>
                <w:szCs w:val="22"/>
              </w:rPr>
            </w:pPr>
          </w:p>
        </w:tc>
        <w:tc>
          <w:tcPr>
            <w:tcW w:w="3690" w:type="dxa"/>
            <w:shd w:val="clear" w:color="auto" w:fill="auto"/>
          </w:tcPr>
          <w:p w:rsidR="005E3EF0" w:rsidRPr="00E1337B" w:rsidRDefault="005E3EF0" w:rsidP="008728A0">
            <w:pPr>
              <w:jc w:val="center"/>
              <w:rPr>
                <w:rFonts w:asciiTheme="minorHAnsi" w:hAnsiTheme="minorHAnsi"/>
                <w:color w:val="000000"/>
                <w:szCs w:val="20"/>
              </w:rPr>
            </w:pPr>
            <w:r>
              <w:rPr>
                <w:rFonts w:asciiTheme="minorHAnsi" w:hAnsiTheme="minorHAnsi"/>
                <w:color w:val="000000"/>
                <w:szCs w:val="20"/>
              </w:rPr>
              <w:t>Identify sources of funding for dam safety inspections, including loans for communities that own dams.</w:t>
            </w:r>
          </w:p>
        </w:tc>
        <w:tc>
          <w:tcPr>
            <w:tcW w:w="1890" w:type="dxa"/>
            <w:shd w:val="clear" w:color="auto" w:fill="auto"/>
            <w:vAlign w:val="center"/>
          </w:tcPr>
          <w:p w:rsidR="005E3EF0" w:rsidRDefault="005E3EF0" w:rsidP="008728A0">
            <w:pPr>
              <w:jc w:val="center"/>
              <w:rPr>
                <w:rFonts w:asciiTheme="minorHAnsi" w:hAnsiTheme="minorHAnsi"/>
                <w:color w:val="000000"/>
                <w:szCs w:val="20"/>
              </w:rPr>
            </w:pPr>
            <w:r>
              <w:rPr>
                <w:rFonts w:asciiTheme="minorHAnsi" w:hAnsiTheme="minorHAnsi"/>
                <w:color w:val="000000"/>
                <w:szCs w:val="20"/>
              </w:rPr>
              <w:t>No action taken.</w:t>
            </w:r>
          </w:p>
        </w:tc>
        <w:tc>
          <w:tcPr>
            <w:tcW w:w="1980" w:type="dxa"/>
            <w:shd w:val="clear" w:color="auto" w:fill="auto"/>
            <w:vAlign w:val="center"/>
          </w:tcPr>
          <w:p w:rsidR="005E3EF0" w:rsidRDefault="005E3EF0" w:rsidP="008728A0">
            <w:pPr>
              <w:jc w:val="center"/>
              <w:rPr>
                <w:rFonts w:asciiTheme="minorHAnsi" w:hAnsiTheme="minorHAnsi"/>
                <w:color w:val="000000"/>
                <w:szCs w:val="20"/>
              </w:rPr>
            </w:pPr>
            <w:r>
              <w:rPr>
                <w:rFonts w:asciiTheme="minorHAnsi" w:hAnsiTheme="minorHAnsi"/>
                <w:color w:val="000000"/>
                <w:szCs w:val="20"/>
              </w:rPr>
              <w:t>Dam Failure</w:t>
            </w:r>
          </w:p>
        </w:tc>
        <w:tc>
          <w:tcPr>
            <w:tcW w:w="3168" w:type="dxa"/>
            <w:vAlign w:val="center"/>
          </w:tcPr>
          <w:p w:rsidR="005E3EF0" w:rsidDel="00E1337B" w:rsidRDefault="005E3EF0" w:rsidP="008728A0">
            <w:pPr>
              <w:jc w:val="center"/>
              <w:rPr>
                <w:rFonts w:asciiTheme="minorHAnsi" w:hAnsiTheme="minorHAnsi"/>
                <w:color w:val="000000"/>
                <w:szCs w:val="20"/>
              </w:rPr>
            </w:pPr>
            <w:r>
              <w:rPr>
                <w:rFonts w:asciiTheme="minorHAnsi" w:hAnsiTheme="minorHAnsi"/>
                <w:color w:val="000000"/>
                <w:szCs w:val="20"/>
              </w:rPr>
              <w:t>Loans already exist for municipally owned dams.</w:t>
            </w:r>
          </w:p>
        </w:tc>
        <w:tc>
          <w:tcPr>
            <w:tcW w:w="4590" w:type="dxa"/>
            <w:tcBorders>
              <w:top w:val="nil"/>
              <w:bottom w:val="nil"/>
            </w:tcBorders>
            <w:vAlign w:val="center"/>
          </w:tcPr>
          <w:p w:rsidR="005E3EF0" w:rsidRPr="003478C1" w:rsidRDefault="005E3EF0"/>
        </w:tc>
      </w:tr>
    </w:tbl>
    <w:p w:rsidR="008728A0" w:rsidRDefault="008728A0" w:rsidP="008728A0">
      <w:pPr>
        <w:sectPr w:rsidR="008728A0">
          <w:endnotePr>
            <w:numFmt w:val="decimal"/>
          </w:endnotePr>
          <w:pgSz w:w="15840" w:h="12240" w:orient="landscape" w:code="1"/>
          <w:pgMar w:top="1170" w:right="1440" w:bottom="1800" w:left="1440" w:header="720" w:footer="720" w:gutter="0"/>
          <w:cols w:space="3960"/>
          <w:docGrid w:linePitch="360"/>
        </w:sectPr>
      </w:pPr>
    </w:p>
    <w:p w:rsidR="008728A0" w:rsidRPr="008728A0" w:rsidRDefault="008728A0" w:rsidP="008728A0">
      <w:pPr>
        <w:pStyle w:val="Heading3"/>
        <w:rPr>
          <w:rFonts w:asciiTheme="minorHAnsi" w:hAnsiTheme="minorHAnsi"/>
          <w:szCs w:val="28"/>
        </w:rPr>
      </w:pPr>
      <w:bookmarkStart w:id="77" w:name="_Toc382480730"/>
      <w:bookmarkStart w:id="78" w:name="_Toc391904845"/>
      <w:bookmarkStart w:id="79" w:name="_Toc440467446"/>
      <w:r w:rsidRPr="008728A0">
        <w:rPr>
          <w:rFonts w:asciiTheme="minorHAnsi" w:hAnsiTheme="minorHAnsi"/>
          <w:szCs w:val="28"/>
        </w:rPr>
        <w:t>Previously Identified and New Strategies</w:t>
      </w:r>
      <w:bookmarkEnd w:id="77"/>
      <w:bookmarkEnd w:id="78"/>
      <w:bookmarkEnd w:id="79"/>
      <w:r w:rsidRPr="008728A0">
        <w:rPr>
          <w:rFonts w:asciiTheme="minorHAnsi" w:hAnsiTheme="minorHAnsi"/>
          <w:szCs w:val="28"/>
        </w:rPr>
        <w:t xml:space="preserve"> </w:t>
      </w:r>
    </w:p>
    <w:p w:rsidR="008728A0" w:rsidRPr="008728A0" w:rsidRDefault="008728A0" w:rsidP="008728A0">
      <w:pPr>
        <w:jc w:val="both"/>
        <w:rPr>
          <w:rFonts w:asciiTheme="minorHAnsi" w:hAnsiTheme="minorHAnsi"/>
          <w:sz w:val="24"/>
        </w:rPr>
      </w:pPr>
      <w:r w:rsidRPr="008728A0">
        <w:rPr>
          <w:rFonts w:asciiTheme="minorHAnsi" w:hAnsiTheme="minorHAnsi"/>
          <w:sz w:val="24"/>
        </w:rPr>
        <w:t>Several of the action items previously identified in the 2007 Hazard Mitigation Plan are currently continuing, either because they require more time to secure funding or their construction process is ongoing. In addition, the Hazard Mitigation Workgroup identified several new strategies that are also being pursued. These new strategies are based on experience with currently implemented strategies, as well as the hazard identification and risk assessment in this plan.</w:t>
      </w:r>
    </w:p>
    <w:p w:rsidR="008728A0" w:rsidRPr="008728A0" w:rsidRDefault="008728A0" w:rsidP="008728A0">
      <w:pPr>
        <w:jc w:val="both"/>
        <w:rPr>
          <w:rFonts w:asciiTheme="minorHAnsi" w:hAnsiTheme="minorHAnsi"/>
          <w:sz w:val="24"/>
        </w:rPr>
      </w:pPr>
    </w:p>
    <w:p w:rsidR="008728A0" w:rsidRPr="008728A0" w:rsidRDefault="008728A0" w:rsidP="008728A0">
      <w:pPr>
        <w:pStyle w:val="Heading3"/>
        <w:rPr>
          <w:rFonts w:asciiTheme="minorHAnsi" w:hAnsiTheme="minorHAnsi"/>
          <w:szCs w:val="28"/>
        </w:rPr>
      </w:pPr>
      <w:bookmarkStart w:id="80" w:name="_Toc382480731"/>
      <w:bookmarkStart w:id="81" w:name="_Toc391904846"/>
      <w:bookmarkStart w:id="82" w:name="_Toc440467447"/>
      <w:r w:rsidRPr="008728A0">
        <w:rPr>
          <w:rFonts w:asciiTheme="minorHAnsi" w:hAnsiTheme="minorHAnsi"/>
          <w:szCs w:val="28"/>
        </w:rPr>
        <w:t>Prioritization Methodology</w:t>
      </w:r>
      <w:bookmarkEnd w:id="80"/>
      <w:bookmarkEnd w:id="81"/>
      <w:bookmarkEnd w:id="82"/>
    </w:p>
    <w:p w:rsidR="008728A0" w:rsidRDefault="008728A0" w:rsidP="008728A0">
      <w:pPr>
        <w:jc w:val="both"/>
        <w:rPr>
          <w:rFonts w:asciiTheme="minorHAnsi" w:hAnsiTheme="minorHAnsi"/>
          <w:sz w:val="24"/>
        </w:rPr>
      </w:pPr>
      <w:r w:rsidRPr="008728A0">
        <w:rPr>
          <w:rFonts w:asciiTheme="minorHAnsi" w:hAnsiTheme="minorHAnsi"/>
          <w:sz w:val="24"/>
        </w:rPr>
        <w:t xml:space="preserve">The </w:t>
      </w:r>
      <w:r>
        <w:rPr>
          <w:rFonts w:asciiTheme="minorHAnsi" w:hAnsiTheme="minorHAnsi"/>
          <w:sz w:val="24"/>
        </w:rPr>
        <w:t>Chesterfield</w:t>
      </w:r>
      <w:r w:rsidRPr="008728A0">
        <w:rPr>
          <w:rFonts w:asciiTheme="minorHAnsi" w:hAnsiTheme="minorHAnsi"/>
          <w:sz w:val="24"/>
        </w:rPr>
        <w:t xml:space="preserve"> Hazard Mitigation Planning Workgroup reviewed and prioritized a list of previously identified and new mitigation strategies using the following criteria:</w:t>
      </w:r>
    </w:p>
    <w:p w:rsidR="001A3DE6" w:rsidRPr="008728A0" w:rsidRDefault="001A3DE6" w:rsidP="008728A0">
      <w:pPr>
        <w:jc w:val="both"/>
        <w:rPr>
          <w:rFonts w:asciiTheme="minorHAnsi" w:hAnsiTheme="minorHAnsi"/>
          <w:sz w:val="24"/>
        </w:rPr>
      </w:pPr>
    </w:p>
    <w:p w:rsidR="001A3DE6" w:rsidRPr="001A3DE6" w:rsidRDefault="001A3DE6" w:rsidP="003E57DE">
      <w:pPr>
        <w:numPr>
          <w:ilvl w:val="0"/>
          <w:numId w:val="24"/>
        </w:numPr>
        <w:ind w:left="720"/>
        <w:jc w:val="both"/>
        <w:rPr>
          <w:rFonts w:asciiTheme="minorHAnsi" w:hAnsiTheme="minorHAnsi"/>
          <w:sz w:val="24"/>
        </w:rPr>
      </w:pPr>
      <w:r w:rsidRPr="001A3DE6">
        <w:rPr>
          <w:rFonts w:asciiTheme="minorHAnsi" w:hAnsiTheme="minorHAnsi"/>
          <w:b/>
          <w:sz w:val="24"/>
        </w:rPr>
        <w:t>Application to multiple hazards</w:t>
      </w:r>
      <w:r w:rsidRPr="001A3DE6">
        <w:rPr>
          <w:rFonts w:asciiTheme="minorHAnsi" w:hAnsiTheme="minorHAnsi"/>
          <w:sz w:val="24"/>
        </w:rPr>
        <w:t xml:space="preserve"> – Strategies are given a higher priority if they assist in the mitigation of several natural hazards.</w:t>
      </w:r>
    </w:p>
    <w:p w:rsidR="001A3DE6" w:rsidRPr="001A3DE6" w:rsidRDefault="001A3DE6" w:rsidP="003E57DE">
      <w:pPr>
        <w:ind w:left="720"/>
        <w:jc w:val="both"/>
        <w:rPr>
          <w:rFonts w:asciiTheme="minorHAnsi" w:hAnsiTheme="minorHAnsi"/>
          <w:sz w:val="24"/>
        </w:rPr>
      </w:pPr>
    </w:p>
    <w:p w:rsidR="001A3DE6" w:rsidRPr="001A3DE6" w:rsidRDefault="001A3DE6" w:rsidP="003E57DE">
      <w:pPr>
        <w:numPr>
          <w:ilvl w:val="0"/>
          <w:numId w:val="24"/>
        </w:numPr>
        <w:ind w:left="720"/>
        <w:jc w:val="both"/>
        <w:rPr>
          <w:rFonts w:asciiTheme="minorHAnsi" w:hAnsiTheme="minorHAnsi"/>
          <w:sz w:val="24"/>
        </w:rPr>
      </w:pPr>
      <w:r w:rsidRPr="001A3DE6">
        <w:rPr>
          <w:rFonts w:asciiTheme="minorHAnsi" w:hAnsiTheme="minorHAnsi"/>
          <w:b/>
          <w:sz w:val="24"/>
        </w:rPr>
        <w:t>Time required for completion</w:t>
      </w:r>
      <w:r w:rsidRPr="001A3DE6">
        <w:rPr>
          <w:rFonts w:asciiTheme="minorHAnsi" w:hAnsiTheme="minorHAnsi"/>
          <w:sz w:val="24"/>
        </w:rPr>
        <w:t xml:space="preserve"> – Projects that are faster to implement, either due to the nature of the permitting process or other regulatory procedures, or because of the time it takes to secure funding, are given higher priority.</w:t>
      </w:r>
    </w:p>
    <w:p w:rsidR="001A3DE6" w:rsidRPr="001A3DE6" w:rsidRDefault="001A3DE6" w:rsidP="003E57DE">
      <w:pPr>
        <w:ind w:left="720"/>
        <w:jc w:val="both"/>
        <w:rPr>
          <w:rFonts w:asciiTheme="minorHAnsi" w:hAnsiTheme="minorHAnsi"/>
          <w:sz w:val="24"/>
        </w:rPr>
      </w:pPr>
    </w:p>
    <w:p w:rsidR="001A3DE6" w:rsidRPr="001A3DE6" w:rsidRDefault="001A3DE6" w:rsidP="003E57DE">
      <w:pPr>
        <w:numPr>
          <w:ilvl w:val="0"/>
          <w:numId w:val="24"/>
        </w:numPr>
        <w:ind w:left="720"/>
        <w:jc w:val="both"/>
        <w:rPr>
          <w:rFonts w:asciiTheme="minorHAnsi" w:hAnsiTheme="minorHAnsi"/>
          <w:sz w:val="24"/>
        </w:rPr>
      </w:pPr>
      <w:r w:rsidRPr="001A3DE6">
        <w:rPr>
          <w:rFonts w:asciiTheme="minorHAnsi" w:hAnsiTheme="minorHAnsi"/>
          <w:b/>
          <w:sz w:val="24"/>
        </w:rPr>
        <w:t>Estimated benefit</w:t>
      </w:r>
      <w:r w:rsidRPr="001A3DE6">
        <w:rPr>
          <w:rFonts w:asciiTheme="minorHAnsi" w:hAnsiTheme="minorHAnsi"/>
          <w:sz w:val="24"/>
        </w:rPr>
        <w:t xml:space="preserve"> – Strategies which would provide the highest degree of reduction in loss of property and life are given a higher priority. This estimate is based on the Hazard Identification and Analysis Chapter, particularly with regard to how much of each hazard’s impact would be mitigated.</w:t>
      </w:r>
    </w:p>
    <w:p w:rsidR="001A3DE6" w:rsidRPr="001A3DE6" w:rsidRDefault="001A3DE6" w:rsidP="003E57DE">
      <w:pPr>
        <w:ind w:left="720"/>
        <w:jc w:val="both"/>
        <w:rPr>
          <w:rFonts w:asciiTheme="minorHAnsi" w:hAnsiTheme="minorHAnsi"/>
          <w:sz w:val="24"/>
        </w:rPr>
      </w:pPr>
    </w:p>
    <w:p w:rsidR="001A3DE6" w:rsidRPr="001A3DE6" w:rsidRDefault="001A3DE6" w:rsidP="003E57DE">
      <w:pPr>
        <w:numPr>
          <w:ilvl w:val="0"/>
          <w:numId w:val="24"/>
        </w:numPr>
        <w:ind w:left="720"/>
        <w:jc w:val="both"/>
        <w:rPr>
          <w:rFonts w:asciiTheme="minorHAnsi" w:hAnsiTheme="minorHAnsi"/>
          <w:sz w:val="24"/>
        </w:rPr>
      </w:pPr>
      <w:r w:rsidRPr="001A3DE6">
        <w:rPr>
          <w:rFonts w:asciiTheme="minorHAnsi" w:hAnsiTheme="minorHAnsi"/>
          <w:b/>
          <w:sz w:val="24"/>
        </w:rPr>
        <w:t>Cost effectiveness</w:t>
      </w:r>
      <w:r w:rsidRPr="001A3DE6">
        <w:rPr>
          <w:rFonts w:asciiTheme="minorHAnsi" w:hAnsiTheme="minorHAnsi"/>
          <w:sz w:val="24"/>
        </w:rPr>
        <w:t xml:space="preserve"> – in order to maximize the effect of mitigation efforts using limited funds, priority is given to low-cost strategies. For example, regular tree maintenance is a relatively low-cost operational strategy that can significantly reduce the length of time of power outages during a winter storm.  Strategies that have identified potential funding streams, such as the Hazard Mitigation Grant Program, are also given higher priority.</w:t>
      </w:r>
    </w:p>
    <w:p w:rsidR="001A3DE6" w:rsidRPr="001A3DE6" w:rsidRDefault="001A3DE6" w:rsidP="003E57DE">
      <w:pPr>
        <w:ind w:left="720"/>
        <w:jc w:val="both"/>
        <w:rPr>
          <w:rFonts w:asciiTheme="minorHAnsi" w:hAnsiTheme="minorHAnsi"/>
          <w:sz w:val="24"/>
        </w:rPr>
      </w:pPr>
    </w:p>
    <w:p w:rsidR="001A3DE6" w:rsidRPr="001A3DE6" w:rsidRDefault="001A3DE6" w:rsidP="003E57DE">
      <w:pPr>
        <w:numPr>
          <w:ilvl w:val="0"/>
          <w:numId w:val="24"/>
        </w:numPr>
        <w:ind w:left="720"/>
        <w:jc w:val="both"/>
        <w:rPr>
          <w:rFonts w:asciiTheme="minorHAnsi" w:hAnsiTheme="minorHAnsi"/>
          <w:sz w:val="24"/>
        </w:rPr>
      </w:pPr>
      <w:r w:rsidRPr="001A3DE6">
        <w:rPr>
          <w:rFonts w:asciiTheme="minorHAnsi" w:hAnsiTheme="minorHAnsi"/>
          <w:b/>
          <w:sz w:val="24"/>
        </w:rPr>
        <w:t xml:space="preserve">Eligibility Under Hazard Mitigation Grant Program – </w:t>
      </w:r>
      <w:r w:rsidRPr="001A3DE6">
        <w:rPr>
          <w:rFonts w:asciiTheme="minorHAnsi" w:hAnsiTheme="minorHAnsi"/>
          <w:sz w:val="24"/>
        </w:rPr>
        <w:t>The Hazard Mitigation Grant Program (HMGP) provides grants to states and local governments to implement long-term hazard mitigation measures after a major disaster declaration. The purpose of the HMGP is to reduce the loss of life and property due to natural disasters and to enable mitigation measures to be implemented during the immediate recovery from a disaster. Funding is made available through FEMA by the Massachusetts Emergency Management Agency. Municipalities apply for grants to fund specific mitigation projects under MEMA requirements</w:t>
      </w:r>
    </w:p>
    <w:p w:rsidR="001A3DE6" w:rsidRPr="001A3DE6" w:rsidRDefault="001A3DE6" w:rsidP="001A3DE6">
      <w:pPr>
        <w:jc w:val="both"/>
        <w:rPr>
          <w:rFonts w:asciiTheme="minorHAnsi" w:hAnsiTheme="minorHAnsi"/>
          <w:sz w:val="24"/>
        </w:rPr>
      </w:pPr>
    </w:p>
    <w:p w:rsidR="001A3DE6" w:rsidRPr="001A3DE6" w:rsidRDefault="001A3DE6" w:rsidP="001A3DE6">
      <w:pPr>
        <w:jc w:val="both"/>
        <w:rPr>
          <w:rFonts w:asciiTheme="minorHAnsi" w:hAnsiTheme="minorHAnsi"/>
          <w:sz w:val="24"/>
        </w:rPr>
      </w:pPr>
      <w:r w:rsidRPr="001A3DE6">
        <w:rPr>
          <w:rFonts w:asciiTheme="minorHAnsi" w:hAnsiTheme="minorHAnsi"/>
          <w:sz w:val="24"/>
        </w:rPr>
        <w:t>The following categories are used to define the priority of each mitigation strategy:</w:t>
      </w:r>
    </w:p>
    <w:p w:rsidR="001A3DE6" w:rsidRPr="001A3DE6" w:rsidRDefault="001A3DE6" w:rsidP="001A3DE6">
      <w:pPr>
        <w:jc w:val="both"/>
        <w:rPr>
          <w:rFonts w:asciiTheme="minorHAnsi" w:hAnsiTheme="minorHAnsi"/>
          <w:sz w:val="24"/>
        </w:rPr>
      </w:pPr>
    </w:p>
    <w:p w:rsidR="001A3DE6" w:rsidRPr="001A3DE6" w:rsidRDefault="001A3DE6" w:rsidP="003E57DE">
      <w:pPr>
        <w:numPr>
          <w:ilvl w:val="0"/>
          <w:numId w:val="23"/>
        </w:numPr>
        <w:jc w:val="both"/>
        <w:rPr>
          <w:rFonts w:asciiTheme="minorHAnsi" w:hAnsiTheme="minorHAnsi"/>
          <w:sz w:val="24"/>
        </w:rPr>
      </w:pPr>
      <w:r w:rsidRPr="001A3DE6">
        <w:rPr>
          <w:rFonts w:asciiTheme="minorHAnsi" w:hAnsiTheme="minorHAnsi"/>
          <w:b/>
          <w:sz w:val="24"/>
        </w:rPr>
        <w:t>Low</w:t>
      </w:r>
      <w:r w:rsidRPr="001A3DE6">
        <w:rPr>
          <w:rFonts w:asciiTheme="minorHAnsi" w:hAnsiTheme="minorHAnsi"/>
          <w:sz w:val="24"/>
        </w:rPr>
        <w:t xml:space="preserve"> – Strategies that would not have a significant benefit to property or people, address only one or two hazards, or would require funding and time resources that are impractical</w:t>
      </w:r>
    </w:p>
    <w:p w:rsidR="001A3DE6" w:rsidRPr="001A3DE6" w:rsidRDefault="001A3DE6" w:rsidP="003E57DE">
      <w:pPr>
        <w:numPr>
          <w:ilvl w:val="0"/>
          <w:numId w:val="23"/>
        </w:numPr>
        <w:jc w:val="both"/>
        <w:rPr>
          <w:rFonts w:asciiTheme="minorHAnsi" w:hAnsiTheme="minorHAnsi"/>
          <w:sz w:val="24"/>
        </w:rPr>
      </w:pPr>
      <w:r w:rsidRPr="001A3DE6">
        <w:rPr>
          <w:rFonts w:asciiTheme="minorHAnsi" w:hAnsiTheme="minorHAnsi"/>
          <w:b/>
          <w:sz w:val="24"/>
        </w:rPr>
        <w:t xml:space="preserve">Medium </w:t>
      </w:r>
      <w:r w:rsidRPr="001A3DE6">
        <w:rPr>
          <w:rFonts w:asciiTheme="minorHAnsi" w:hAnsiTheme="minorHAnsi"/>
          <w:sz w:val="24"/>
        </w:rPr>
        <w:t>– Strategies that would have some benefit to people and property and are somewhat cost effective at reducing damage to property and people</w:t>
      </w:r>
    </w:p>
    <w:p w:rsidR="008728A0" w:rsidRPr="008E5EFF" w:rsidRDefault="001A3DE6" w:rsidP="008728A0">
      <w:pPr>
        <w:numPr>
          <w:ilvl w:val="0"/>
          <w:numId w:val="23"/>
        </w:numPr>
        <w:jc w:val="both"/>
        <w:rPr>
          <w:rFonts w:asciiTheme="minorHAnsi" w:hAnsiTheme="minorHAnsi"/>
          <w:sz w:val="24"/>
        </w:rPr>
      </w:pPr>
      <w:r w:rsidRPr="001A3DE6">
        <w:rPr>
          <w:rFonts w:asciiTheme="minorHAnsi" w:hAnsiTheme="minorHAnsi"/>
          <w:b/>
          <w:sz w:val="24"/>
        </w:rPr>
        <w:t>High</w:t>
      </w:r>
      <w:r w:rsidRPr="001A3DE6">
        <w:rPr>
          <w:rFonts w:asciiTheme="minorHAnsi" w:hAnsiTheme="minorHAnsi"/>
          <w:sz w:val="24"/>
        </w:rPr>
        <w:t xml:space="preserve"> – Strategies that provide mitigation of several hazards and have a large benefit that warrants their cost and time to complete</w:t>
      </w:r>
    </w:p>
    <w:p w:rsidR="008728A0" w:rsidRPr="008728A0" w:rsidRDefault="008728A0" w:rsidP="008728A0">
      <w:pPr>
        <w:pStyle w:val="Heading3"/>
        <w:jc w:val="both"/>
        <w:rPr>
          <w:rFonts w:asciiTheme="minorHAnsi" w:hAnsiTheme="minorHAnsi"/>
          <w:sz w:val="24"/>
        </w:rPr>
      </w:pPr>
      <w:bookmarkStart w:id="83" w:name="_Toc382480732"/>
      <w:bookmarkStart w:id="84" w:name="_Toc391904847"/>
      <w:bookmarkStart w:id="85" w:name="_Toc440467448"/>
      <w:r w:rsidRPr="008728A0">
        <w:rPr>
          <w:rFonts w:asciiTheme="minorHAnsi" w:hAnsiTheme="minorHAnsi"/>
          <w:sz w:val="24"/>
        </w:rPr>
        <w:t>Cost Estimates</w:t>
      </w:r>
      <w:bookmarkEnd w:id="83"/>
      <w:bookmarkEnd w:id="84"/>
      <w:bookmarkEnd w:id="85"/>
    </w:p>
    <w:p w:rsidR="008728A0" w:rsidRPr="008728A0" w:rsidRDefault="008728A0" w:rsidP="008728A0">
      <w:pPr>
        <w:pStyle w:val="BodyText"/>
        <w:jc w:val="both"/>
        <w:rPr>
          <w:rFonts w:asciiTheme="minorHAnsi" w:hAnsiTheme="minorHAnsi"/>
        </w:rPr>
      </w:pPr>
      <w:r w:rsidRPr="008728A0">
        <w:rPr>
          <w:rFonts w:asciiTheme="minorHAnsi" w:hAnsiTheme="minorHAnsi"/>
        </w:rPr>
        <w:t>Each of the following implementation strategies is provided with a cost estimate. Projects that already have secured funding are noted as such. Where precise financial estimates are not currently available, categories were used with the following assigned dollar ranges:</w:t>
      </w:r>
    </w:p>
    <w:p w:rsidR="008728A0" w:rsidRPr="008728A0" w:rsidRDefault="008728A0" w:rsidP="003E57DE">
      <w:pPr>
        <w:pStyle w:val="BodyText"/>
        <w:numPr>
          <w:ilvl w:val="0"/>
          <w:numId w:val="20"/>
        </w:numPr>
        <w:jc w:val="both"/>
        <w:rPr>
          <w:rFonts w:asciiTheme="minorHAnsi" w:hAnsiTheme="minorHAnsi"/>
        </w:rPr>
      </w:pPr>
      <w:r w:rsidRPr="008728A0">
        <w:rPr>
          <w:rFonts w:asciiTheme="minorHAnsi" w:hAnsiTheme="minorHAnsi"/>
          <w:b/>
        </w:rPr>
        <w:t xml:space="preserve">Low </w:t>
      </w:r>
      <w:r w:rsidRPr="008728A0">
        <w:rPr>
          <w:rFonts w:asciiTheme="minorHAnsi" w:hAnsiTheme="minorHAnsi"/>
        </w:rPr>
        <w:t>– cost less than $50,000</w:t>
      </w:r>
    </w:p>
    <w:p w:rsidR="008728A0" w:rsidRPr="008728A0" w:rsidRDefault="008728A0" w:rsidP="003E57DE">
      <w:pPr>
        <w:pStyle w:val="BodyText"/>
        <w:numPr>
          <w:ilvl w:val="0"/>
          <w:numId w:val="20"/>
        </w:numPr>
        <w:jc w:val="both"/>
        <w:rPr>
          <w:rFonts w:asciiTheme="minorHAnsi" w:hAnsiTheme="minorHAnsi"/>
        </w:rPr>
      </w:pPr>
      <w:r w:rsidRPr="008728A0">
        <w:rPr>
          <w:rFonts w:asciiTheme="minorHAnsi" w:hAnsiTheme="minorHAnsi"/>
          <w:b/>
        </w:rPr>
        <w:t>Medium</w:t>
      </w:r>
      <w:r w:rsidRPr="008728A0">
        <w:rPr>
          <w:rFonts w:asciiTheme="minorHAnsi" w:hAnsiTheme="minorHAnsi"/>
        </w:rPr>
        <w:t xml:space="preserve"> – cost between $50,000 – $100,000</w:t>
      </w:r>
    </w:p>
    <w:p w:rsidR="008728A0" w:rsidRPr="008728A0" w:rsidRDefault="008728A0" w:rsidP="003E57DE">
      <w:pPr>
        <w:pStyle w:val="BodyText"/>
        <w:numPr>
          <w:ilvl w:val="0"/>
          <w:numId w:val="20"/>
        </w:numPr>
        <w:jc w:val="both"/>
        <w:rPr>
          <w:rFonts w:asciiTheme="minorHAnsi" w:hAnsiTheme="minorHAnsi"/>
        </w:rPr>
      </w:pPr>
      <w:r w:rsidRPr="008728A0">
        <w:rPr>
          <w:rFonts w:asciiTheme="minorHAnsi" w:hAnsiTheme="minorHAnsi"/>
          <w:b/>
        </w:rPr>
        <w:t>High</w:t>
      </w:r>
      <w:r w:rsidRPr="008728A0">
        <w:rPr>
          <w:rFonts w:asciiTheme="minorHAnsi" w:hAnsiTheme="minorHAnsi"/>
        </w:rPr>
        <w:t xml:space="preserve"> – cost over $100,000</w:t>
      </w:r>
    </w:p>
    <w:p w:rsidR="008728A0" w:rsidRPr="008728A0" w:rsidRDefault="008728A0" w:rsidP="008728A0">
      <w:pPr>
        <w:pStyle w:val="BodyText"/>
        <w:jc w:val="both"/>
        <w:rPr>
          <w:rFonts w:asciiTheme="minorHAnsi" w:hAnsiTheme="minorHAnsi"/>
        </w:rPr>
      </w:pPr>
      <w:r w:rsidRPr="008728A0">
        <w:rPr>
          <w:rFonts w:asciiTheme="minorHAnsi" w:hAnsiTheme="minorHAnsi"/>
        </w:rPr>
        <w:t>Cost estimates take into account the following resources:</w:t>
      </w:r>
    </w:p>
    <w:p w:rsidR="003E465F" w:rsidRDefault="003E465F" w:rsidP="003E57DE">
      <w:pPr>
        <w:numPr>
          <w:ilvl w:val="0"/>
          <w:numId w:val="25"/>
        </w:numPr>
        <w:ind w:left="720"/>
        <w:rPr>
          <w:rFonts w:asciiTheme="minorHAnsi" w:hAnsiTheme="minorHAnsi"/>
          <w:sz w:val="24"/>
        </w:rPr>
      </w:pPr>
      <w:r w:rsidRPr="003E465F">
        <w:rPr>
          <w:rFonts w:asciiTheme="minorHAnsi" w:hAnsiTheme="minorHAnsi"/>
          <w:b/>
          <w:sz w:val="24"/>
        </w:rPr>
        <w:t>Municipal staff time</w:t>
      </w:r>
      <w:r w:rsidRPr="003E465F">
        <w:rPr>
          <w:rFonts w:asciiTheme="minorHAnsi" w:hAnsiTheme="minorHAnsi"/>
          <w:sz w:val="24"/>
        </w:rPr>
        <w:t xml:space="preserve"> for grant application and administration</w:t>
      </w:r>
    </w:p>
    <w:p w:rsidR="003E465F" w:rsidRPr="003E465F" w:rsidRDefault="003E465F" w:rsidP="003E465F">
      <w:pPr>
        <w:ind w:left="720"/>
        <w:rPr>
          <w:rFonts w:asciiTheme="minorHAnsi" w:hAnsiTheme="minorHAnsi"/>
          <w:sz w:val="24"/>
        </w:rPr>
      </w:pPr>
    </w:p>
    <w:p w:rsidR="003E465F" w:rsidRDefault="003E465F" w:rsidP="003E57DE">
      <w:pPr>
        <w:numPr>
          <w:ilvl w:val="0"/>
          <w:numId w:val="25"/>
        </w:numPr>
        <w:ind w:left="720"/>
        <w:rPr>
          <w:rFonts w:asciiTheme="minorHAnsi" w:hAnsiTheme="minorHAnsi"/>
          <w:sz w:val="24"/>
        </w:rPr>
      </w:pPr>
      <w:r w:rsidRPr="003E465F">
        <w:rPr>
          <w:rFonts w:asciiTheme="minorHAnsi" w:hAnsiTheme="minorHAnsi"/>
          <w:b/>
          <w:sz w:val="24"/>
        </w:rPr>
        <w:t>Consultant design and construction cost</w:t>
      </w:r>
      <w:r w:rsidRPr="003E465F">
        <w:rPr>
          <w:rFonts w:asciiTheme="minorHAnsi" w:hAnsiTheme="minorHAnsi"/>
          <w:sz w:val="24"/>
        </w:rPr>
        <w:t xml:space="preserve"> (based on estimates for projects obtained from City and general knowledge of previous work in the city)</w:t>
      </w:r>
    </w:p>
    <w:p w:rsidR="003E465F" w:rsidRPr="003E465F" w:rsidRDefault="003E465F" w:rsidP="003E465F">
      <w:pPr>
        <w:rPr>
          <w:rFonts w:asciiTheme="minorHAnsi" w:hAnsiTheme="minorHAnsi"/>
          <w:sz w:val="24"/>
        </w:rPr>
      </w:pPr>
    </w:p>
    <w:p w:rsidR="008E5EFF" w:rsidRPr="008E5EFF" w:rsidRDefault="003E465F" w:rsidP="008E5EFF">
      <w:pPr>
        <w:numPr>
          <w:ilvl w:val="0"/>
          <w:numId w:val="25"/>
        </w:numPr>
        <w:ind w:left="720"/>
        <w:rPr>
          <w:rFonts w:asciiTheme="minorHAnsi" w:hAnsiTheme="minorHAnsi"/>
          <w:szCs w:val="28"/>
        </w:rPr>
      </w:pPr>
      <w:r w:rsidRPr="008E5EFF">
        <w:rPr>
          <w:rFonts w:asciiTheme="minorHAnsi" w:hAnsiTheme="minorHAnsi"/>
          <w:b/>
          <w:sz w:val="24"/>
        </w:rPr>
        <w:t xml:space="preserve">Municipal staff time </w:t>
      </w:r>
      <w:r w:rsidRPr="008E5EFF">
        <w:rPr>
          <w:rFonts w:asciiTheme="minorHAnsi" w:hAnsiTheme="minorHAnsi"/>
          <w:sz w:val="24"/>
        </w:rPr>
        <w:t>for construction, maintenance, and operation activities</w:t>
      </w:r>
      <w:bookmarkStart w:id="86" w:name="_Toc382480733"/>
      <w:bookmarkStart w:id="87" w:name="_Toc391904848"/>
    </w:p>
    <w:p w:rsidR="008E5EFF" w:rsidRDefault="008E5EFF" w:rsidP="008E5EFF">
      <w:pPr>
        <w:pStyle w:val="ListParagraph"/>
        <w:rPr>
          <w:rFonts w:asciiTheme="minorHAnsi" w:hAnsiTheme="minorHAnsi"/>
          <w:szCs w:val="28"/>
        </w:rPr>
      </w:pPr>
    </w:p>
    <w:p w:rsidR="008728A0" w:rsidRPr="008E5EFF" w:rsidRDefault="008728A0" w:rsidP="008E5EFF">
      <w:pPr>
        <w:pStyle w:val="Heading3"/>
        <w:jc w:val="both"/>
        <w:rPr>
          <w:rFonts w:asciiTheme="minorHAnsi" w:hAnsiTheme="minorHAnsi"/>
          <w:sz w:val="24"/>
        </w:rPr>
      </w:pPr>
      <w:bookmarkStart w:id="88" w:name="_Toc440467449"/>
      <w:r w:rsidRPr="008E5EFF">
        <w:rPr>
          <w:rFonts w:asciiTheme="minorHAnsi" w:hAnsiTheme="minorHAnsi"/>
          <w:sz w:val="24"/>
        </w:rPr>
        <w:t>Project Timeline</w:t>
      </w:r>
      <w:bookmarkEnd w:id="86"/>
      <w:bookmarkEnd w:id="87"/>
      <w:bookmarkEnd w:id="88"/>
    </w:p>
    <w:p w:rsidR="008728A0" w:rsidRPr="008728A0" w:rsidRDefault="008728A0" w:rsidP="008728A0">
      <w:pPr>
        <w:jc w:val="both"/>
        <w:rPr>
          <w:rFonts w:asciiTheme="minorHAnsi" w:hAnsiTheme="minorHAnsi"/>
          <w:sz w:val="24"/>
        </w:rPr>
      </w:pPr>
      <w:r w:rsidRPr="008728A0">
        <w:rPr>
          <w:rFonts w:asciiTheme="minorHAnsi" w:hAnsiTheme="minorHAnsi"/>
          <w:sz w:val="24"/>
        </w:rPr>
        <w:t>Each strategy is provided with an estimated length of time it will take for implementation. Where funding has been secured for the project, a specific future date is provided for when completion will occur. However, some projects do not currently have funding and thus it is difficult to know exactly when they will be completed. For these projects, an estimate is provided for the amount of time it will take to complete the project once funding becomes available.</w:t>
      </w:r>
    </w:p>
    <w:p w:rsidR="008728A0" w:rsidRDefault="008728A0" w:rsidP="008728A0"/>
    <w:p w:rsidR="001A3DE6" w:rsidRDefault="001A3DE6" w:rsidP="008728A0"/>
    <w:p w:rsidR="001A3DE6" w:rsidRDefault="001A3DE6" w:rsidP="008728A0"/>
    <w:p w:rsidR="001A3DE6" w:rsidRPr="008728A0" w:rsidRDefault="001A3DE6" w:rsidP="008728A0">
      <w:pPr>
        <w:sectPr w:rsidR="001A3DE6" w:rsidRPr="008728A0">
          <w:endnotePr>
            <w:numFmt w:val="decimal"/>
          </w:endnotePr>
          <w:pgSz w:w="12240" w:h="15840" w:code="1"/>
          <w:pgMar w:top="1440" w:right="1170" w:bottom="1440" w:left="1800" w:header="720" w:footer="720" w:gutter="0"/>
          <w:cols w:space="3960"/>
          <w:docGrid w:linePitch="360"/>
        </w:sectPr>
      </w:pPr>
    </w:p>
    <w:tbl>
      <w:tblPr>
        <w:tblW w:w="1422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40"/>
        <w:gridCol w:w="2520"/>
        <w:gridCol w:w="2610"/>
        <w:gridCol w:w="1440"/>
        <w:gridCol w:w="1350"/>
        <w:gridCol w:w="1260"/>
        <w:gridCol w:w="1080"/>
        <w:gridCol w:w="990"/>
        <w:gridCol w:w="1530"/>
      </w:tblGrid>
      <w:tr w:rsidR="00CA02C8" w:rsidRPr="00851A1A">
        <w:trPr>
          <w:cantSplit/>
          <w:trHeight w:val="855"/>
          <w:tblHeader/>
        </w:trPr>
        <w:tc>
          <w:tcPr>
            <w:tcW w:w="14220" w:type="dxa"/>
            <w:gridSpan w:val="9"/>
            <w:shd w:val="clear" w:color="auto" w:fill="2E74B5" w:themeFill="accent1" w:themeFillShade="BF"/>
          </w:tcPr>
          <w:p w:rsidR="00CA02C8" w:rsidRDefault="00CA02C8" w:rsidP="00AE1BB3">
            <w:pPr>
              <w:jc w:val="center"/>
              <w:rPr>
                <w:rFonts w:asciiTheme="minorHAnsi" w:hAnsiTheme="minorHAnsi"/>
                <w:b/>
                <w:bCs/>
                <w:color w:val="FFFFFF" w:themeColor="background1"/>
                <w:sz w:val="28"/>
                <w:szCs w:val="28"/>
              </w:rPr>
            </w:pPr>
          </w:p>
          <w:p w:rsidR="00CA02C8" w:rsidRPr="00CA02C8" w:rsidRDefault="00CA02C8" w:rsidP="00AE1BB3">
            <w:pPr>
              <w:jc w:val="center"/>
              <w:rPr>
                <w:rFonts w:asciiTheme="minorHAnsi" w:hAnsiTheme="minorHAnsi"/>
                <w:b/>
                <w:bCs/>
                <w:color w:val="FFFFFF" w:themeColor="background1"/>
                <w:sz w:val="28"/>
                <w:szCs w:val="28"/>
              </w:rPr>
            </w:pPr>
            <w:r w:rsidRPr="00CA02C8">
              <w:rPr>
                <w:rFonts w:asciiTheme="minorHAnsi" w:hAnsiTheme="minorHAnsi"/>
                <w:b/>
                <w:bCs/>
                <w:color w:val="FFFFFF" w:themeColor="background1"/>
                <w:sz w:val="28"/>
                <w:szCs w:val="28"/>
              </w:rPr>
              <w:t>Mitigation Strategies to be Implemented by Chesterfield</w:t>
            </w:r>
          </w:p>
        </w:tc>
      </w:tr>
      <w:tr w:rsidR="00CA02C8" w:rsidRPr="00851A1A">
        <w:trPr>
          <w:cantSplit/>
          <w:trHeight w:val="855"/>
          <w:tblHeader/>
        </w:trPr>
        <w:tc>
          <w:tcPr>
            <w:tcW w:w="1440" w:type="dxa"/>
            <w:vAlign w:val="center"/>
          </w:tcPr>
          <w:p w:rsidR="00CA02C8" w:rsidRPr="00134354" w:rsidRDefault="00CA02C8" w:rsidP="00CA02C8">
            <w:pPr>
              <w:jc w:val="center"/>
              <w:rPr>
                <w:rFonts w:asciiTheme="minorHAnsi" w:hAnsiTheme="minorHAnsi"/>
                <w:b/>
                <w:bCs/>
                <w:sz w:val="22"/>
                <w:szCs w:val="22"/>
              </w:rPr>
            </w:pPr>
            <w:r>
              <w:rPr>
                <w:rFonts w:asciiTheme="minorHAnsi" w:hAnsiTheme="minorHAnsi"/>
                <w:b/>
                <w:bCs/>
                <w:sz w:val="22"/>
                <w:szCs w:val="22"/>
              </w:rPr>
              <w:t>Action</w:t>
            </w:r>
            <w:r w:rsidR="00025588">
              <w:rPr>
                <w:rFonts w:asciiTheme="minorHAnsi" w:hAnsiTheme="minorHAnsi"/>
                <w:b/>
                <w:bCs/>
                <w:sz w:val="22"/>
                <w:szCs w:val="22"/>
              </w:rPr>
              <w:t xml:space="preserve"> Type</w:t>
            </w:r>
          </w:p>
        </w:tc>
        <w:tc>
          <w:tcPr>
            <w:tcW w:w="2520" w:type="dxa"/>
            <w:vAlign w:val="center"/>
          </w:tcPr>
          <w:p w:rsidR="00CA02C8" w:rsidRPr="00134354" w:rsidRDefault="00CA02C8" w:rsidP="00CA02C8">
            <w:pPr>
              <w:jc w:val="center"/>
              <w:rPr>
                <w:rFonts w:asciiTheme="minorHAnsi" w:hAnsiTheme="minorHAnsi"/>
                <w:b/>
                <w:bCs/>
                <w:sz w:val="22"/>
                <w:szCs w:val="22"/>
              </w:rPr>
            </w:pPr>
            <w:r>
              <w:rPr>
                <w:rFonts w:asciiTheme="minorHAnsi" w:hAnsiTheme="minorHAnsi"/>
                <w:b/>
                <w:bCs/>
                <w:sz w:val="22"/>
                <w:szCs w:val="22"/>
              </w:rPr>
              <w:t>Description</w:t>
            </w:r>
          </w:p>
        </w:tc>
        <w:tc>
          <w:tcPr>
            <w:tcW w:w="2610" w:type="dxa"/>
            <w:vAlign w:val="center"/>
          </w:tcPr>
          <w:p w:rsidR="00CA02C8" w:rsidRPr="00134354" w:rsidRDefault="00CA02C8" w:rsidP="00AE1BB3">
            <w:pPr>
              <w:jc w:val="center"/>
              <w:rPr>
                <w:rFonts w:asciiTheme="minorHAnsi" w:hAnsiTheme="minorHAnsi"/>
                <w:b/>
                <w:bCs/>
                <w:sz w:val="22"/>
                <w:szCs w:val="22"/>
              </w:rPr>
            </w:pPr>
            <w:r>
              <w:rPr>
                <w:rFonts w:asciiTheme="minorHAnsi" w:hAnsiTheme="minorHAnsi"/>
                <w:b/>
                <w:bCs/>
                <w:sz w:val="22"/>
                <w:szCs w:val="22"/>
              </w:rPr>
              <w:t>Status</w:t>
            </w:r>
          </w:p>
        </w:tc>
        <w:tc>
          <w:tcPr>
            <w:tcW w:w="1440" w:type="dxa"/>
            <w:vAlign w:val="center"/>
          </w:tcPr>
          <w:p w:rsidR="00CA02C8" w:rsidRPr="00134354" w:rsidRDefault="00CA02C8" w:rsidP="00AE1BB3">
            <w:pPr>
              <w:jc w:val="center"/>
              <w:rPr>
                <w:rFonts w:asciiTheme="minorHAnsi" w:hAnsiTheme="minorHAnsi"/>
                <w:b/>
                <w:bCs/>
                <w:sz w:val="22"/>
                <w:szCs w:val="22"/>
              </w:rPr>
            </w:pPr>
            <w:r w:rsidRPr="00134354">
              <w:rPr>
                <w:rFonts w:asciiTheme="minorHAnsi" w:hAnsiTheme="minorHAnsi"/>
                <w:b/>
                <w:bCs/>
                <w:sz w:val="22"/>
                <w:szCs w:val="22"/>
              </w:rPr>
              <w:t>Hazards Mitigated</w:t>
            </w:r>
          </w:p>
        </w:tc>
        <w:tc>
          <w:tcPr>
            <w:tcW w:w="1350" w:type="dxa"/>
            <w:vAlign w:val="center"/>
          </w:tcPr>
          <w:p w:rsidR="00CA02C8" w:rsidRPr="00134354" w:rsidRDefault="00CA02C8" w:rsidP="00AE1BB3">
            <w:pPr>
              <w:jc w:val="center"/>
              <w:rPr>
                <w:rFonts w:asciiTheme="minorHAnsi" w:hAnsiTheme="minorHAnsi"/>
                <w:b/>
                <w:bCs/>
                <w:sz w:val="22"/>
                <w:szCs w:val="22"/>
              </w:rPr>
            </w:pPr>
            <w:r w:rsidRPr="00134354">
              <w:rPr>
                <w:rFonts w:asciiTheme="minorHAnsi" w:hAnsiTheme="minorHAnsi"/>
                <w:b/>
                <w:bCs/>
                <w:sz w:val="22"/>
                <w:szCs w:val="22"/>
              </w:rPr>
              <w:t>Responsible Agency</w:t>
            </w:r>
          </w:p>
        </w:tc>
        <w:tc>
          <w:tcPr>
            <w:tcW w:w="1260" w:type="dxa"/>
            <w:vAlign w:val="center"/>
          </w:tcPr>
          <w:p w:rsidR="00CA02C8" w:rsidRPr="00134354" w:rsidRDefault="00CA02C8" w:rsidP="00AE1BB3">
            <w:pPr>
              <w:jc w:val="center"/>
              <w:rPr>
                <w:rFonts w:asciiTheme="minorHAnsi" w:hAnsiTheme="minorHAnsi"/>
                <w:b/>
                <w:bCs/>
                <w:sz w:val="22"/>
                <w:szCs w:val="22"/>
              </w:rPr>
            </w:pPr>
            <w:r w:rsidRPr="00134354">
              <w:rPr>
                <w:rFonts w:asciiTheme="minorHAnsi" w:hAnsiTheme="minorHAnsi"/>
                <w:b/>
                <w:bCs/>
                <w:sz w:val="22"/>
                <w:szCs w:val="22"/>
              </w:rPr>
              <w:t>Priority</w:t>
            </w:r>
          </w:p>
        </w:tc>
        <w:tc>
          <w:tcPr>
            <w:tcW w:w="1080" w:type="dxa"/>
            <w:vAlign w:val="center"/>
          </w:tcPr>
          <w:p w:rsidR="00CA02C8" w:rsidRPr="00134354" w:rsidRDefault="00CA02C8" w:rsidP="00AE1BB3">
            <w:pPr>
              <w:jc w:val="center"/>
              <w:rPr>
                <w:rFonts w:asciiTheme="minorHAnsi" w:hAnsiTheme="minorHAnsi"/>
                <w:b/>
                <w:bCs/>
                <w:sz w:val="22"/>
                <w:szCs w:val="22"/>
              </w:rPr>
            </w:pPr>
            <w:r w:rsidRPr="00134354">
              <w:rPr>
                <w:rFonts w:asciiTheme="minorHAnsi" w:hAnsiTheme="minorHAnsi"/>
                <w:b/>
                <w:bCs/>
                <w:sz w:val="22"/>
                <w:szCs w:val="22"/>
              </w:rPr>
              <w:t>Cost</w:t>
            </w:r>
          </w:p>
        </w:tc>
        <w:tc>
          <w:tcPr>
            <w:tcW w:w="990" w:type="dxa"/>
            <w:vAlign w:val="center"/>
          </w:tcPr>
          <w:p w:rsidR="00CA02C8" w:rsidRPr="00134354" w:rsidRDefault="00CA02C8" w:rsidP="00AE1BB3">
            <w:pPr>
              <w:jc w:val="center"/>
              <w:rPr>
                <w:rFonts w:asciiTheme="minorHAnsi" w:hAnsiTheme="minorHAnsi"/>
                <w:b/>
                <w:bCs/>
                <w:sz w:val="22"/>
                <w:szCs w:val="22"/>
              </w:rPr>
            </w:pPr>
            <w:r w:rsidRPr="00134354">
              <w:rPr>
                <w:rFonts w:asciiTheme="minorHAnsi" w:hAnsiTheme="minorHAnsi"/>
                <w:b/>
                <w:bCs/>
                <w:sz w:val="22"/>
                <w:szCs w:val="22"/>
              </w:rPr>
              <w:t>Funding Source</w:t>
            </w:r>
          </w:p>
        </w:tc>
        <w:tc>
          <w:tcPr>
            <w:tcW w:w="1530" w:type="dxa"/>
            <w:vAlign w:val="center"/>
          </w:tcPr>
          <w:p w:rsidR="00CA02C8" w:rsidRPr="00134354" w:rsidRDefault="00CA02C8" w:rsidP="00AE1BB3">
            <w:pPr>
              <w:jc w:val="center"/>
              <w:rPr>
                <w:rFonts w:asciiTheme="minorHAnsi" w:hAnsiTheme="minorHAnsi"/>
                <w:b/>
                <w:bCs/>
                <w:sz w:val="22"/>
                <w:szCs w:val="22"/>
              </w:rPr>
            </w:pPr>
            <w:r w:rsidRPr="00134354">
              <w:rPr>
                <w:rFonts w:asciiTheme="minorHAnsi" w:hAnsiTheme="minorHAnsi"/>
                <w:b/>
                <w:bCs/>
                <w:sz w:val="22"/>
                <w:szCs w:val="22"/>
              </w:rPr>
              <w:t>Timeframe</w:t>
            </w:r>
          </w:p>
        </w:tc>
      </w:tr>
      <w:tr w:rsidR="00CA02C8" w:rsidRPr="00851A1A">
        <w:trPr>
          <w:cantSplit/>
          <w:trHeight w:val="945"/>
        </w:trPr>
        <w:tc>
          <w:tcPr>
            <w:tcW w:w="1440" w:type="dxa"/>
            <w:vAlign w:val="center"/>
          </w:tcPr>
          <w:p w:rsidR="00CA02C8" w:rsidRPr="0058750F" w:rsidRDefault="00CA02C8" w:rsidP="00AE1BB3">
            <w:pPr>
              <w:jc w:val="center"/>
              <w:rPr>
                <w:rFonts w:asciiTheme="minorHAnsi" w:hAnsiTheme="minorHAnsi"/>
                <w:color w:val="000000"/>
                <w:szCs w:val="20"/>
              </w:rPr>
            </w:pPr>
          </w:p>
        </w:tc>
        <w:tc>
          <w:tcPr>
            <w:tcW w:w="2520" w:type="dxa"/>
          </w:tcPr>
          <w:p w:rsidR="00CA02C8" w:rsidRPr="00AE1BB3" w:rsidRDefault="00915696" w:rsidP="00AE1BB3">
            <w:pPr>
              <w:jc w:val="center"/>
              <w:rPr>
                <w:rFonts w:asciiTheme="minorHAnsi" w:hAnsiTheme="minorHAnsi"/>
                <w:color w:val="000000"/>
                <w:szCs w:val="20"/>
              </w:rPr>
            </w:pPr>
            <w:r>
              <w:rPr>
                <w:rFonts w:asciiTheme="minorHAnsi" w:hAnsiTheme="minorHAnsi"/>
                <w:color w:val="000000"/>
                <w:szCs w:val="20"/>
              </w:rPr>
              <w:t>Inventory supplies at existing shelters as supplies are used.</w:t>
            </w:r>
          </w:p>
        </w:tc>
        <w:tc>
          <w:tcPr>
            <w:tcW w:w="2610" w:type="dxa"/>
            <w:vAlign w:val="center"/>
          </w:tcPr>
          <w:p w:rsidR="00CA02C8" w:rsidRPr="00AE1BB3" w:rsidRDefault="00915696" w:rsidP="00AE1BB3">
            <w:pPr>
              <w:jc w:val="center"/>
              <w:rPr>
                <w:rFonts w:asciiTheme="minorHAnsi" w:hAnsiTheme="minorHAnsi"/>
                <w:color w:val="000000"/>
                <w:szCs w:val="20"/>
              </w:rPr>
            </w:pPr>
            <w:r>
              <w:rPr>
                <w:rFonts w:asciiTheme="minorHAnsi" w:hAnsiTheme="minorHAnsi"/>
                <w:color w:val="000000"/>
                <w:szCs w:val="20"/>
              </w:rPr>
              <w:t>Western Regional Homeland Security Council has conducted supplies at existing shelters and developed a needs list.</w:t>
            </w:r>
          </w:p>
        </w:tc>
        <w:tc>
          <w:tcPr>
            <w:tcW w:w="1440" w:type="dxa"/>
            <w:vAlign w:val="center"/>
          </w:tcPr>
          <w:p w:rsidR="00CA02C8" w:rsidRPr="0058750F" w:rsidRDefault="00915696" w:rsidP="00AE1BB3">
            <w:pPr>
              <w:jc w:val="center"/>
              <w:rPr>
                <w:rFonts w:asciiTheme="minorHAnsi" w:hAnsiTheme="minorHAnsi"/>
                <w:color w:val="000000"/>
                <w:szCs w:val="20"/>
              </w:rPr>
            </w:pPr>
            <w:r>
              <w:rPr>
                <w:rFonts w:asciiTheme="minorHAnsi" w:hAnsiTheme="minorHAnsi"/>
                <w:color w:val="000000"/>
                <w:szCs w:val="20"/>
              </w:rPr>
              <w:t>All</w:t>
            </w:r>
          </w:p>
        </w:tc>
        <w:tc>
          <w:tcPr>
            <w:tcW w:w="1350" w:type="dxa"/>
            <w:vAlign w:val="center"/>
          </w:tcPr>
          <w:p w:rsidR="00CA02C8" w:rsidRPr="0058750F" w:rsidRDefault="00E1337B" w:rsidP="00AE1BB3">
            <w:pPr>
              <w:jc w:val="center"/>
              <w:rPr>
                <w:rFonts w:asciiTheme="minorHAnsi" w:hAnsiTheme="minorHAnsi"/>
                <w:color w:val="000000"/>
                <w:szCs w:val="20"/>
              </w:rPr>
            </w:pPr>
            <w:r>
              <w:rPr>
                <w:rFonts w:asciiTheme="minorHAnsi" w:hAnsiTheme="minorHAnsi"/>
                <w:color w:val="000000"/>
                <w:szCs w:val="20"/>
              </w:rPr>
              <w:t>EMD</w:t>
            </w:r>
          </w:p>
        </w:tc>
        <w:tc>
          <w:tcPr>
            <w:tcW w:w="1260" w:type="dxa"/>
            <w:vAlign w:val="center"/>
          </w:tcPr>
          <w:p w:rsidR="00CA02C8" w:rsidRPr="0058750F" w:rsidRDefault="00E1337B" w:rsidP="00AE1BB3">
            <w:pPr>
              <w:jc w:val="center"/>
              <w:rPr>
                <w:rFonts w:asciiTheme="minorHAnsi" w:hAnsiTheme="minorHAnsi"/>
                <w:color w:val="000000"/>
                <w:szCs w:val="20"/>
              </w:rPr>
            </w:pPr>
            <w:r>
              <w:rPr>
                <w:rFonts w:asciiTheme="minorHAnsi" w:hAnsiTheme="minorHAnsi"/>
                <w:color w:val="000000"/>
                <w:szCs w:val="20"/>
              </w:rPr>
              <w:t>Medium</w:t>
            </w:r>
          </w:p>
        </w:tc>
        <w:tc>
          <w:tcPr>
            <w:tcW w:w="1080" w:type="dxa"/>
            <w:vAlign w:val="center"/>
          </w:tcPr>
          <w:p w:rsidR="00CA02C8" w:rsidRPr="0058750F" w:rsidRDefault="00E1337B" w:rsidP="00AE1BB3">
            <w:pPr>
              <w:jc w:val="center"/>
              <w:rPr>
                <w:rFonts w:asciiTheme="minorHAnsi" w:hAnsiTheme="minorHAnsi"/>
                <w:color w:val="000000"/>
                <w:szCs w:val="20"/>
              </w:rPr>
            </w:pPr>
            <w:r>
              <w:rPr>
                <w:rFonts w:asciiTheme="minorHAnsi" w:hAnsiTheme="minorHAnsi"/>
                <w:color w:val="000000"/>
                <w:szCs w:val="20"/>
              </w:rPr>
              <w:t>Low</w:t>
            </w:r>
          </w:p>
        </w:tc>
        <w:tc>
          <w:tcPr>
            <w:tcW w:w="990" w:type="dxa"/>
            <w:vAlign w:val="center"/>
          </w:tcPr>
          <w:p w:rsidR="00CA02C8" w:rsidRPr="0058750F" w:rsidRDefault="00E1337B" w:rsidP="00AE1BB3">
            <w:pPr>
              <w:jc w:val="center"/>
              <w:rPr>
                <w:rFonts w:asciiTheme="minorHAnsi" w:hAnsiTheme="minorHAnsi"/>
                <w:color w:val="000000"/>
                <w:szCs w:val="20"/>
              </w:rPr>
            </w:pPr>
            <w:r>
              <w:rPr>
                <w:rFonts w:asciiTheme="minorHAnsi" w:hAnsiTheme="minorHAnsi"/>
                <w:color w:val="000000"/>
                <w:szCs w:val="20"/>
              </w:rPr>
              <w:t>Local</w:t>
            </w:r>
          </w:p>
        </w:tc>
        <w:tc>
          <w:tcPr>
            <w:tcW w:w="1530" w:type="dxa"/>
            <w:vAlign w:val="center"/>
          </w:tcPr>
          <w:p w:rsidR="00CA02C8" w:rsidRPr="0058750F" w:rsidRDefault="00E1337B" w:rsidP="00AE1BB3">
            <w:pPr>
              <w:jc w:val="center"/>
              <w:rPr>
                <w:rFonts w:asciiTheme="minorHAnsi" w:hAnsiTheme="minorHAnsi"/>
                <w:color w:val="000000"/>
                <w:szCs w:val="20"/>
              </w:rPr>
            </w:pPr>
            <w:r>
              <w:rPr>
                <w:rFonts w:asciiTheme="minorHAnsi" w:hAnsiTheme="minorHAnsi"/>
                <w:color w:val="000000"/>
                <w:szCs w:val="20"/>
              </w:rPr>
              <w:t>Ongoing. Inventory takes 1 week to execute.</w:t>
            </w:r>
          </w:p>
        </w:tc>
      </w:tr>
      <w:tr w:rsidR="00CA02C8" w:rsidRPr="00851A1A">
        <w:trPr>
          <w:cantSplit/>
          <w:trHeight w:val="945"/>
        </w:trPr>
        <w:tc>
          <w:tcPr>
            <w:tcW w:w="1440" w:type="dxa"/>
            <w:vAlign w:val="center"/>
          </w:tcPr>
          <w:p w:rsidR="00CA02C8" w:rsidRPr="00AE1BB3" w:rsidRDefault="00CA02C8" w:rsidP="00AE1BB3">
            <w:pPr>
              <w:jc w:val="center"/>
              <w:rPr>
                <w:rFonts w:asciiTheme="minorHAnsi" w:hAnsiTheme="minorHAnsi"/>
                <w:color w:val="000000"/>
                <w:szCs w:val="20"/>
              </w:rPr>
            </w:pPr>
          </w:p>
        </w:tc>
        <w:tc>
          <w:tcPr>
            <w:tcW w:w="2520" w:type="dxa"/>
          </w:tcPr>
          <w:p w:rsidR="00CA02C8" w:rsidRPr="00AE1BB3" w:rsidRDefault="00915696" w:rsidP="00AE1BB3">
            <w:pPr>
              <w:jc w:val="center"/>
              <w:rPr>
                <w:rFonts w:asciiTheme="minorHAnsi" w:hAnsiTheme="minorHAnsi"/>
                <w:color w:val="000000"/>
                <w:szCs w:val="20"/>
              </w:rPr>
            </w:pPr>
            <w:r>
              <w:rPr>
                <w:rFonts w:asciiTheme="minorHAnsi" w:hAnsiTheme="minorHAnsi"/>
                <w:color w:val="000000"/>
                <w:szCs w:val="20"/>
              </w:rPr>
              <w:t>Collect, periodically update, and disseminate information on natural hazard preparation (including home survival kit, preparing homes for flooding/high winds, sheltering in place, and evacuation procedures) online and in brochures.</w:t>
            </w:r>
          </w:p>
        </w:tc>
        <w:tc>
          <w:tcPr>
            <w:tcW w:w="2610" w:type="dxa"/>
            <w:vAlign w:val="center"/>
          </w:tcPr>
          <w:p w:rsidR="00CA02C8" w:rsidRPr="00AE1BB3" w:rsidRDefault="00915696" w:rsidP="00AE1BB3">
            <w:pPr>
              <w:jc w:val="center"/>
              <w:rPr>
                <w:rFonts w:asciiTheme="minorHAnsi" w:hAnsiTheme="minorHAnsi"/>
                <w:color w:val="000000"/>
                <w:szCs w:val="20"/>
              </w:rPr>
            </w:pPr>
            <w:r>
              <w:rPr>
                <w:rFonts w:asciiTheme="minorHAnsi" w:hAnsiTheme="minorHAnsi"/>
                <w:color w:val="000000"/>
                <w:szCs w:val="20"/>
              </w:rPr>
              <w:t>Radio stations are already disseminating this information.</w:t>
            </w:r>
          </w:p>
        </w:tc>
        <w:tc>
          <w:tcPr>
            <w:tcW w:w="1440" w:type="dxa"/>
            <w:vAlign w:val="center"/>
          </w:tcPr>
          <w:p w:rsidR="00CA02C8" w:rsidRPr="00AE1BB3" w:rsidRDefault="00C73270" w:rsidP="00AE1BB3">
            <w:pPr>
              <w:jc w:val="center"/>
              <w:rPr>
                <w:rFonts w:asciiTheme="minorHAnsi" w:hAnsiTheme="minorHAnsi"/>
                <w:color w:val="000000"/>
                <w:szCs w:val="20"/>
              </w:rPr>
            </w:pPr>
            <w:r>
              <w:rPr>
                <w:rFonts w:asciiTheme="minorHAnsi" w:hAnsiTheme="minorHAnsi"/>
                <w:color w:val="000000"/>
                <w:szCs w:val="20"/>
              </w:rPr>
              <w:t>All</w:t>
            </w:r>
          </w:p>
        </w:tc>
        <w:tc>
          <w:tcPr>
            <w:tcW w:w="1350" w:type="dxa"/>
            <w:vAlign w:val="center"/>
          </w:tcPr>
          <w:p w:rsidR="00CA02C8" w:rsidRDefault="00E1337B" w:rsidP="00AE1BB3">
            <w:pPr>
              <w:jc w:val="center"/>
              <w:rPr>
                <w:rFonts w:asciiTheme="minorHAnsi" w:hAnsiTheme="minorHAnsi"/>
                <w:color w:val="000000"/>
                <w:szCs w:val="20"/>
              </w:rPr>
            </w:pPr>
            <w:r>
              <w:rPr>
                <w:rFonts w:asciiTheme="minorHAnsi" w:hAnsiTheme="minorHAnsi"/>
                <w:color w:val="000000"/>
                <w:szCs w:val="20"/>
              </w:rPr>
              <w:t>EMD (lead)</w:t>
            </w:r>
          </w:p>
          <w:p w:rsidR="00E1337B" w:rsidRDefault="00E1337B" w:rsidP="00AE1BB3">
            <w:pPr>
              <w:jc w:val="center"/>
              <w:rPr>
                <w:rFonts w:asciiTheme="minorHAnsi" w:hAnsiTheme="minorHAnsi"/>
                <w:color w:val="000000"/>
                <w:szCs w:val="20"/>
              </w:rPr>
            </w:pPr>
            <w:r>
              <w:rPr>
                <w:rFonts w:asciiTheme="minorHAnsi" w:hAnsiTheme="minorHAnsi"/>
                <w:color w:val="000000"/>
                <w:szCs w:val="20"/>
              </w:rPr>
              <w:t>Police Dept.</w:t>
            </w:r>
          </w:p>
          <w:p w:rsidR="00E1337B" w:rsidRPr="00AE1BB3" w:rsidRDefault="00E1337B" w:rsidP="00AE1BB3">
            <w:pPr>
              <w:jc w:val="center"/>
              <w:rPr>
                <w:rFonts w:asciiTheme="minorHAnsi" w:hAnsiTheme="minorHAnsi"/>
                <w:color w:val="000000"/>
                <w:szCs w:val="20"/>
              </w:rPr>
            </w:pPr>
            <w:r>
              <w:rPr>
                <w:rFonts w:asciiTheme="minorHAnsi" w:hAnsiTheme="minorHAnsi"/>
                <w:color w:val="000000"/>
                <w:szCs w:val="20"/>
              </w:rPr>
              <w:t>Fire Dept.</w:t>
            </w:r>
          </w:p>
        </w:tc>
        <w:tc>
          <w:tcPr>
            <w:tcW w:w="1260" w:type="dxa"/>
            <w:vAlign w:val="center"/>
          </w:tcPr>
          <w:p w:rsidR="00CA02C8" w:rsidRPr="00AE1BB3" w:rsidRDefault="00E1337B" w:rsidP="00AE1BB3">
            <w:pPr>
              <w:jc w:val="center"/>
              <w:rPr>
                <w:rFonts w:asciiTheme="minorHAnsi" w:hAnsiTheme="minorHAnsi"/>
                <w:color w:val="000000"/>
                <w:szCs w:val="20"/>
              </w:rPr>
            </w:pPr>
            <w:r>
              <w:rPr>
                <w:rFonts w:asciiTheme="minorHAnsi" w:hAnsiTheme="minorHAnsi"/>
                <w:color w:val="000000"/>
                <w:szCs w:val="20"/>
              </w:rPr>
              <w:t>Medium</w:t>
            </w:r>
          </w:p>
        </w:tc>
        <w:tc>
          <w:tcPr>
            <w:tcW w:w="1080" w:type="dxa"/>
            <w:vAlign w:val="center"/>
          </w:tcPr>
          <w:p w:rsidR="00CA02C8" w:rsidRPr="00AE1BB3" w:rsidRDefault="00E1337B" w:rsidP="00AE1BB3">
            <w:pPr>
              <w:jc w:val="center"/>
              <w:rPr>
                <w:rFonts w:asciiTheme="minorHAnsi" w:hAnsiTheme="minorHAnsi"/>
                <w:color w:val="000000"/>
                <w:szCs w:val="20"/>
              </w:rPr>
            </w:pPr>
            <w:r>
              <w:rPr>
                <w:rFonts w:asciiTheme="minorHAnsi" w:hAnsiTheme="minorHAnsi"/>
                <w:color w:val="000000"/>
                <w:szCs w:val="20"/>
              </w:rPr>
              <w:t>Low</w:t>
            </w:r>
          </w:p>
        </w:tc>
        <w:tc>
          <w:tcPr>
            <w:tcW w:w="990" w:type="dxa"/>
            <w:vAlign w:val="center"/>
          </w:tcPr>
          <w:p w:rsidR="00CA02C8" w:rsidRDefault="00E1337B" w:rsidP="00AE1BB3">
            <w:pPr>
              <w:jc w:val="center"/>
              <w:rPr>
                <w:rFonts w:asciiTheme="minorHAnsi" w:hAnsiTheme="minorHAnsi"/>
                <w:color w:val="000000"/>
                <w:szCs w:val="20"/>
              </w:rPr>
            </w:pPr>
            <w:r>
              <w:rPr>
                <w:rFonts w:asciiTheme="minorHAnsi" w:hAnsiTheme="minorHAnsi"/>
                <w:color w:val="000000"/>
                <w:szCs w:val="20"/>
              </w:rPr>
              <w:t>Local funding</w:t>
            </w:r>
          </w:p>
          <w:p w:rsidR="00E1337B" w:rsidRDefault="00E1337B" w:rsidP="00AE1BB3">
            <w:pPr>
              <w:jc w:val="center"/>
              <w:rPr>
                <w:rFonts w:asciiTheme="minorHAnsi" w:hAnsiTheme="minorHAnsi"/>
                <w:color w:val="000000"/>
                <w:szCs w:val="20"/>
              </w:rPr>
            </w:pPr>
          </w:p>
          <w:p w:rsidR="00E1337B" w:rsidRPr="00AE1BB3" w:rsidRDefault="00E1337B" w:rsidP="00AE1BB3">
            <w:pPr>
              <w:jc w:val="center"/>
              <w:rPr>
                <w:rFonts w:asciiTheme="minorHAnsi" w:hAnsiTheme="minorHAnsi"/>
                <w:color w:val="000000"/>
                <w:szCs w:val="20"/>
              </w:rPr>
            </w:pPr>
            <w:r>
              <w:rPr>
                <w:rFonts w:asciiTheme="minorHAnsi" w:hAnsiTheme="minorHAnsi"/>
                <w:color w:val="000000"/>
                <w:szCs w:val="20"/>
              </w:rPr>
              <w:t>Grant funding</w:t>
            </w:r>
          </w:p>
        </w:tc>
        <w:tc>
          <w:tcPr>
            <w:tcW w:w="1530" w:type="dxa"/>
            <w:vAlign w:val="center"/>
          </w:tcPr>
          <w:p w:rsidR="00CA02C8" w:rsidRPr="00AE1BB3" w:rsidRDefault="00E1337B" w:rsidP="00AE1BB3">
            <w:pPr>
              <w:jc w:val="center"/>
              <w:rPr>
                <w:rFonts w:asciiTheme="minorHAnsi" w:hAnsiTheme="minorHAnsi"/>
                <w:color w:val="000000"/>
                <w:szCs w:val="20"/>
              </w:rPr>
            </w:pPr>
            <w:r>
              <w:rPr>
                <w:rFonts w:asciiTheme="minorHAnsi" w:hAnsiTheme="minorHAnsi"/>
                <w:color w:val="000000"/>
                <w:szCs w:val="20"/>
              </w:rPr>
              <w:t>Ongoing. Task takes 1 month to complete.</w:t>
            </w:r>
          </w:p>
        </w:tc>
      </w:tr>
      <w:tr w:rsidR="00CA02C8" w:rsidRPr="00851A1A">
        <w:trPr>
          <w:cantSplit/>
          <w:trHeight w:val="945"/>
        </w:trPr>
        <w:tc>
          <w:tcPr>
            <w:tcW w:w="1440" w:type="dxa"/>
            <w:vAlign w:val="center"/>
          </w:tcPr>
          <w:p w:rsidR="00CA02C8" w:rsidRPr="00AF58BB" w:rsidRDefault="00CA02C8" w:rsidP="00AE1BB3">
            <w:pPr>
              <w:jc w:val="center"/>
              <w:rPr>
                <w:rFonts w:asciiTheme="minorHAnsi" w:hAnsiTheme="minorHAnsi"/>
                <w:color w:val="000000"/>
                <w:szCs w:val="20"/>
              </w:rPr>
            </w:pPr>
          </w:p>
        </w:tc>
        <w:tc>
          <w:tcPr>
            <w:tcW w:w="2520" w:type="dxa"/>
          </w:tcPr>
          <w:p w:rsidR="00CA02C8" w:rsidRPr="00AF58BB" w:rsidRDefault="00C73270" w:rsidP="00E1337B">
            <w:pPr>
              <w:jc w:val="center"/>
              <w:rPr>
                <w:rFonts w:asciiTheme="minorHAnsi" w:hAnsiTheme="minorHAnsi"/>
                <w:color w:val="000000"/>
                <w:szCs w:val="20"/>
              </w:rPr>
            </w:pPr>
            <w:r>
              <w:rPr>
                <w:rFonts w:asciiTheme="minorHAnsi" w:hAnsiTheme="minorHAnsi"/>
                <w:color w:val="000000"/>
                <w:szCs w:val="20"/>
              </w:rPr>
              <w:t>Set up a system to document impacts (damage, costs) of undersized culverts throughout town</w:t>
            </w:r>
            <w:r w:rsidR="00915696">
              <w:rPr>
                <w:rFonts w:asciiTheme="minorHAnsi" w:hAnsiTheme="minorHAnsi"/>
                <w:color w:val="000000"/>
                <w:szCs w:val="20"/>
              </w:rPr>
              <w:t>.</w:t>
            </w:r>
          </w:p>
        </w:tc>
        <w:tc>
          <w:tcPr>
            <w:tcW w:w="2610" w:type="dxa"/>
            <w:vAlign w:val="center"/>
          </w:tcPr>
          <w:p w:rsidR="00CA02C8" w:rsidRPr="00AF58BB" w:rsidRDefault="00915696" w:rsidP="00AF58BB">
            <w:pPr>
              <w:jc w:val="center"/>
              <w:rPr>
                <w:rFonts w:asciiTheme="minorHAnsi" w:hAnsiTheme="minorHAnsi"/>
                <w:color w:val="000000"/>
                <w:szCs w:val="20"/>
              </w:rPr>
            </w:pPr>
            <w:r>
              <w:rPr>
                <w:rFonts w:asciiTheme="minorHAnsi" w:hAnsiTheme="minorHAnsi"/>
                <w:color w:val="000000"/>
                <w:szCs w:val="20"/>
              </w:rPr>
              <w:t>List of undersize</w:t>
            </w:r>
            <w:r w:rsidR="00C73270">
              <w:rPr>
                <w:rFonts w:asciiTheme="minorHAnsi" w:hAnsiTheme="minorHAnsi"/>
                <w:color w:val="000000"/>
                <w:szCs w:val="20"/>
              </w:rPr>
              <w:t>d culverts has been started.</w:t>
            </w:r>
          </w:p>
        </w:tc>
        <w:tc>
          <w:tcPr>
            <w:tcW w:w="1440" w:type="dxa"/>
            <w:vAlign w:val="center"/>
          </w:tcPr>
          <w:p w:rsidR="00CA02C8" w:rsidRDefault="00C73270" w:rsidP="00AE1BB3">
            <w:pPr>
              <w:jc w:val="center"/>
              <w:rPr>
                <w:rFonts w:asciiTheme="minorHAnsi" w:hAnsiTheme="minorHAnsi"/>
                <w:color w:val="000000"/>
                <w:szCs w:val="20"/>
              </w:rPr>
            </w:pPr>
            <w:r>
              <w:rPr>
                <w:rFonts w:asciiTheme="minorHAnsi" w:hAnsiTheme="minorHAnsi"/>
                <w:color w:val="000000"/>
                <w:szCs w:val="20"/>
              </w:rPr>
              <w:t>Flooding</w:t>
            </w:r>
          </w:p>
          <w:p w:rsidR="00C73270" w:rsidRPr="00AF58BB" w:rsidRDefault="00C73270" w:rsidP="00AE1BB3">
            <w:pPr>
              <w:jc w:val="center"/>
              <w:rPr>
                <w:rFonts w:asciiTheme="minorHAnsi" w:hAnsiTheme="minorHAnsi"/>
                <w:color w:val="000000"/>
                <w:szCs w:val="20"/>
              </w:rPr>
            </w:pPr>
            <w:r>
              <w:rPr>
                <w:rFonts w:asciiTheme="minorHAnsi" w:hAnsiTheme="minorHAnsi"/>
                <w:color w:val="000000"/>
                <w:szCs w:val="20"/>
              </w:rPr>
              <w:t>Hurricanes</w:t>
            </w:r>
          </w:p>
        </w:tc>
        <w:tc>
          <w:tcPr>
            <w:tcW w:w="1350" w:type="dxa"/>
            <w:vAlign w:val="center"/>
          </w:tcPr>
          <w:p w:rsidR="00CA02C8" w:rsidRPr="00AF58BB" w:rsidRDefault="00E1337B" w:rsidP="00AE1BB3">
            <w:pPr>
              <w:jc w:val="center"/>
              <w:rPr>
                <w:rFonts w:asciiTheme="minorHAnsi" w:hAnsiTheme="minorHAnsi"/>
                <w:color w:val="000000"/>
                <w:szCs w:val="20"/>
              </w:rPr>
            </w:pPr>
            <w:r>
              <w:rPr>
                <w:rFonts w:asciiTheme="minorHAnsi" w:hAnsiTheme="minorHAnsi"/>
                <w:color w:val="000000"/>
                <w:szCs w:val="20"/>
              </w:rPr>
              <w:t>Highway Dept.</w:t>
            </w:r>
          </w:p>
        </w:tc>
        <w:tc>
          <w:tcPr>
            <w:tcW w:w="1260" w:type="dxa"/>
            <w:vAlign w:val="center"/>
          </w:tcPr>
          <w:p w:rsidR="00CA02C8" w:rsidRPr="00AF58BB" w:rsidRDefault="00E1337B" w:rsidP="00AE1BB3">
            <w:pPr>
              <w:jc w:val="center"/>
              <w:rPr>
                <w:rFonts w:asciiTheme="minorHAnsi" w:hAnsiTheme="minorHAnsi"/>
                <w:color w:val="000000"/>
                <w:szCs w:val="20"/>
              </w:rPr>
            </w:pPr>
            <w:r>
              <w:rPr>
                <w:rFonts w:asciiTheme="minorHAnsi" w:hAnsiTheme="minorHAnsi"/>
                <w:color w:val="000000"/>
                <w:szCs w:val="20"/>
              </w:rPr>
              <w:t>Medium</w:t>
            </w:r>
          </w:p>
        </w:tc>
        <w:tc>
          <w:tcPr>
            <w:tcW w:w="1080" w:type="dxa"/>
            <w:vAlign w:val="center"/>
          </w:tcPr>
          <w:p w:rsidR="00CA02C8" w:rsidRPr="00AF58BB" w:rsidRDefault="00E1337B" w:rsidP="00AE1BB3">
            <w:pPr>
              <w:jc w:val="center"/>
              <w:rPr>
                <w:rFonts w:asciiTheme="minorHAnsi" w:hAnsiTheme="minorHAnsi"/>
                <w:color w:val="000000"/>
                <w:szCs w:val="20"/>
              </w:rPr>
            </w:pPr>
            <w:r>
              <w:rPr>
                <w:rFonts w:asciiTheme="minorHAnsi" w:hAnsiTheme="minorHAnsi"/>
                <w:color w:val="000000"/>
                <w:szCs w:val="20"/>
              </w:rPr>
              <w:t>Low</w:t>
            </w:r>
          </w:p>
        </w:tc>
        <w:tc>
          <w:tcPr>
            <w:tcW w:w="990" w:type="dxa"/>
            <w:vAlign w:val="center"/>
          </w:tcPr>
          <w:p w:rsidR="00CA02C8" w:rsidRPr="00AF58BB" w:rsidRDefault="00E1337B" w:rsidP="00AE1BB3">
            <w:pPr>
              <w:jc w:val="center"/>
              <w:rPr>
                <w:rFonts w:asciiTheme="minorHAnsi" w:hAnsiTheme="minorHAnsi"/>
                <w:color w:val="000000"/>
                <w:szCs w:val="20"/>
              </w:rPr>
            </w:pPr>
            <w:r>
              <w:rPr>
                <w:rFonts w:asciiTheme="minorHAnsi" w:hAnsiTheme="minorHAnsi"/>
                <w:color w:val="000000"/>
                <w:szCs w:val="20"/>
              </w:rPr>
              <w:t>Local funding</w:t>
            </w:r>
          </w:p>
        </w:tc>
        <w:tc>
          <w:tcPr>
            <w:tcW w:w="1530" w:type="dxa"/>
            <w:vAlign w:val="center"/>
          </w:tcPr>
          <w:p w:rsidR="00CA02C8" w:rsidRPr="00AF58BB" w:rsidRDefault="00E1337B" w:rsidP="00AE1BB3">
            <w:pPr>
              <w:jc w:val="center"/>
              <w:rPr>
                <w:rFonts w:asciiTheme="minorHAnsi" w:hAnsiTheme="minorHAnsi"/>
                <w:color w:val="000000"/>
                <w:szCs w:val="20"/>
              </w:rPr>
            </w:pPr>
            <w:r>
              <w:rPr>
                <w:rFonts w:asciiTheme="minorHAnsi" w:hAnsiTheme="minorHAnsi"/>
                <w:color w:val="000000"/>
                <w:szCs w:val="20"/>
              </w:rPr>
              <w:t>6 months to complete task</w:t>
            </w:r>
          </w:p>
        </w:tc>
      </w:tr>
      <w:tr w:rsidR="00E1337B" w:rsidRPr="00851A1A">
        <w:trPr>
          <w:cantSplit/>
          <w:trHeight w:val="945"/>
        </w:trPr>
        <w:tc>
          <w:tcPr>
            <w:tcW w:w="1440" w:type="dxa"/>
            <w:vAlign w:val="center"/>
          </w:tcPr>
          <w:p w:rsidR="00E1337B" w:rsidRDefault="00E1337B" w:rsidP="00AE1BB3">
            <w:pPr>
              <w:jc w:val="center"/>
              <w:rPr>
                <w:rFonts w:asciiTheme="minorHAnsi" w:hAnsiTheme="minorHAnsi"/>
                <w:color w:val="000000"/>
                <w:szCs w:val="20"/>
              </w:rPr>
            </w:pPr>
          </w:p>
        </w:tc>
        <w:tc>
          <w:tcPr>
            <w:tcW w:w="2520" w:type="dxa"/>
          </w:tcPr>
          <w:p w:rsidR="00E1337B" w:rsidRDefault="00E1337B" w:rsidP="00E1337B">
            <w:pPr>
              <w:jc w:val="center"/>
              <w:rPr>
                <w:rFonts w:asciiTheme="minorHAnsi" w:hAnsiTheme="minorHAnsi"/>
                <w:color w:val="000000"/>
                <w:szCs w:val="20"/>
              </w:rPr>
            </w:pPr>
            <w:r>
              <w:rPr>
                <w:rFonts w:asciiTheme="minorHAnsi" w:hAnsiTheme="minorHAnsi"/>
                <w:color w:val="000000"/>
                <w:szCs w:val="20"/>
              </w:rPr>
              <w:t>Seek funding through Hazard Mitigation Grant Program (HMGP) for the replacement of undersized culverts.</w:t>
            </w:r>
          </w:p>
        </w:tc>
        <w:tc>
          <w:tcPr>
            <w:tcW w:w="2610" w:type="dxa"/>
            <w:vAlign w:val="center"/>
          </w:tcPr>
          <w:p w:rsidR="00E1337B" w:rsidRDefault="00E1337B" w:rsidP="00AF58BB">
            <w:pPr>
              <w:jc w:val="center"/>
              <w:rPr>
                <w:rFonts w:asciiTheme="minorHAnsi" w:hAnsiTheme="minorHAnsi"/>
                <w:color w:val="000000"/>
                <w:szCs w:val="20"/>
              </w:rPr>
            </w:pPr>
            <w:r>
              <w:rPr>
                <w:rFonts w:asciiTheme="minorHAnsi" w:hAnsiTheme="minorHAnsi"/>
                <w:color w:val="000000"/>
                <w:szCs w:val="20"/>
              </w:rPr>
              <w:t>No action to date.</w:t>
            </w:r>
          </w:p>
        </w:tc>
        <w:tc>
          <w:tcPr>
            <w:tcW w:w="1440" w:type="dxa"/>
            <w:vAlign w:val="center"/>
          </w:tcPr>
          <w:p w:rsidR="00E1337B" w:rsidRDefault="00E1337B" w:rsidP="00AE1BB3">
            <w:pPr>
              <w:jc w:val="center"/>
              <w:rPr>
                <w:rFonts w:asciiTheme="minorHAnsi" w:hAnsiTheme="minorHAnsi"/>
                <w:color w:val="000000"/>
                <w:szCs w:val="20"/>
              </w:rPr>
            </w:pPr>
            <w:r>
              <w:rPr>
                <w:rFonts w:asciiTheme="minorHAnsi" w:hAnsiTheme="minorHAnsi"/>
                <w:color w:val="000000"/>
                <w:szCs w:val="20"/>
              </w:rPr>
              <w:t>Flooding</w:t>
            </w:r>
          </w:p>
          <w:p w:rsidR="00E1337B" w:rsidRDefault="00E1337B" w:rsidP="00AE1BB3">
            <w:pPr>
              <w:jc w:val="center"/>
              <w:rPr>
                <w:rFonts w:asciiTheme="minorHAnsi" w:hAnsiTheme="minorHAnsi"/>
                <w:color w:val="000000"/>
                <w:szCs w:val="20"/>
              </w:rPr>
            </w:pPr>
            <w:r>
              <w:rPr>
                <w:rFonts w:asciiTheme="minorHAnsi" w:hAnsiTheme="minorHAnsi"/>
                <w:color w:val="000000"/>
                <w:szCs w:val="20"/>
              </w:rPr>
              <w:t>Hurricanes</w:t>
            </w:r>
          </w:p>
        </w:tc>
        <w:tc>
          <w:tcPr>
            <w:tcW w:w="1350" w:type="dxa"/>
            <w:vAlign w:val="center"/>
          </w:tcPr>
          <w:p w:rsidR="00E1337B" w:rsidRDefault="005E3EF0" w:rsidP="00AE1BB3">
            <w:pPr>
              <w:jc w:val="center"/>
              <w:rPr>
                <w:rFonts w:asciiTheme="minorHAnsi" w:hAnsiTheme="minorHAnsi"/>
                <w:color w:val="000000"/>
                <w:szCs w:val="20"/>
              </w:rPr>
            </w:pPr>
            <w:r>
              <w:rPr>
                <w:rFonts w:asciiTheme="minorHAnsi" w:hAnsiTheme="minorHAnsi"/>
                <w:color w:val="000000"/>
                <w:szCs w:val="20"/>
              </w:rPr>
              <w:t>EMD</w:t>
            </w:r>
          </w:p>
          <w:p w:rsidR="005E3EF0" w:rsidRPr="00AF58BB" w:rsidRDefault="005E3EF0" w:rsidP="00AE1BB3">
            <w:pPr>
              <w:jc w:val="center"/>
              <w:rPr>
                <w:rFonts w:asciiTheme="minorHAnsi" w:hAnsiTheme="minorHAnsi"/>
                <w:color w:val="000000"/>
                <w:szCs w:val="20"/>
              </w:rPr>
            </w:pPr>
            <w:r>
              <w:rPr>
                <w:rFonts w:asciiTheme="minorHAnsi" w:hAnsiTheme="minorHAnsi"/>
                <w:color w:val="000000"/>
                <w:szCs w:val="20"/>
              </w:rPr>
              <w:t>Highway Dept.</w:t>
            </w:r>
          </w:p>
        </w:tc>
        <w:tc>
          <w:tcPr>
            <w:tcW w:w="1260" w:type="dxa"/>
            <w:vAlign w:val="center"/>
          </w:tcPr>
          <w:p w:rsidR="00E1337B" w:rsidRPr="00AF58BB" w:rsidRDefault="005E3EF0" w:rsidP="00AE1BB3">
            <w:pPr>
              <w:jc w:val="center"/>
              <w:rPr>
                <w:rFonts w:asciiTheme="minorHAnsi" w:hAnsiTheme="minorHAnsi"/>
                <w:color w:val="000000"/>
                <w:szCs w:val="20"/>
              </w:rPr>
            </w:pPr>
            <w:r>
              <w:rPr>
                <w:rFonts w:asciiTheme="minorHAnsi" w:hAnsiTheme="minorHAnsi"/>
                <w:color w:val="000000"/>
                <w:szCs w:val="20"/>
              </w:rPr>
              <w:t>Medium</w:t>
            </w:r>
          </w:p>
        </w:tc>
        <w:tc>
          <w:tcPr>
            <w:tcW w:w="1080" w:type="dxa"/>
            <w:vAlign w:val="center"/>
          </w:tcPr>
          <w:p w:rsidR="00E1337B" w:rsidRPr="00AF58BB" w:rsidRDefault="005E3EF0" w:rsidP="00AE1BB3">
            <w:pPr>
              <w:jc w:val="center"/>
              <w:rPr>
                <w:rFonts w:asciiTheme="minorHAnsi" w:hAnsiTheme="minorHAnsi"/>
                <w:color w:val="000000"/>
                <w:szCs w:val="20"/>
              </w:rPr>
            </w:pPr>
            <w:r>
              <w:rPr>
                <w:rFonts w:asciiTheme="minorHAnsi" w:hAnsiTheme="minorHAnsi"/>
                <w:color w:val="000000"/>
                <w:szCs w:val="20"/>
              </w:rPr>
              <w:t>High</w:t>
            </w:r>
          </w:p>
        </w:tc>
        <w:tc>
          <w:tcPr>
            <w:tcW w:w="990" w:type="dxa"/>
            <w:vAlign w:val="center"/>
          </w:tcPr>
          <w:p w:rsidR="00E1337B" w:rsidRDefault="005E3EF0" w:rsidP="00AE1BB3">
            <w:pPr>
              <w:jc w:val="center"/>
              <w:rPr>
                <w:rFonts w:asciiTheme="minorHAnsi" w:hAnsiTheme="minorHAnsi"/>
                <w:color w:val="000000"/>
                <w:szCs w:val="20"/>
              </w:rPr>
            </w:pPr>
            <w:r>
              <w:rPr>
                <w:rFonts w:asciiTheme="minorHAnsi" w:hAnsiTheme="minorHAnsi"/>
                <w:color w:val="000000"/>
                <w:szCs w:val="20"/>
              </w:rPr>
              <w:t>HMGP</w:t>
            </w:r>
          </w:p>
          <w:p w:rsidR="005E3EF0" w:rsidRDefault="005E3EF0" w:rsidP="00AE1BB3">
            <w:pPr>
              <w:jc w:val="center"/>
              <w:rPr>
                <w:rFonts w:asciiTheme="minorHAnsi" w:hAnsiTheme="minorHAnsi"/>
                <w:color w:val="000000"/>
                <w:szCs w:val="20"/>
              </w:rPr>
            </w:pPr>
            <w:r>
              <w:rPr>
                <w:rFonts w:asciiTheme="minorHAnsi" w:hAnsiTheme="minorHAnsi"/>
                <w:color w:val="000000"/>
                <w:szCs w:val="20"/>
              </w:rPr>
              <w:t>Local funding</w:t>
            </w:r>
          </w:p>
          <w:p w:rsidR="005E3EF0" w:rsidRPr="00AF58BB" w:rsidRDefault="005E3EF0" w:rsidP="00AE1BB3">
            <w:pPr>
              <w:jc w:val="center"/>
              <w:rPr>
                <w:rFonts w:asciiTheme="minorHAnsi" w:hAnsiTheme="minorHAnsi"/>
                <w:color w:val="000000"/>
                <w:szCs w:val="20"/>
              </w:rPr>
            </w:pPr>
            <w:r>
              <w:rPr>
                <w:rFonts w:asciiTheme="minorHAnsi" w:hAnsiTheme="minorHAnsi"/>
                <w:color w:val="000000"/>
                <w:szCs w:val="20"/>
              </w:rPr>
              <w:t>State grants</w:t>
            </w:r>
          </w:p>
        </w:tc>
        <w:tc>
          <w:tcPr>
            <w:tcW w:w="1530" w:type="dxa"/>
            <w:vAlign w:val="center"/>
          </w:tcPr>
          <w:p w:rsidR="00E1337B" w:rsidRPr="00AF58BB" w:rsidRDefault="005E3EF0" w:rsidP="00AE1BB3">
            <w:pPr>
              <w:jc w:val="center"/>
              <w:rPr>
                <w:rFonts w:asciiTheme="minorHAnsi" w:hAnsiTheme="minorHAnsi"/>
                <w:color w:val="000000"/>
                <w:szCs w:val="20"/>
              </w:rPr>
            </w:pPr>
            <w:r w:rsidRPr="005E3EF0">
              <w:rPr>
                <w:rFonts w:asciiTheme="minorHAnsi" w:hAnsiTheme="minorHAnsi"/>
                <w:color w:val="000000"/>
                <w:szCs w:val="20"/>
                <w:highlight w:val="yellow"/>
              </w:rPr>
              <w:t>??</w:t>
            </w:r>
          </w:p>
        </w:tc>
      </w:tr>
      <w:tr w:rsidR="00CA02C8" w:rsidRPr="00851A1A">
        <w:trPr>
          <w:cantSplit/>
          <w:trHeight w:val="945"/>
        </w:trPr>
        <w:tc>
          <w:tcPr>
            <w:tcW w:w="1440" w:type="dxa"/>
            <w:vAlign w:val="center"/>
          </w:tcPr>
          <w:p w:rsidR="00CA02C8" w:rsidRPr="00AF58BB" w:rsidRDefault="00CA02C8" w:rsidP="00AE1BB3">
            <w:pPr>
              <w:jc w:val="center"/>
              <w:rPr>
                <w:rFonts w:asciiTheme="minorHAnsi" w:hAnsiTheme="minorHAnsi"/>
                <w:color w:val="000000"/>
                <w:szCs w:val="20"/>
              </w:rPr>
            </w:pPr>
          </w:p>
        </w:tc>
        <w:tc>
          <w:tcPr>
            <w:tcW w:w="2520" w:type="dxa"/>
          </w:tcPr>
          <w:p w:rsidR="00CA02C8" w:rsidRPr="00AF58BB" w:rsidRDefault="00C73270" w:rsidP="00AE1BB3">
            <w:pPr>
              <w:jc w:val="center"/>
              <w:rPr>
                <w:rFonts w:asciiTheme="minorHAnsi" w:hAnsiTheme="minorHAnsi"/>
                <w:color w:val="000000"/>
                <w:szCs w:val="20"/>
              </w:rPr>
            </w:pPr>
            <w:r>
              <w:rPr>
                <w:rFonts w:asciiTheme="minorHAnsi" w:hAnsiTheme="minorHAnsi"/>
                <w:color w:val="000000"/>
                <w:szCs w:val="20"/>
              </w:rPr>
              <w:t>Formalize the plan for providing access to water, information, shelter, and food stores to people in remote locations in Town in the event of a severe winter storm.</w:t>
            </w:r>
          </w:p>
        </w:tc>
        <w:tc>
          <w:tcPr>
            <w:tcW w:w="2610" w:type="dxa"/>
            <w:vAlign w:val="center"/>
          </w:tcPr>
          <w:p w:rsidR="00CA02C8" w:rsidRPr="00AF58BB" w:rsidRDefault="00C73270" w:rsidP="00AE1BB3">
            <w:pPr>
              <w:jc w:val="center"/>
              <w:rPr>
                <w:rFonts w:asciiTheme="minorHAnsi" w:hAnsiTheme="minorHAnsi"/>
                <w:color w:val="000000"/>
                <w:szCs w:val="20"/>
              </w:rPr>
            </w:pPr>
            <w:r>
              <w:rPr>
                <w:rFonts w:asciiTheme="minorHAnsi" w:hAnsiTheme="minorHAnsi"/>
                <w:color w:val="000000"/>
                <w:szCs w:val="20"/>
              </w:rPr>
              <w:t>Plan has been started. Council on Aging and Highway Department need to be engaged.</w:t>
            </w:r>
          </w:p>
        </w:tc>
        <w:tc>
          <w:tcPr>
            <w:tcW w:w="1440" w:type="dxa"/>
            <w:vAlign w:val="center"/>
          </w:tcPr>
          <w:p w:rsidR="00CA02C8" w:rsidRPr="00AF58BB" w:rsidRDefault="00C73270" w:rsidP="00AE1BB3">
            <w:pPr>
              <w:jc w:val="center"/>
              <w:rPr>
                <w:rFonts w:asciiTheme="minorHAnsi" w:hAnsiTheme="minorHAnsi"/>
                <w:color w:val="000000"/>
                <w:szCs w:val="20"/>
              </w:rPr>
            </w:pPr>
            <w:r>
              <w:rPr>
                <w:rFonts w:asciiTheme="minorHAnsi" w:hAnsiTheme="minorHAnsi"/>
                <w:color w:val="000000"/>
                <w:szCs w:val="20"/>
              </w:rPr>
              <w:t>Severe Snowstorms</w:t>
            </w:r>
          </w:p>
        </w:tc>
        <w:tc>
          <w:tcPr>
            <w:tcW w:w="1350" w:type="dxa"/>
            <w:vAlign w:val="center"/>
          </w:tcPr>
          <w:p w:rsidR="00CA02C8" w:rsidRPr="00AF58BB" w:rsidRDefault="005E3EF0" w:rsidP="00AE1BB3">
            <w:pPr>
              <w:jc w:val="center"/>
              <w:rPr>
                <w:rFonts w:asciiTheme="minorHAnsi" w:hAnsiTheme="minorHAnsi"/>
                <w:color w:val="000000"/>
                <w:szCs w:val="20"/>
              </w:rPr>
            </w:pPr>
            <w:r>
              <w:rPr>
                <w:rFonts w:asciiTheme="minorHAnsi" w:hAnsiTheme="minorHAnsi"/>
                <w:color w:val="000000"/>
                <w:szCs w:val="20"/>
              </w:rPr>
              <w:t>EMD</w:t>
            </w:r>
          </w:p>
        </w:tc>
        <w:tc>
          <w:tcPr>
            <w:tcW w:w="1260" w:type="dxa"/>
            <w:vAlign w:val="center"/>
          </w:tcPr>
          <w:p w:rsidR="00CA02C8" w:rsidRPr="00AF58BB" w:rsidRDefault="005E3EF0" w:rsidP="00AE1BB3">
            <w:pPr>
              <w:jc w:val="center"/>
              <w:rPr>
                <w:rFonts w:asciiTheme="minorHAnsi" w:hAnsiTheme="minorHAnsi"/>
                <w:color w:val="000000"/>
                <w:szCs w:val="20"/>
              </w:rPr>
            </w:pPr>
            <w:r>
              <w:rPr>
                <w:rFonts w:asciiTheme="minorHAnsi" w:hAnsiTheme="minorHAnsi"/>
                <w:color w:val="000000"/>
                <w:szCs w:val="20"/>
              </w:rPr>
              <w:t>Low</w:t>
            </w:r>
          </w:p>
        </w:tc>
        <w:tc>
          <w:tcPr>
            <w:tcW w:w="1080" w:type="dxa"/>
            <w:vAlign w:val="center"/>
          </w:tcPr>
          <w:p w:rsidR="00CA02C8" w:rsidRPr="00AF58BB" w:rsidRDefault="005E3EF0" w:rsidP="00AE1BB3">
            <w:pPr>
              <w:jc w:val="center"/>
              <w:rPr>
                <w:rFonts w:asciiTheme="minorHAnsi" w:hAnsiTheme="minorHAnsi"/>
                <w:color w:val="000000"/>
                <w:szCs w:val="20"/>
              </w:rPr>
            </w:pPr>
            <w:r>
              <w:rPr>
                <w:rFonts w:asciiTheme="minorHAnsi" w:hAnsiTheme="minorHAnsi"/>
                <w:color w:val="000000"/>
                <w:szCs w:val="20"/>
              </w:rPr>
              <w:t>Low</w:t>
            </w:r>
          </w:p>
        </w:tc>
        <w:tc>
          <w:tcPr>
            <w:tcW w:w="990" w:type="dxa"/>
            <w:vAlign w:val="center"/>
          </w:tcPr>
          <w:p w:rsidR="00CA02C8" w:rsidRPr="00AF58BB" w:rsidRDefault="005E3EF0" w:rsidP="00AE1BB3">
            <w:pPr>
              <w:jc w:val="center"/>
              <w:rPr>
                <w:rFonts w:asciiTheme="minorHAnsi" w:hAnsiTheme="minorHAnsi"/>
                <w:color w:val="000000"/>
                <w:szCs w:val="20"/>
              </w:rPr>
            </w:pPr>
            <w:r>
              <w:rPr>
                <w:rFonts w:asciiTheme="minorHAnsi" w:hAnsiTheme="minorHAnsi"/>
                <w:color w:val="000000"/>
                <w:szCs w:val="20"/>
              </w:rPr>
              <w:t>Local funding</w:t>
            </w:r>
          </w:p>
        </w:tc>
        <w:tc>
          <w:tcPr>
            <w:tcW w:w="1530" w:type="dxa"/>
            <w:vAlign w:val="center"/>
          </w:tcPr>
          <w:p w:rsidR="00CA02C8" w:rsidRPr="00AF58BB" w:rsidRDefault="005E3EF0" w:rsidP="00AE1BB3">
            <w:pPr>
              <w:jc w:val="center"/>
              <w:rPr>
                <w:rFonts w:asciiTheme="minorHAnsi" w:hAnsiTheme="minorHAnsi"/>
                <w:color w:val="000000"/>
                <w:szCs w:val="20"/>
              </w:rPr>
            </w:pPr>
            <w:r>
              <w:rPr>
                <w:rFonts w:asciiTheme="minorHAnsi" w:hAnsiTheme="minorHAnsi"/>
                <w:color w:val="000000"/>
                <w:szCs w:val="20"/>
              </w:rPr>
              <w:t>1 year to complete</w:t>
            </w:r>
          </w:p>
        </w:tc>
      </w:tr>
      <w:tr w:rsidR="00CA02C8" w:rsidRPr="00851A1A">
        <w:trPr>
          <w:cantSplit/>
          <w:trHeight w:val="1853"/>
        </w:trPr>
        <w:tc>
          <w:tcPr>
            <w:tcW w:w="1440" w:type="dxa"/>
            <w:vAlign w:val="center"/>
          </w:tcPr>
          <w:p w:rsidR="00CA02C8" w:rsidRPr="00AF58BB" w:rsidRDefault="00CA02C8" w:rsidP="00AE1BB3">
            <w:pPr>
              <w:jc w:val="center"/>
              <w:rPr>
                <w:rFonts w:asciiTheme="minorHAnsi" w:hAnsiTheme="minorHAnsi"/>
                <w:color w:val="000000"/>
                <w:szCs w:val="20"/>
              </w:rPr>
            </w:pPr>
          </w:p>
        </w:tc>
        <w:tc>
          <w:tcPr>
            <w:tcW w:w="2520" w:type="dxa"/>
          </w:tcPr>
          <w:p w:rsidR="00CA02C8" w:rsidRPr="00AF58BB" w:rsidRDefault="00C73270" w:rsidP="00AE1BB3">
            <w:pPr>
              <w:jc w:val="center"/>
              <w:rPr>
                <w:rFonts w:asciiTheme="minorHAnsi" w:hAnsiTheme="minorHAnsi"/>
                <w:color w:val="000000"/>
                <w:szCs w:val="20"/>
              </w:rPr>
            </w:pPr>
            <w:r>
              <w:rPr>
                <w:rFonts w:asciiTheme="minorHAnsi" w:hAnsiTheme="minorHAnsi"/>
                <w:color w:val="000000"/>
                <w:szCs w:val="20"/>
              </w:rPr>
              <w:t>Develop a plan that identifies hazardous trees</w:t>
            </w:r>
            <w:r w:rsidR="00025588">
              <w:rPr>
                <w:rFonts w:asciiTheme="minorHAnsi" w:hAnsiTheme="minorHAnsi"/>
                <w:color w:val="000000"/>
                <w:szCs w:val="20"/>
              </w:rPr>
              <w:t xml:space="preserve"> (with GPS)</w:t>
            </w:r>
            <w:r>
              <w:rPr>
                <w:rFonts w:asciiTheme="minorHAnsi" w:hAnsiTheme="minorHAnsi"/>
                <w:color w:val="000000"/>
                <w:szCs w:val="20"/>
              </w:rPr>
              <w:t xml:space="preserve"> and outlines a maintenance plan to prevent structural or electrical damage in the event of a snow or ice storm.</w:t>
            </w:r>
          </w:p>
        </w:tc>
        <w:tc>
          <w:tcPr>
            <w:tcW w:w="2610" w:type="dxa"/>
            <w:vAlign w:val="center"/>
          </w:tcPr>
          <w:p w:rsidR="00CA02C8" w:rsidRPr="00AF58BB" w:rsidRDefault="00025588" w:rsidP="00AE1BB3">
            <w:pPr>
              <w:jc w:val="center"/>
              <w:rPr>
                <w:rFonts w:asciiTheme="minorHAnsi" w:hAnsiTheme="minorHAnsi"/>
                <w:color w:val="000000"/>
                <w:szCs w:val="20"/>
              </w:rPr>
            </w:pPr>
            <w:r>
              <w:rPr>
                <w:rFonts w:asciiTheme="minorHAnsi" w:hAnsiTheme="minorHAnsi"/>
                <w:color w:val="000000"/>
                <w:szCs w:val="20"/>
              </w:rPr>
              <w:t xml:space="preserve">This has been explored with WMECo previously, but did not move forward. Eversource does this for trees in their right-of-way, but it is unclear if they are doing enhanced tree trimming. </w:t>
            </w:r>
          </w:p>
        </w:tc>
        <w:tc>
          <w:tcPr>
            <w:tcW w:w="1440" w:type="dxa"/>
            <w:vAlign w:val="center"/>
          </w:tcPr>
          <w:p w:rsidR="00CA02C8" w:rsidRDefault="00CA02C8" w:rsidP="00AE1BB3">
            <w:pPr>
              <w:jc w:val="center"/>
              <w:rPr>
                <w:rFonts w:asciiTheme="minorHAnsi" w:hAnsiTheme="minorHAnsi"/>
                <w:color w:val="000000"/>
                <w:szCs w:val="20"/>
              </w:rPr>
            </w:pPr>
          </w:p>
          <w:p w:rsidR="00C73270" w:rsidRDefault="00C73270" w:rsidP="00AE1BB3">
            <w:pPr>
              <w:jc w:val="center"/>
              <w:rPr>
                <w:rFonts w:asciiTheme="minorHAnsi" w:hAnsiTheme="minorHAnsi"/>
                <w:color w:val="000000"/>
                <w:szCs w:val="20"/>
              </w:rPr>
            </w:pPr>
            <w:r>
              <w:rPr>
                <w:rFonts w:asciiTheme="minorHAnsi" w:hAnsiTheme="minorHAnsi"/>
                <w:color w:val="000000"/>
                <w:szCs w:val="20"/>
              </w:rPr>
              <w:t>Severe snowstorm</w:t>
            </w:r>
          </w:p>
          <w:p w:rsidR="00C73270" w:rsidRPr="00AF58BB" w:rsidRDefault="00C73270" w:rsidP="00AE1BB3">
            <w:pPr>
              <w:jc w:val="center"/>
              <w:rPr>
                <w:rFonts w:asciiTheme="minorHAnsi" w:hAnsiTheme="minorHAnsi"/>
                <w:color w:val="000000"/>
                <w:szCs w:val="20"/>
              </w:rPr>
            </w:pPr>
            <w:r>
              <w:rPr>
                <w:rFonts w:asciiTheme="minorHAnsi" w:hAnsiTheme="minorHAnsi"/>
                <w:color w:val="000000"/>
                <w:szCs w:val="20"/>
              </w:rPr>
              <w:t>Ice storm</w:t>
            </w:r>
          </w:p>
        </w:tc>
        <w:tc>
          <w:tcPr>
            <w:tcW w:w="1350" w:type="dxa"/>
            <w:vAlign w:val="center"/>
          </w:tcPr>
          <w:p w:rsidR="00CA02C8" w:rsidRDefault="00025588" w:rsidP="00AE1BB3">
            <w:pPr>
              <w:jc w:val="center"/>
              <w:rPr>
                <w:rFonts w:asciiTheme="minorHAnsi" w:hAnsiTheme="minorHAnsi"/>
                <w:color w:val="000000"/>
                <w:szCs w:val="20"/>
              </w:rPr>
            </w:pPr>
            <w:r>
              <w:rPr>
                <w:rFonts w:asciiTheme="minorHAnsi" w:hAnsiTheme="minorHAnsi"/>
                <w:color w:val="000000"/>
                <w:szCs w:val="20"/>
              </w:rPr>
              <w:t>Tree Warden</w:t>
            </w:r>
          </w:p>
          <w:p w:rsidR="00025588" w:rsidRDefault="00025588" w:rsidP="00AE1BB3">
            <w:pPr>
              <w:jc w:val="center"/>
              <w:rPr>
                <w:rFonts w:asciiTheme="minorHAnsi" w:hAnsiTheme="minorHAnsi"/>
                <w:color w:val="000000"/>
                <w:szCs w:val="20"/>
              </w:rPr>
            </w:pPr>
          </w:p>
          <w:p w:rsidR="00025588" w:rsidRPr="00AF58BB" w:rsidRDefault="00025588" w:rsidP="00AE1BB3">
            <w:pPr>
              <w:jc w:val="center"/>
              <w:rPr>
                <w:rFonts w:asciiTheme="minorHAnsi" w:hAnsiTheme="minorHAnsi"/>
                <w:color w:val="000000"/>
                <w:szCs w:val="20"/>
              </w:rPr>
            </w:pPr>
            <w:r>
              <w:rPr>
                <w:rFonts w:asciiTheme="minorHAnsi" w:hAnsiTheme="minorHAnsi"/>
                <w:color w:val="000000"/>
                <w:szCs w:val="20"/>
              </w:rPr>
              <w:t>Eversource</w:t>
            </w:r>
          </w:p>
        </w:tc>
        <w:tc>
          <w:tcPr>
            <w:tcW w:w="1260" w:type="dxa"/>
            <w:vAlign w:val="center"/>
          </w:tcPr>
          <w:p w:rsidR="00CA02C8" w:rsidRPr="00AF58BB" w:rsidRDefault="00025588" w:rsidP="00AE1BB3">
            <w:pPr>
              <w:jc w:val="center"/>
              <w:rPr>
                <w:rFonts w:asciiTheme="minorHAnsi" w:hAnsiTheme="minorHAnsi"/>
                <w:color w:val="000000"/>
                <w:szCs w:val="20"/>
              </w:rPr>
            </w:pPr>
            <w:r>
              <w:rPr>
                <w:rFonts w:asciiTheme="minorHAnsi" w:hAnsiTheme="minorHAnsi"/>
                <w:color w:val="000000"/>
                <w:szCs w:val="20"/>
              </w:rPr>
              <w:t>Medium</w:t>
            </w:r>
          </w:p>
        </w:tc>
        <w:tc>
          <w:tcPr>
            <w:tcW w:w="1080" w:type="dxa"/>
            <w:vAlign w:val="center"/>
          </w:tcPr>
          <w:p w:rsidR="00CA02C8" w:rsidRPr="00AF58BB" w:rsidRDefault="00025588" w:rsidP="00AE1BB3">
            <w:pPr>
              <w:jc w:val="center"/>
              <w:rPr>
                <w:rFonts w:asciiTheme="minorHAnsi" w:hAnsiTheme="minorHAnsi"/>
                <w:color w:val="000000"/>
                <w:szCs w:val="20"/>
              </w:rPr>
            </w:pPr>
            <w:r>
              <w:rPr>
                <w:rFonts w:asciiTheme="minorHAnsi" w:hAnsiTheme="minorHAnsi"/>
                <w:color w:val="000000"/>
                <w:szCs w:val="20"/>
              </w:rPr>
              <w:t>Low</w:t>
            </w:r>
          </w:p>
        </w:tc>
        <w:tc>
          <w:tcPr>
            <w:tcW w:w="990" w:type="dxa"/>
            <w:vAlign w:val="center"/>
          </w:tcPr>
          <w:p w:rsidR="00CA02C8" w:rsidRPr="00AF58BB" w:rsidRDefault="00025588" w:rsidP="00AE1BB3">
            <w:pPr>
              <w:jc w:val="center"/>
              <w:rPr>
                <w:rFonts w:asciiTheme="minorHAnsi" w:hAnsiTheme="minorHAnsi"/>
                <w:color w:val="000000"/>
                <w:szCs w:val="20"/>
              </w:rPr>
            </w:pPr>
            <w:r>
              <w:rPr>
                <w:rFonts w:asciiTheme="minorHAnsi" w:hAnsiTheme="minorHAnsi"/>
                <w:color w:val="000000"/>
                <w:szCs w:val="20"/>
              </w:rPr>
              <w:t>Local funding</w:t>
            </w:r>
          </w:p>
        </w:tc>
        <w:tc>
          <w:tcPr>
            <w:tcW w:w="1530" w:type="dxa"/>
            <w:vAlign w:val="center"/>
          </w:tcPr>
          <w:p w:rsidR="00CA02C8" w:rsidRPr="00AF58BB" w:rsidRDefault="00025588" w:rsidP="00AE1BB3">
            <w:pPr>
              <w:jc w:val="center"/>
              <w:rPr>
                <w:rFonts w:asciiTheme="minorHAnsi" w:hAnsiTheme="minorHAnsi"/>
                <w:color w:val="000000"/>
                <w:szCs w:val="20"/>
              </w:rPr>
            </w:pPr>
            <w:r>
              <w:rPr>
                <w:rFonts w:asciiTheme="minorHAnsi" w:hAnsiTheme="minorHAnsi"/>
                <w:color w:val="000000"/>
                <w:szCs w:val="20"/>
              </w:rPr>
              <w:t>12 months to develop</w:t>
            </w:r>
          </w:p>
        </w:tc>
      </w:tr>
      <w:tr w:rsidR="00CA02C8" w:rsidRPr="00851A1A">
        <w:trPr>
          <w:cantSplit/>
          <w:trHeight w:val="945"/>
        </w:trPr>
        <w:tc>
          <w:tcPr>
            <w:tcW w:w="1440" w:type="dxa"/>
            <w:vAlign w:val="center"/>
          </w:tcPr>
          <w:p w:rsidR="00CA02C8" w:rsidRPr="00AF58BB" w:rsidRDefault="00CA02C8" w:rsidP="00AE1BB3">
            <w:pPr>
              <w:jc w:val="center"/>
              <w:rPr>
                <w:rFonts w:asciiTheme="minorHAnsi" w:hAnsiTheme="minorHAnsi"/>
                <w:color w:val="000000"/>
                <w:szCs w:val="20"/>
              </w:rPr>
            </w:pPr>
          </w:p>
        </w:tc>
        <w:tc>
          <w:tcPr>
            <w:tcW w:w="2520" w:type="dxa"/>
          </w:tcPr>
          <w:p w:rsidR="00CA02C8" w:rsidRPr="00AF58BB" w:rsidRDefault="00025588" w:rsidP="00AE1BB3">
            <w:pPr>
              <w:jc w:val="center"/>
              <w:rPr>
                <w:rFonts w:asciiTheme="minorHAnsi" w:hAnsiTheme="minorHAnsi"/>
                <w:color w:val="000000"/>
                <w:szCs w:val="20"/>
              </w:rPr>
            </w:pPr>
            <w:r>
              <w:rPr>
                <w:rFonts w:asciiTheme="minorHAnsi" w:hAnsiTheme="minorHAnsi"/>
                <w:color w:val="000000"/>
                <w:szCs w:val="20"/>
              </w:rPr>
              <w:t>Replace the culvert on Damon Pond Road, which threatens the integrity of associated dam.</w:t>
            </w:r>
          </w:p>
        </w:tc>
        <w:tc>
          <w:tcPr>
            <w:tcW w:w="2610" w:type="dxa"/>
            <w:vAlign w:val="center"/>
          </w:tcPr>
          <w:p w:rsidR="00CA02C8" w:rsidRPr="00AF58BB" w:rsidRDefault="00025588" w:rsidP="00AE1BB3">
            <w:pPr>
              <w:jc w:val="center"/>
              <w:rPr>
                <w:rFonts w:asciiTheme="minorHAnsi" w:hAnsiTheme="minorHAnsi"/>
                <w:color w:val="000000"/>
                <w:szCs w:val="20"/>
              </w:rPr>
            </w:pPr>
            <w:r>
              <w:rPr>
                <w:rFonts w:asciiTheme="minorHAnsi" w:hAnsiTheme="minorHAnsi"/>
                <w:color w:val="000000"/>
                <w:szCs w:val="20"/>
              </w:rPr>
              <w:t>State has assessed the culvert in conjunction with dam inspection. Culvert could take out dam and result in blocking primary ambulance and mutual aid route.</w:t>
            </w:r>
          </w:p>
        </w:tc>
        <w:tc>
          <w:tcPr>
            <w:tcW w:w="1440" w:type="dxa"/>
            <w:vAlign w:val="center"/>
          </w:tcPr>
          <w:p w:rsidR="00CA02C8" w:rsidRDefault="00025588" w:rsidP="00AE1BB3">
            <w:pPr>
              <w:jc w:val="center"/>
              <w:rPr>
                <w:rFonts w:asciiTheme="minorHAnsi" w:hAnsiTheme="minorHAnsi"/>
                <w:color w:val="000000"/>
                <w:szCs w:val="20"/>
              </w:rPr>
            </w:pPr>
            <w:r>
              <w:rPr>
                <w:rFonts w:asciiTheme="minorHAnsi" w:hAnsiTheme="minorHAnsi"/>
                <w:color w:val="000000"/>
                <w:szCs w:val="20"/>
              </w:rPr>
              <w:t>Flooding</w:t>
            </w:r>
          </w:p>
          <w:p w:rsidR="00025588" w:rsidRPr="00AF58BB" w:rsidRDefault="00025588" w:rsidP="00AE1BB3">
            <w:pPr>
              <w:jc w:val="center"/>
              <w:rPr>
                <w:rFonts w:asciiTheme="minorHAnsi" w:hAnsiTheme="minorHAnsi"/>
                <w:color w:val="000000"/>
                <w:szCs w:val="20"/>
              </w:rPr>
            </w:pPr>
            <w:r>
              <w:rPr>
                <w:rFonts w:asciiTheme="minorHAnsi" w:hAnsiTheme="minorHAnsi"/>
                <w:color w:val="000000"/>
                <w:szCs w:val="20"/>
              </w:rPr>
              <w:t>Dam Failure</w:t>
            </w:r>
          </w:p>
        </w:tc>
        <w:tc>
          <w:tcPr>
            <w:tcW w:w="1350" w:type="dxa"/>
            <w:vAlign w:val="center"/>
          </w:tcPr>
          <w:p w:rsidR="00CA02C8" w:rsidRPr="00AF58BB" w:rsidRDefault="00025588" w:rsidP="00AE1BB3">
            <w:pPr>
              <w:jc w:val="center"/>
              <w:rPr>
                <w:rFonts w:asciiTheme="minorHAnsi" w:hAnsiTheme="minorHAnsi"/>
                <w:color w:val="000000"/>
                <w:szCs w:val="20"/>
              </w:rPr>
            </w:pPr>
            <w:r>
              <w:rPr>
                <w:rFonts w:asciiTheme="minorHAnsi" w:hAnsiTheme="minorHAnsi"/>
                <w:color w:val="000000"/>
                <w:szCs w:val="20"/>
              </w:rPr>
              <w:t>Highway Dept.</w:t>
            </w:r>
          </w:p>
        </w:tc>
        <w:tc>
          <w:tcPr>
            <w:tcW w:w="1260" w:type="dxa"/>
            <w:vAlign w:val="center"/>
          </w:tcPr>
          <w:p w:rsidR="00CA02C8" w:rsidRPr="00AF58BB" w:rsidRDefault="00025588" w:rsidP="00AE1BB3">
            <w:pPr>
              <w:jc w:val="center"/>
              <w:rPr>
                <w:rFonts w:asciiTheme="minorHAnsi" w:hAnsiTheme="minorHAnsi"/>
                <w:color w:val="000000"/>
                <w:szCs w:val="20"/>
              </w:rPr>
            </w:pPr>
            <w:r>
              <w:rPr>
                <w:rFonts w:asciiTheme="minorHAnsi" w:hAnsiTheme="minorHAnsi"/>
                <w:color w:val="000000"/>
                <w:szCs w:val="20"/>
              </w:rPr>
              <w:t>Medium</w:t>
            </w:r>
          </w:p>
        </w:tc>
        <w:tc>
          <w:tcPr>
            <w:tcW w:w="1080" w:type="dxa"/>
            <w:vAlign w:val="center"/>
          </w:tcPr>
          <w:p w:rsidR="00CA02C8" w:rsidRPr="00AF58BB" w:rsidRDefault="00025588" w:rsidP="00AE1BB3">
            <w:pPr>
              <w:jc w:val="center"/>
              <w:rPr>
                <w:rFonts w:asciiTheme="minorHAnsi" w:hAnsiTheme="minorHAnsi"/>
                <w:color w:val="000000"/>
                <w:szCs w:val="20"/>
              </w:rPr>
            </w:pPr>
            <w:r>
              <w:rPr>
                <w:rFonts w:asciiTheme="minorHAnsi" w:hAnsiTheme="minorHAnsi"/>
                <w:color w:val="000000"/>
                <w:szCs w:val="20"/>
              </w:rPr>
              <w:t>High</w:t>
            </w:r>
          </w:p>
        </w:tc>
        <w:tc>
          <w:tcPr>
            <w:tcW w:w="990" w:type="dxa"/>
            <w:vAlign w:val="center"/>
          </w:tcPr>
          <w:p w:rsidR="00CA02C8" w:rsidRDefault="00025588" w:rsidP="00AE1BB3">
            <w:pPr>
              <w:jc w:val="center"/>
              <w:rPr>
                <w:rFonts w:asciiTheme="minorHAnsi" w:hAnsiTheme="minorHAnsi"/>
                <w:color w:val="000000"/>
                <w:szCs w:val="20"/>
              </w:rPr>
            </w:pPr>
            <w:r>
              <w:rPr>
                <w:rFonts w:asciiTheme="minorHAnsi" w:hAnsiTheme="minorHAnsi"/>
                <w:color w:val="000000"/>
                <w:szCs w:val="20"/>
              </w:rPr>
              <w:t>Local funding</w:t>
            </w:r>
          </w:p>
          <w:p w:rsidR="00025588" w:rsidRDefault="00025588" w:rsidP="00AE1BB3">
            <w:pPr>
              <w:jc w:val="center"/>
              <w:rPr>
                <w:rFonts w:asciiTheme="minorHAnsi" w:hAnsiTheme="minorHAnsi"/>
                <w:color w:val="000000"/>
                <w:szCs w:val="20"/>
              </w:rPr>
            </w:pPr>
          </w:p>
          <w:p w:rsidR="00025588" w:rsidRPr="00AF58BB" w:rsidRDefault="00025588" w:rsidP="00AE1BB3">
            <w:pPr>
              <w:jc w:val="center"/>
              <w:rPr>
                <w:rFonts w:asciiTheme="minorHAnsi" w:hAnsiTheme="minorHAnsi"/>
                <w:color w:val="000000"/>
                <w:szCs w:val="20"/>
              </w:rPr>
            </w:pPr>
            <w:r>
              <w:rPr>
                <w:rFonts w:asciiTheme="minorHAnsi" w:hAnsiTheme="minorHAnsi"/>
                <w:color w:val="000000"/>
                <w:szCs w:val="20"/>
              </w:rPr>
              <w:t>State grants</w:t>
            </w:r>
          </w:p>
        </w:tc>
        <w:tc>
          <w:tcPr>
            <w:tcW w:w="1530" w:type="dxa"/>
            <w:vAlign w:val="center"/>
          </w:tcPr>
          <w:p w:rsidR="00CA02C8" w:rsidRPr="00AF58BB" w:rsidRDefault="00025588" w:rsidP="00025588">
            <w:pPr>
              <w:jc w:val="center"/>
              <w:rPr>
                <w:rFonts w:asciiTheme="minorHAnsi" w:hAnsiTheme="minorHAnsi"/>
                <w:color w:val="000000"/>
                <w:szCs w:val="20"/>
              </w:rPr>
            </w:pPr>
            <w:r>
              <w:rPr>
                <w:rFonts w:asciiTheme="minorHAnsi" w:hAnsiTheme="minorHAnsi"/>
                <w:color w:val="000000"/>
                <w:szCs w:val="20"/>
              </w:rPr>
              <w:t xml:space="preserve">5 years to identify/obtain funding, 6 mo. to complete work </w:t>
            </w:r>
          </w:p>
        </w:tc>
      </w:tr>
      <w:tr w:rsidR="00CA02C8" w:rsidRPr="00851A1A">
        <w:trPr>
          <w:cantSplit/>
          <w:trHeight w:val="630"/>
        </w:trPr>
        <w:tc>
          <w:tcPr>
            <w:tcW w:w="1440" w:type="dxa"/>
            <w:vAlign w:val="center"/>
          </w:tcPr>
          <w:p w:rsidR="00CA02C8" w:rsidRPr="00680AEE" w:rsidRDefault="00CA02C8" w:rsidP="00AE1BB3">
            <w:pPr>
              <w:jc w:val="center"/>
              <w:rPr>
                <w:rFonts w:asciiTheme="minorHAnsi" w:hAnsiTheme="minorHAnsi"/>
                <w:color w:val="000000"/>
                <w:szCs w:val="20"/>
              </w:rPr>
            </w:pPr>
          </w:p>
        </w:tc>
        <w:tc>
          <w:tcPr>
            <w:tcW w:w="2520" w:type="dxa"/>
          </w:tcPr>
          <w:p w:rsidR="00CA02C8" w:rsidRPr="00680AEE" w:rsidRDefault="00025588" w:rsidP="00AE1BB3">
            <w:pPr>
              <w:jc w:val="center"/>
              <w:rPr>
                <w:rFonts w:asciiTheme="minorHAnsi" w:hAnsiTheme="minorHAnsi"/>
                <w:color w:val="000000"/>
                <w:szCs w:val="20"/>
              </w:rPr>
            </w:pPr>
            <w:r>
              <w:rPr>
                <w:rFonts w:asciiTheme="minorHAnsi" w:hAnsiTheme="minorHAnsi"/>
                <w:color w:val="000000"/>
                <w:szCs w:val="20"/>
              </w:rPr>
              <w:t>Revise Open Space and Recreation Plan.</w:t>
            </w:r>
          </w:p>
        </w:tc>
        <w:tc>
          <w:tcPr>
            <w:tcW w:w="2610" w:type="dxa"/>
            <w:vAlign w:val="center"/>
          </w:tcPr>
          <w:p w:rsidR="00CA02C8" w:rsidRPr="00680AEE" w:rsidRDefault="00025588" w:rsidP="00AE1BB3">
            <w:pPr>
              <w:jc w:val="center"/>
              <w:rPr>
                <w:rFonts w:asciiTheme="minorHAnsi" w:hAnsiTheme="minorHAnsi"/>
                <w:color w:val="000000"/>
                <w:szCs w:val="20"/>
              </w:rPr>
            </w:pPr>
            <w:r w:rsidRPr="00025588">
              <w:rPr>
                <w:rFonts w:asciiTheme="minorHAnsi" w:hAnsiTheme="minorHAnsi"/>
                <w:color w:val="000000"/>
                <w:szCs w:val="20"/>
                <w:highlight w:val="yellow"/>
              </w:rPr>
              <w:t>OSRP is expired.</w:t>
            </w:r>
          </w:p>
        </w:tc>
        <w:tc>
          <w:tcPr>
            <w:tcW w:w="1440" w:type="dxa"/>
            <w:vAlign w:val="center"/>
          </w:tcPr>
          <w:p w:rsidR="00025588" w:rsidRPr="00680AEE" w:rsidRDefault="00025588" w:rsidP="00025588">
            <w:pPr>
              <w:jc w:val="center"/>
              <w:rPr>
                <w:rFonts w:asciiTheme="minorHAnsi" w:hAnsiTheme="minorHAnsi"/>
                <w:color w:val="000000"/>
                <w:szCs w:val="20"/>
              </w:rPr>
            </w:pPr>
            <w:r>
              <w:rPr>
                <w:rFonts w:asciiTheme="minorHAnsi" w:hAnsiTheme="minorHAnsi"/>
                <w:color w:val="000000"/>
                <w:szCs w:val="20"/>
              </w:rPr>
              <w:t>All</w:t>
            </w:r>
          </w:p>
        </w:tc>
        <w:tc>
          <w:tcPr>
            <w:tcW w:w="1350" w:type="dxa"/>
            <w:vAlign w:val="center"/>
          </w:tcPr>
          <w:p w:rsidR="00CA02C8" w:rsidRPr="00680AEE" w:rsidRDefault="00025588" w:rsidP="00AE1BB3">
            <w:pPr>
              <w:jc w:val="center"/>
              <w:rPr>
                <w:rFonts w:asciiTheme="minorHAnsi" w:hAnsiTheme="minorHAnsi"/>
                <w:color w:val="000000"/>
                <w:szCs w:val="20"/>
              </w:rPr>
            </w:pPr>
            <w:r>
              <w:rPr>
                <w:rFonts w:asciiTheme="minorHAnsi" w:hAnsiTheme="minorHAnsi"/>
                <w:color w:val="000000"/>
                <w:szCs w:val="20"/>
              </w:rPr>
              <w:t>Conservation Commission</w:t>
            </w:r>
          </w:p>
        </w:tc>
        <w:tc>
          <w:tcPr>
            <w:tcW w:w="1260" w:type="dxa"/>
            <w:vAlign w:val="center"/>
          </w:tcPr>
          <w:p w:rsidR="00CA02C8" w:rsidRPr="00680AEE" w:rsidRDefault="00CA02C8" w:rsidP="00AE1BB3">
            <w:pPr>
              <w:jc w:val="center"/>
              <w:rPr>
                <w:rFonts w:asciiTheme="minorHAnsi" w:hAnsiTheme="minorHAnsi"/>
                <w:color w:val="000000"/>
                <w:szCs w:val="20"/>
              </w:rPr>
            </w:pPr>
          </w:p>
        </w:tc>
        <w:tc>
          <w:tcPr>
            <w:tcW w:w="1080" w:type="dxa"/>
            <w:vAlign w:val="center"/>
          </w:tcPr>
          <w:p w:rsidR="00CA02C8" w:rsidRPr="00680AEE" w:rsidRDefault="00CA02C8" w:rsidP="00AE1BB3">
            <w:pPr>
              <w:jc w:val="center"/>
              <w:rPr>
                <w:rFonts w:asciiTheme="minorHAnsi" w:hAnsiTheme="minorHAnsi"/>
                <w:color w:val="000000"/>
                <w:szCs w:val="20"/>
              </w:rPr>
            </w:pPr>
          </w:p>
        </w:tc>
        <w:tc>
          <w:tcPr>
            <w:tcW w:w="990" w:type="dxa"/>
            <w:vAlign w:val="center"/>
          </w:tcPr>
          <w:p w:rsidR="00CA02C8" w:rsidRDefault="00025588" w:rsidP="00AE1BB3">
            <w:pPr>
              <w:jc w:val="center"/>
              <w:rPr>
                <w:rFonts w:asciiTheme="minorHAnsi" w:hAnsiTheme="minorHAnsi"/>
                <w:color w:val="000000"/>
                <w:szCs w:val="20"/>
              </w:rPr>
            </w:pPr>
            <w:r>
              <w:rPr>
                <w:rFonts w:asciiTheme="minorHAnsi" w:hAnsiTheme="minorHAnsi"/>
                <w:color w:val="000000"/>
                <w:szCs w:val="20"/>
              </w:rPr>
              <w:t>Local funding</w:t>
            </w:r>
          </w:p>
          <w:p w:rsidR="00025588" w:rsidRDefault="00025588" w:rsidP="00AE1BB3">
            <w:pPr>
              <w:jc w:val="center"/>
              <w:rPr>
                <w:rFonts w:asciiTheme="minorHAnsi" w:hAnsiTheme="minorHAnsi"/>
                <w:color w:val="000000"/>
                <w:szCs w:val="20"/>
              </w:rPr>
            </w:pPr>
          </w:p>
          <w:p w:rsidR="00025588" w:rsidRPr="00680AEE" w:rsidRDefault="00025588" w:rsidP="00AE1BB3">
            <w:pPr>
              <w:jc w:val="center"/>
              <w:rPr>
                <w:rFonts w:asciiTheme="minorHAnsi" w:hAnsiTheme="minorHAnsi"/>
                <w:color w:val="000000"/>
                <w:szCs w:val="20"/>
              </w:rPr>
            </w:pPr>
            <w:r>
              <w:rPr>
                <w:rFonts w:asciiTheme="minorHAnsi" w:hAnsiTheme="minorHAnsi"/>
                <w:color w:val="000000"/>
                <w:szCs w:val="20"/>
              </w:rPr>
              <w:t>State grants</w:t>
            </w:r>
          </w:p>
        </w:tc>
        <w:tc>
          <w:tcPr>
            <w:tcW w:w="1530" w:type="dxa"/>
            <w:vAlign w:val="center"/>
          </w:tcPr>
          <w:p w:rsidR="00CA02C8" w:rsidRPr="00680AEE" w:rsidRDefault="00025588" w:rsidP="00AE1BB3">
            <w:pPr>
              <w:jc w:val="center"/>
              <w:rPr>
                <w:rFonts w:asciiTheme="minorHAnsi" w:hAnsiTheme="minorHAnsi"/>
                <w:color w:val="000000"/>
                <w:szCs w:val="20"/>
              </w:rPr>
            </w:pPr>
            <w:r>
              <w:rPr>
                <w:rFonts w:asciiTheme="minorHAnsi" w:hAnsiTheme="minorHAnsi"/>
                <w:color w:val="000000"/>
                <w:szCs w:val="20"/>
              </w:rPr>
              <w:t>1 year to complete</w:t>
            </w:r>
          </w:p>
        </w:tc>
      </w:tr>
    </w:tbl>
    <w:p w:rsidR="00BF3E83" w:rsidRDefault="00BF3E83">
      <w:pPr>
        <w:rPr>
          <w:b/>
          <w:sz w:val="26"/>
          <w:szCs w:val="26"/>
        </w:rPr>
      </w:pPr>
    </w:p>
    <w:p w:rsidR="00D45E8C" w:rsidRDefault="00D45E8C">
      <w:pPr>
        <w:rPr>
          <w:b/>
          <w:sz w:val="26"/>
          <w:szCs w:val="26"/>
        </w:rPr>
      </w:pPr>
      <w:r>
        <w:rPr>
          <w:b/>
          <w:sz w:val="26"/>
          <w:szCs w:val="26"/>
        </w:rPr>
        <w:br w:type="page"/>
      </w:r>
    </w:p>
    <w:p w:rsidR="00475971" w:rsidRDefault="00475971" w:rsidP="00593443">
      <w:pPr>
        <w:pStyle w:val="BodyText"/>
        <w:spacing w:after="0"/>
        <w:jc w:val="both"/>
        <w:rPr>
          <w:b/>
          <w:sz w:val="26"/>
          <w:szCs w:val="26"/>
        </w:rPr>
        <w:sectPr w:rsidR="00475971">
          <w:endnotePr>
            <w:numFmt w:val="decimal"/>
          </w:endnotePr>
          <w:pgSz w:w="15840" w:h="12240" w:orient="landscape"/>
          <w:pgMar w:top="1440" w:right="1440" w:bottom="1440" w:left="1440" w:header="720" w:footer="720" w:gutter="0"/>
          <w:pgNumType w:chapStyle="1"/>
          <w:cols w:space="3960"/>
          <w:docGrid w:linePitch="360"/>
        </w:sectPr>
      </w:pPr>
    </w:p>
    <w:p w:rsidR="00AF79B7" w:rsidRPr="00025588" w:rsidRDefault="00AF79B7" w:rsidP="00025588">
      <w:pPr>
        <w:pStyle w:val="Heading2"/>
        <w:shd w:val="clear" w:color="auto" w:fill="2E74B5" w:themeFill="accent1" w:themeFillShade="BF"/>
        <w:rPr>
          <w:rFonts w:ascii="Calibri" w:hAnsi="Calibri"/>
          <w:color w:val="FFFFFF" w:themeColor="background1"/>
        </w:rPr>
      </w:pPr>
      <w:bookmarkStart w:id="89" w:name="_Toc167095510"/>
      <w:bookmarkStart w:id="90" w:name="_Toc381798565"/>
      <w:bookmarkStart w:id="91" w:name="_Toc391904849"/>
      <w:bookmarkStart w:id="92" w:name="_Toc440467450"/>
      <w:r w:rsidRPr="00025588">
        <w:rPr>
          <w:rFonts w:ascii="Calibri" w:hAnsi="Calibri"/>
          <w:color w:val="FFFFFF" w:themeColor="background1"/>
        </w:rPr>
        <w:t xml:space="preserve">6: PLAN </w:t>
      </w:r>
      <w:bookmarkEnd w:id="89"/>
      <w:bookmarkEnd w:id="90"/>
      <w:r w:rsidRPr="00025588">
        <w:rPr>
          <w:rFonts w:ascii="Calibri" w:hAnsi="Calibri"/>
          <w:color w:val="FFFFFF" w:themeColor="background1"/>
        </w:rPr>
        <w:t>review, evaluation, implementation, and adoption</w:t>
      </w:r>
      <w:bookmarkEnd w:id="91"/>
      <w:bookmarkEnd w:id="92"/>
    </w:p>
    <w:p w:rsidR="00AF79B7" w:rsidRPr="00025588" w:rsidRDefault="00AF79B7" w:rsidP="00025588">
      <w:pPr>
        <w:pStyle w:val="Heading3"/>
        <w:rPr>
          <w:rFonts w:asciiTheme="minorHAnsi" w:hAnsiTheme="minorHAnsi"/>
        </w:rPr>
      </w:pPr>
      <w:bookmarkStart w:id="93" w:name="_Toc440467451"/>
      <w:r w:rsidRPr="00025588">
        <w:rPr>
          <w:rFonts w:asciiTheme="minorHAnsi" w:hAnsiTheme="minorHAnsi"/>
        </w:rPr>
        <w:t>Plan Adoption</w:t>
      </w:r>
      <w:bookmarkEnd w:id="93"/>
    </w:p>
    <w:p w:rsidR="00AF79B7" w:rsidRPr="00AF79B7" w:rsidRDefault="00AF79B7" w:rsidP="00AF79B7">
      <w:pPr>
        <w:spacing w:after="240"/>
        <w:jc w:val="both"/>
        <w:rPr>
          <w:rFonts w:ascii="Calibri" w:hAnsi="Calibri"/>
          <w:sz w:val="24"/>
        </w:rPr>
      </w:pPr>
      <w:r w:rsidRPr="00AF79B7">
        <w:rPr>
          <w:rFonts w:ascii="Calibri" w:hAnsi="Calibri"/>
          <w:sz w:val="24"/>
        </w:rPr>
        <w:t>Upon completion of the draft Hazard Mitigation Plan, a public meeting was held on</w:t>
      </w:r>
      <w:r w:rsidR="00D548D8">
        <w:rPr>
          <w:rFonts w:ascii="Calibri" w:hAnsi="Calibri"/>
          <w:sz w:val="24"/>
        </w:rPr>
        <w:t xml:space="preserve"> </w:t>
      </w:r>
      <w:r w:rsidR="00025588">
        <w:rPr>
          <w:rFonts w:ascii="Calibri" w:hAnsi="Calibri"/>
          <w:sz w:val="24"/>
        </w:rPr>
        <w:t>January 27, 2016,</w:t>
      </w:r>
      <w:r w:rsidRPr="00AF79B7">
        <w:rPr>
          <w:rFonts w:ascii="Calibri" w:hAnsi="Calibri"/>
          <w:sz w:val="24"/>
        </w:rPr>
        <w:t xml:space="preserve"> to request comments. The Hazard Mitigation Plan was then submitted to the Massachusetts Emergency Management Agency (MEMA) and the Federal Emergency Management Agency for their review. Upon receiving conditional approval of the plan by FEMA, the plan was presented to the Town’s Select Board and adopted.</w:t>
      </w:r>
    </w:p>
    <w:p w:rsidR="00AF79B7" w:rsidRPr="00025588" w:rsidRDefault="00AF79B7" w:rsidP="00025588">
      <w:pPr>
        <w:pStyle w:val="Heading3"/>
        <w:rPr>
          <w:rFonts w:asciiTheme="minorHAnsi" w:hAnsiTheme="minorHAnsi"/>
        </w:rPr>
      </w:pPr>
      <w:bookmarkStart w:id="94" w:name="_Toc440467452"/>
      <w:r w:rsidRPr="00025588">
        <w:rPr>
          <w:rFonts w:asciiTheme="minorHAnsi" w:hAnsiTheme="minorHAnsi"/>
        </w:rPr>
        <w:t>Plan Implementation</w:t>
      </w:r>
      <w:bookmarkEnd w:id="94"/>
    </w:p>
    <w:p w:rsidR="00AF79B7" w:rsidRPr="00AF79B7" w:rsidRDefault="00AF79B7" w:rsidP="00AF79B7">
      <w:pPr>
        <w:spacing w:after="240"/>
        <w:jc w:val="both"/>
        <w:rPr>
          <w:rFonts w:ascii="Calibri" w:hAnsi="Calibri"/>
          <w:sz w:val="24"/>
        </w:rPr>
      </w:pPr>
      <w:r w:rsidRPr="00AF79B7">
        <w:rPr>
          <w:rFonts w:ascii="Calibri" w:hAnsi="Calibri"/>
          <w:sz w:val="24"/>
        </w:rPr>
        <w:t>The implementation of this plan began upon its formal adoption by the Town Select Board and approval by MEMA and FEMA.  Those town departments and boards responsible for ensuring the development of policies, bylaw revisions, and programs as described in Sections 5 and 6 of this plan will be notified of their responsibilities immediately following approval. The Town’s Hazard Mitigation Workgroup will oversee the implementation of the plan.</w:t>
      </w:r>
    </w:p>
    <w:p w:rsidR="00D548D8" w:rsidRPr="00025588" w:rsidRDefault="00D548D8" w:rsidP="00025588">
      <w:pPr>
        <w:pStyle w:val="Heading3"/>
        <w:rPr>
          <w:rFonts w:ascii="Calibri" w:hAnsi="Calibri"/>
        </w:rPr>
      </w:pPr>
      <w:bookmarkStart w:id="95" w:name="_Toc440467453"/>
      <w:r w:rsidRPr="00025588">
        <w:rPr>
          <w:rFonts w:ascii="Calibri" w:hAnsi="Calibri"/>
        </w:rPr>
        <w:t>Incorporation with Other Planning Documents</w:t>
      </w:r>
      <w:bookmarkEnd w:id="95"/>
    </w:p>
    <w:p w:rsidR="00D548D8" w:rsidRDefault="00D548D8" w:rsidP="00AF79B7">
      <w:pPr>
        <w:autoSpaceDE w:val="0"/>
        <w:autoSpaceDN w:val="0"/>
        <w:adjustRightInd w:val="0"/>
        <w:jc w:val="both"/>
        <w:rPr>
          <w:rFonts w:ascii="Calibri" w:hAnsi="Calibri"/>
          <w:sz w:val="24"/>
        </w:rPr>
      </w:pPr>
    </w:p>
    <w:p w:rsidR="00AF79B7" w:rsidRPr="00AF79B7" w:rsidRDefault="00AF79B7" w:rsidP="00AF79B7">
      <w:pPr>
        <w:autoSpaceDE w:val="0"/>
        <w:autoSpaceDN w:val="0"/>
        <w:adjustRightInd w:val="0"/>
        <w:jc w:val="both"/>
        <w:rPr>
          <w:rFonts w:ascii="Calibri" w:hAnsi="Calibri"/>
          <w:sz w:val="24"/>
        </w:rPr>
      </w:pPr>
      <w:r w:rsidRPr="00AF79B7">
        <w:rPr>
          <w:rFonts w:ascii="Calibri" w:hAnsi="Calibri"/>
          <w:sz w:val="24"/>
        </w:rPr>
        <w:t>Existing plans, studies, reports and technical information were incorporated throughout the planning process. This included a review and incorporation of significant information from the following key documents:</w:t>
      </w:r>
    </w:p>
    <w:p w:rsidR="00AF79B7" w:rsidRPr="00AF79B7" w:rsidRDefault="00AF79B7" w:rsidP="00AF79B7">
      <w:pPr>
        <w:autoSpaceDE w:val="0"/>
        <w:autoSpaceDN w:val="0"/>
        <w:adjustRightInd w:val="0"/>
        <w:jc w:val="both"/>
        <w:rPr>
          <w:rFonts w:ascii="Calibri" w:hAnsi="Calibri"/>
          <w:sz w:val="24"/>
        </w:rPr>
      </w:pPr>
    </w:p>
    <w:p w:rsidR="00AF79B7" w:rsidRPr="00AF79B7" w:rsidRDefault="00D548D8" w:rsidP="003E57DE">
      <w:pPr>
        <w:numPr>
          <w:ilvl w:val="0"/>
          <w:numId w:val="21"/>
        </w:numPr>
        <w:tabs>
          <w:tab w:val="num" w:pos="360"/>
        </w:tabs>
        <w:autoSpaceDE w:val="0"/>
        <w:autoSpaceDN w:val="0"/>
        <w:adjustRightInd w:val="0"/>
        <w:ind w:left="360"/>
        <w:jc w:val="both"/>
        <w:rPr>
          <w:rFonts w:ascii="Calibri" w:hAnsi="Calibri"/>
          <w:sz w:val="24"/>
        </w:rPr>
      </w:pPr>
      <w:r>
        <w:rPr>
          <w:rFonts w:ascii="Calibri" w:hAnsi="Calibri"/>
          <w:i/>
          <w:iCs/>
          <w:sz w:val="24"/>
        </w:rPr>
        <w:t>Chesterfield</w:t>
      </w:r>
      <w:r w:rsidR="00AF79B7" w:rsidRPr="00AF79B7">
        <w:rPr>
          <w:rFonts w:ascii="Calibri" w:hAnsi="Calibri"/>
          <w:i/>
          <w:iCs/>
          <w:sz w:val="24"/>
        </w:rPr>
        <w:t xml:space="preserve"> Comprehensive Emergency Management Plan </w:t>
      </w:r>
      <w:r w:rsidR="00AF79B7" w:rsidRPr="00AF79B7">
        <w:rPr>
          <w:rFonts w:ascii="Calibri" w:hAnsi="Calibri"/>
          <w:sz w:val="24"/>
        </w:rPr>
        <w:t xml:space="preserve">(particularly the Critical Infrastructure Section) – the Critical Infrastructure section was used to identify those infrastructure components in </w:t>
      </w:r>
      <w:r w:rsidR="005273C2">
        <w:rPr>
          <w:rFonts w:ascii="Calibri" w:hAnsi="Calibri"/>
          <w:sz w:val="24"/>
        </w:rPr>
        <w:t>Chesterfield</w:t>
      </w:r>
      <w:r w:rsidR="00AF79B7" w:rsidRPr="00AF79B7">
        <w:rPr>
          <w:rFonts w:ascii="Calibri" w:hAnsi="Calibri"/>
          <w:sz w:val="24"/>
        </w:rPr>
        <w:t xml:space="preserve"> that have been identified as crucial to the function of the Town; also, this resource was used to identify special needs populations as well as potential emergency shortcomings.</w:t>
      </w:r>
    </w:p>
    <w:p w:rsidR="00AF79B7" w:rsidRPr="00AF79B7" w:rsidRDefault="00AF79B7" w:rsidP="00AF79B7">
      <w:pPr>
        <w:autoSpaceDE w:val="0"/>
        <w:autoSpaceDN w:val="0"/>
        <w:adjustRightInd w:val="0"/>
        <w:jc w:val="both"/>
        <w:rPr>
          <w:rFonts w:ascii="Calibri" w:hAnsi="Calibri"/>
          <w:sz w:val="24"/>
        </w:rPr>
      </w:pPr>
    </w:p>
    <w:p w:rsidR="00AF79B7" w:rsidRPr="00AF79B7" w:rsidRDefault="005273C2" w:rsidP="003E57DE">
      <w:pPr>
        <w:numPr>
          <w:ilvl w:val="0"/>
          <w:numId w:val="21"/>
        </w:numPr>
        <w:tabs>
          <w:tab w:val="num" w:pos="360"/>
        </w:tabs>
        <w:autoSpaceDE w:val="0"/>
        <w:autoSpaceDN w:val="0"/>
        <w:adjustRightInd w:val="0"/>
        <w:ind w:left="360"/>
        <w:jc w:val="both"/>
        <w:rPr>
          <w:rFonts w:ascii="Calibri" w:hAnsi="Calibri"/>
          <w:sz w:val="24"/>
        </w:rPr>
      </w:pPr>
      <w:r>
        <w:rPr>
          <w:rFonts w:ascii="Calibri" w:hAnsi="Calibri"/>
          <w:i/>
          <w:sz w:val="24"/>
        </w:rPr>
        <w:t xml:space="preserve">Subdivision Rules and Regulations Governing the Subdivision of Land </w:t>
      </w:r>
      <w:r>
        <w:rPr>
          <w:rFonts w:ascii="Calibri" w:hAnsi="Calibri"/>
          <w:sz w:val="24"/>
        </w:rPr>
        <w:t>– Town of Chesterfield, original document June 4, 1963, amended July 8, 2008</w:t>
      </w:r>
    </w:p>
    <w:p w:rsidR="00AF79B7" w:rsidRPr="00AF79B7" w:rsidRDefault="00AF79B7" w:rsidP="00AF79B7">
      <w:pPr>
        <w:autoSpaceDE w:val="0"/>
        <w:autoSpaceDN w:val="0"/>
        <w:adjustRightInd w:val="0"/>
        <w:jc w:val="both"/>
        <w:rPr>
          <w:rFonts w:ascii="Calibri" w:hAnsi="Calibri"/>
          <w:sz w:val="24"/>
          <w:u w:val="single"/>
        </w:rPr>
      </w:pPr>
    </w:p>
    <w:p w:rsidR="00AF79B7" w:rsidRPr="00AF79B7" w:rsidRDefault="001048B0" w:rsidP="003E57DE">
      <w:pPr>
        <w:numPr>
          <w:ilvl w:val="0"/>
          <w:numId w:val="21"/>
        </w:numPr>
        <w:tabs>
          <w:tab w:val="num" w:pos="360"/>
        </w:tabs>
        <w:autoSpaceDE w:val="0"/>
        <w:autoSpaceDN w:val="0"/>
        <w:adjustRightInd w:val="0"/>
        <w:ind w:left="360"/>
        <w:jc w:val="both"/>
        <w:rPr>
          <w:rFonts w:ascii="Calibri" w:hAnsi="Calibri"/>
          <w:sz w:val="24"/>
        </w:rPr>
      </w:pPr>
      <w:r>
        <w:rPr>
          <w:rFonts w:ascii="Calibri" w:hAnsi="Calibri"/>
          <w:i/>
          <w:iCs/>
          <w:sz w:val="24"/>
        </w:rPr>
        <w:t>Chesterfield</w:t>
      </w:r>
      <w:r w:rsidR="00AF79B7" w:rsidRPr="00AF79B7">
        <w:rPr>
          <w:rFonts w:ascii="Calibri" w:hAnsi="Calibri"/>
          <w:i/>
          <w:iCs/>
          <w:sz w:val="24"/>
        </w:rPr>
        <w:t xml:space="preserve"> Zoning Bylaw - </w:t>
      </w:r>
      <w:r w:rsidR="00AF79B7" w:rsidRPr="00AF79B7">
        <w:rPr>
          <w:rFonts w:ascii="Calibri" w:hAnsi="Calibri"/>
          <w:sz w:val="24"/>
        </w:rPr>
        <w:t>The Town’s Zoning Bylaw was used to identify those actions that the Town is already taking that are reducing the potential impacts of a natural hazard (i.e. floodplain regulations) to avoid duplicating existing successful efforts.</w:t>
      </w:r>
    </w:p>
    <w:p w:rsidR="00AF79B7" w:rsidRPr="00AF79B7" w:rsidRDefault="00AF79B7" w:rsidP="00AF79B7">
      <w:pPr>
        <w:autoSpaceDE w:val="0"/>
        <w:autoSpaceDN w:val="0"/>
        <w:adjustRightInd w:val="0"/>
        <w:jc w:val="both"/>
        <w:rPr>
          <w:rFonts w:ascii="Calibri" w:hAnsi="Calibri"/>
          <w:sz w:val="24"/>
        </w:rPr>
      </w:pPr>
    </w:p>
    <w:p w:rsidR="00AF79B7" w:rsidRPr="00AF79B7" w:rsidRDefault="00AF79B7" w:rsidP="003E57DE">
      <w:pPr>
        <w:numPr>
          <w:ilvl w:val="0"/>
          <w:numId w:val="21"/>
        </w:numPr>
        <w:tabs>
          <w:tab w:val="num" w:pos="360"/>
        </w:tabs>
        <w:autoSpaceDE w:val="0"/>
        <w:autoSpaceDN w:val="0"/>
        <w:adjustRightInd w:val="0"/>
        <w:ind w:left="360"/>
        <w:jc w:val="both"/>
        <w:rPr>
          <w:rFonts w:ascii="Calibri" w:hAnsi="Calibri"/>
          <w:sz w:val="24"/>
        </w:rPr>
      </w:pPr>
      <w:r w:rsidRPr="00AF79B7">
        <w:rPr>
          <w:rFonts w:ascii="Calibri" w:hAnsi="Calibri"/>
          <w:i/>
          <w:iCs/>
          <w:sz w:val="24"/>
        </w:rPr>
        <w:t xml:space="preserve">State of Massachusetts -Hazard Mitigation Plan - </w:t>
      </w:r>
      <w:r w:rsidRPr="00AF79B7">
        <w:rPr>
          <w:rFonts w:ascii="Calibri" w:hAnsi="Calibri"/>
          <w:sz w:val="24"/>
        </w:rPr>
        <w:t>This plan was used to insure that the Town’s P</w:t>
      </w:r>
      <w:r w:rsidR="003E57DE">
        <w:rPr>
          <w:rFonts w:ascii="Calibri" w:hAnsi="Calibri"/>
          <w:sz w:val="24"/>
        </w:rPr>
        <w:t xml:space="preserve">re-Disaster Mitigation Plan </w:t>
      </w:r>
      <w:r w:rsidRPr="00AF79B7">
        <w:rPr>
          <w:rFonts w:ascii="Calibri" w:hAnsi="Calibri"/>
          <w:sz w:val="24"/>
        </w:rPr>
        <w:t>was consistent with the State’s Plan.</w:t>
      </w:r>
    </w:p>
    <w:p w:rsidR="00AF79B7" w:rsidRPr="00AF79B7" w:rsidRDefault="00AF79B7" w:rsidP="00AF79B7">
      <w:pPr>
        <w:spacing w:after="120"/>
        <w:jc w:val="both"/>
        <w:rPr>
          <w:rFonts w:ascii="Calibri" w:hAnsi="Calibri"/>
          <w:sz w:val="24"/>
        </w:rPr>
      </w:pPr>
    </w:p>
    <w:p w:rsidR="00AF79B7" w:rsidRPr="00AF79B7" w:rsidRDefault="00AF79B7" w:rsidP="00AF79B7">
      <w:pPr>
        <w:jc w:val="both"/>
        <w:rPr>
          <w:rFonts w:ascii="Calibri" w:hAnsi="Calibri"/>
          <w:iCs/>
          <w:sz w:val="24"/>
        </w:rPr>
      </w:pPr>
      <w:r w:rsidRPr="00AF79B7">
        <w:rPr>
          <w:rFonts w:ascii="Calibri" w:hAnsi="Calibri"/>
          <w:iCs/>
          <w:sz w:val="24"/>
        </w:rPr>
        <w:t xml:space="preserve">As the Town of </w:t>
      </w:r>
      <w:r w:rsidR="001048B0">
        <w:rPr>
          <w:rFonts w:ascii="Calibri" w:hAnsi="Calibri"/>
          <w:iCs/>
          <w:sz w:val="24"/>
        </w:rPr>
        <w:t>Chesterfield</w:t>
      </w:r>
      <w:r w:rsidRPr="00AF79B7">
        <w:rPr>
          <w:rFonts w:ascii="Calibri" w:hAnsi="Calibri"/>
          <w:iCs/>
          <w:sz w:val="24"/>
        </w:rPr>
        <w:t xml:space="preserve"> creates new and updates existing planning documents, this plan and its implementation strategies will be incorporated as applicable. This process will be ongoing and part of the standard practice of reviewing other plans to ensure consistency between plans.</w:t>
      </w:r>
    </w:p>
    <w:p w:rsidR="00AF79B7" w:rsidRPr="00AF79B7" w:rsidRDefault="00AF79B7" w:rsidP="00AF79B7">
      <w:pPr>
        <w:spacing w:after="240"/>
        <w:jc w:val="both"/>
        <w:rPr>
          <w:rFonts w:ascii="Calibri" w:hAnsi="Calibri"/>
          <w:sz w:val="24"/>
        </w:rPr>
      </w:pPr>
    </w:p>
    <w:p w:rsidR="00AF79B7" w:rsidRPr="00025588" w:rsidRDefault="00AF79B7" w:rsidP="00025588">
      <w:pPr>
        <w:pStyle w:val="Heading3"/>
        <w:rPr>
          <w:rFonts w:asciiTheme="minorHAnsi" w:hAnsiTheme="minorHAnsi"/>
        </w:rPr>
      </w:pPr>
      <w:bookmarkStart w:id="96" w:name="_Toc440467454"/>
      <w:r w:rsidRPr="00025588">
        <w:rPr>
          <w:rFonts w:asciiTheme="minorHAnsi" w:hAnsiTheme="minorHAnsi"/>
        </w:rPr>
        <w:t>Plan Monitoring and Evaluation</w:t>
      </w:r>
      <w:bookmarkEnd w:id="96"/>
    </w:p>
    <w:p w:rsidR="00AF79B7" w:rsidRPr="00AF79B7" w:rsidRDefault="00AF79B7" w:rsidP="00AF79B7">
      <w:pPr>
        <w:spacing w:after="240"/>
        <w:jc w:val="both"/>
        <w:rPr>
          <w:rFonts w:ascii="Calibri" w:hAnsi="Calibri"/>
          <w:sz w:val="24"/>
        </w:rPr>
      </w:pPr>
      <w:r w:rsidRPr="00AF79B7">
        <w:rPr>
          <w:rFonts w:ascii="Calibri" w:hAnsi="Calibri"/>
          <w:sz w:val="24"/>
        </w:rPr>
        <w:t>The Town’s Emergency Management Director or his</w:t>
      </w:r>
      <w:r w:rsidR="00025588">
        <w:rPr>
          <w:rFonts w:ascii="Calibri" w:hAnsi="Calibri"/>
          <w:sz w:val="24"/>
        </w:rPr>
        <w:t>/her</w:t>
      </w:r>
      <w:r w:rsidRPr="00AF79B7">
        <w:rPr>
          <w:rFonts w:ascii="Calibri" w:hAnsi="Calibri"/>
          <w:sz w:val="24"/>
        </w:rPr>
        <w:t xml:space="preserve"> designee will call meetings of all responsible parties  to review plan progress </w:t>
      </w:r>
      <w:r w:rsidR="001048B0">
        <w:rPr>
          <w:rFonts w:ascii="Calibri" w:hAnsi="Calibri"/>
          <w:sz w:val="24"/>
        </w:rPr>
        <w:t xml:space="preserve">on </w:t>
      </w:r>
      <w:r w:rsidRPr="00AF79B7">
        <w:rPr>
          <w:rFonts w:ascii="Calibri" w:hAnsi="Calibri"/>
          <w:sz w:val="24"/>
        </w:rPr>
        <w:t>an annual basis in each of the following years:  201</w:t>
      </w:r>
      <w:r w:rsidR="00C73270">
        <w:rPr>
          <w:rFonts w:ascii="Calibri" w:hAnsi="Calibri"/>
          <w:sz w:val="24"/>
        </w:rPr>
        <w:t>7</w:t>
      </w:r>
      <w:r w:rsidRPr="00AF79B7">
        <w:rPr>
          <w:rFonts w:ascii="Calibri" w:hAnsi="Calibri"/>
          <w:sz w:val="24"/>
        </w:rPr>
        <w:t>, 201</w:t>
      </w:r>
      <w:r w:rsidR="00C73270">
        <w:rPr>
          <w:rFonts w:ascii="Calibri" w:hAnsi="Calibri"/>
          <w:sz w:val="24"/>
        </w:rPr>
        <w:t>8</w:t>
      </w:r>
      <w:r w:rsidRPr="00AF79B7">
        <w:rPr>
          <w:rFonts w:ascii="Calibri" w:hAnsi="Calibri"/>
          <w:sz w:val="24"/>
        </w:rPr>
        <w:t>, 201</w:t>
      </w:r>
      <w:r w:rsidR="00C73270">
        <w:rPr>
          <w:rFonts w:ascii="Calibri" w:hAnsi="Calibri"/>
          <w:sz w:val="24"/>
        </w:rPr>
        <w:t>9, 2020</w:t>
      </w:r>
      <w:r w:rsidR="001048B0">
        <w:rPr>
          <w:rFonts w:ascii="Calibri" w:hAnsi="Calibri"/>
          <w:sz w:val="24"/>
        </w:rPr>
        <w:t>, 20</w:t>
      </w:r>
      <w:r w:rsidR="00C73270">
        <w:rPr>
          <w:rFonts w:ascii="Calibri" w:hAnsi="Calibri"/>
          <w:sz w:val="24"/>
        </w:rPr>
        <w:t>21</w:t>
      </w:r>
      <w:r w:rsidRPr="00AF79B7">
        <w:rPr>
          <w:rFonts w:ascii="Calibri" w:hAnsi="Calibri"/>
          <w:sz w:val="24"/>
        </w:rPr>
        <w:t xml:space="preserve"> and as needed (</w:t>
      </w:r>
      <w:r w:rsidRPr="00AF79B7">
        <w:rPr>
          <w:rFonts w:ascii="Calibri" w:hAnsi="Calibri"/>
          <w:i/>
          <w:sz w:val="24"/>
        </w:rPr>
        <w:t>i.e.</w:t>
      </w:r>
      <w:r w:rsidRPr="00AF79B7">
        <w:rPr>
          <w:rFonts w:ascii="Calibri" w:hAnsi="Calibri"/>
          <w:sz w:val="24"/>
        </w:rPr>
        <w:t>, following a natural disaster).  The public will be notified of these meetings in advance through a posting of the agenda at Town Hall.  Responsible parties identified for specific mitigation actions will be asked to submit their reports in advance of the meeting. Meetings will entail the following actions:</w:t>
      </w:r>
    </w:p>
    <w:p w:rsidR="00AF79B7" w:rsidRPr="00AF79B7" w:rsidRDefault="00AF79B7" w:rsidP="003E57DE">
      <w:pPr>
        <w:numPr>
          <w:ilvl w:val="0"/>
          <w:numId w:val="22"/>
        </w:numPr>
        <w:spacing w:after="60"/>
        <w:jc w:val="both"/>
        <w:rPr>
          <w:rFonts w:ascii="Calibri" w:hAnsi="Calibri"/>
          <w:sz w:val="24"/>
        </w:rPr>
      </w:pPr>
      <w:r w:rsidRPr="00AF79B7">
        <w:rPr>
          <w:rFonts w:ascii="Calibri" w:hAnsi="Calibri"/>
          <w:sz w:val="24"/>
        </w:rPr>
        <w:t>Review events of the year to discuss and evaluate major issues, effectiveness of current mitigation, and possible mitigation for future events.</w:t>
      </w:r>
    </w:p>
    <w:p w:rsidR="00AF79B7" w:rsidRPr="00AF79B7" w:rsidRDefault="00AF79B7" w:rsidP="003E57DE">
      <w:pPr>
        <w:numPr>
          <w:ilvl w:val="0"/>
          <w:numId w:val="22"/>
        </w:numPr>
        <w:spacing w:after="60"/>
        <w:jc w:val="both"/>
        <w:rPr>
          <w:rFonts w:ascii="Calibri" w:hAnsi="Calibri"/>
          <w:sz w:val="24"/>
        </w:rPr>
      </w:pPr>
      <w:r w:rsidRPr="00AF79B7">
        <w:rPr>
          <w:rFonts w:ascii="Calibri" w:hAnsi="Calibri"/>
          <w:sz w:val="24"/>
        </w:rPr>
        <w:t>Assess how the mitigation strategies of the plan can be integrated with other Town plans and operational procedures, including the Zoning Bylaw and Emergency Management Plan.</w:t>
      </w:r>
    </w:p>
    <w:p w:rsidR="00AF79B7" w:rsidRPr="00AF79B7" w:rsidRDefault="00AF79B7" w:rsidP="003E57DE">
      <w:pPr>
        <w:numPr>
          <w:ilvl w:val="0"/>
          <w:numId w:val="22"/>
        </w:numPr>
        <w:spacing w:after="60"/>
        <w:jc w:val="both"/>
        <w:rPr>
          <w:rFonts w:ascii="Calibri" w:hAnsi="Calibri"/>
          <w:sz w:val="24"/>
        </w:rPr>
      </w:pPr>
      <w:r w:rsidRPr="00AF79B7">
        <w:rPr>
          <w:rFonts w:ascii="Calibri" w:hAnsi="Calibri"/>
          <w:sz w:val="24"/>
        </w:rPr>
        <w:t>Review and evaluate progress toward implementation of the current mitigation plan based on reports from responsible parties.</w:t>
      </w:r>
    </w:p>
    <w:p w:rsidR="00AF79B7" w:rsidRPr="00AF79B7" w:rsidRDefault="00AF79B7" w:rsidP="003E57DE">
      <w:pPr>
        <w:numPr>
          <w:ilvl w:val="0"/>
          <w:numId w:val="22"/>
        </w:numPr>
        <w:spacing w:after="60"/>
        <w:jc w:val="both"/>
        <w:rPr>
          <w:rFonts w:ascii="Calibri" w:hAnsi="Calibri"/>
          <w:sz w:val="24"/>
        </w:rPr>
      </w:pPr>
      <w:r w:rsidRPr="00AF79B7">
        <w:rPr>
          <w:rFonts w:ascii="Calibri" w:hAnsi="Calibri"/>
          <w:sz w:val="24"/>
        </w:rPr>
        <w:t xml:space="preserve">Amend </w:t>
      </w:r>
      <w:r w:rsidR="001048B0">
        <w:rPr>
          <w:rFonts w:ascii="Calibri" w:hAnsi="Calibri"/>
          <w:sz w:val="24"/>
        </w:rPr>
        <w:t xml:space="preserve">the </w:t>
      </w:r>
      <w:r w:rsidRPr="00AF79B7">
        <w:rPr>
          <w:rFonts w:ascii="Calibri" w:hAnsi="Calibri"/>
          <w:sz w:val="24"/>
        </w:rPr>
        <w:t>current plan to improve mitigation practices.</w:t>
      </w:r>
    </w:p>
    <w:p w:rsidR="00AF79B7" w:rsidRPr="00AF79B7" w:rsidRDefault="00AF79B7" w:rsidP="00AF79B7">
      <w:pPr>
        <w:spacing w:after="60"/>
        <w:ind w:left="720"/>
        <w:jc w:val="both"/>
        <w:rPr>
          <w:rFonts w:ascii="Calibri" w:hAnsi="Calibri"/>
          <w:sz w:val="24"/>
        </w:rPr>
      </w:pPr>
    </w:p>
    <w:p w:rsidR="00AF79B7" w:rsidRDefault="00AF79B7" w:rsidP="00AF79B7">
      <w:pPr>
        <w:spacing w:after="240"/>
        <w:jc w:val="both"/>
        <w:rPr>
          <w:rFonts w:ascii="Calibri" w:hAnsi="Calibri"/>
          <w:sz w:val="24"/>
        </w:rPr>
      </w:pPr>
      <w:r w:rsidRPr="00AF79B7">
        <w:rPr>
          <w:rFonts w:ascii="Calibri" w:hAnsi="Calibri"/>
          <w:sz w:val="24"/>
        </w:rPr>
        <w:t>Following these discussions, it is anticipated that the Workgroup may decide to reassign the roles and responsibilities for implementing mitigation strategies to different town departments and/or revise the goals and objectives contained in the plan.  The Workgroup will review and update the Hazard Mitigation Plan every five years.  The next updated plan will be submitted to MEMA and FEMA in the spring of 20</w:t>
      </w:r>
      <w:r w:rsidR="003E57DE">
        <w:rPr>
          <w:rFonts w:ascii="Calibri" w:hAnsi="Calibri"/>
          <w:sz w:val="24"/>
        </w:rPr>
        <w:t>2</w:t>
      </w:r>
      <w:r w:rsidR="00C73270">
        <w:rPr>
          <w:rFonts w:ascii="Calibri" w:hAnsi="Calibri"/>
          <w:sz w:val="24"/>
        </w:rPr>
        <w:t>1</w:t>
      </w:r>
      <w:r w:rsidRPr="00AF79B7">
        <w:rPr>
          <w:rFonts w:ascii="Calibri" w:hAnsi="Calibri"/>
          <w:sz w:val="24"/>
        </w:rPr>
        <w:t>.</w:t>
      </w:r>
    </w:p>
    <w:p w:rsidR="001048B0" w:rsidRDefault="001048B0" w:rsidP="00AF79B7">
      <w:pPr>
        <w:spacing w:after="240"/>
        <w:jc w:val="both"/>
        <w:rPr>
          <w:rFonts w:ascii="Calibri" w:hAnsi="Calibri"/>
          <w:sz w:val="24"/>
        </w:rPr>
      </w:pPr>
    </w:p>
    <w:p w:rsidR="001048B0" w:rsidRDefault="001048B0">
      <w:pPr>
        <w:rPr>
          <w:rFonts w:ascii="Calibri" w:hAnsi="Calibri"/>
          <w:sz w:val="24"/>
        </w:rPr>
      </w:pPr>
      <w:r>
        <w:rPr>
          <w:rFonts w:ascii="Calibri" w:hAnsi="Calibri"/>
          <w:sz w:val="24"/>
        </w:rPr>
        <w:br w:type="page"/>
      </w:r>
    </w:p>
    <w:p w:rsidR="001048B0" w:rsidRPr="001048B0" w:rsidRDefault="001048B0" w:rsidP="001048B0">
      <w:pPr>
        <w:keepNext/>
        <w:shd w:val="solid" w:color="4F81BD" w:fill="FFFFFF"/>
        <w:jc w:val="both"/>
        <w:outlineLvl w:val="0"/>
        <w:rPr>
          <w:rFonts w:ascii="Calibri" w:hAnsi="Calibri"/>
          <w:b/>
          <w:caps/>
          <w:color w:val="FFFFFF"/>
          <w:sz w:val="40"/>
          <w:szCs w:val="40"/>
        </w:rPr>
      </w:pPr>
      <w:bookmarkStart w:id="97" w:name="_Toc391904850"/>
      <w:bookmarkStart w:id="98" w:name="_Toc440467455"/>
      <w:r w:rsidRPr="001048B0">
        <w:rPr>
          <w:rFonts w:ascii="Calibri" w:hAnsi="Calibri"/>
          <w:b/>
          <w:caps/>
          <w:color w:val="FFFFFF"/>
          <w:sz w:val="40"/>
          <w:szCs w:val="40"/>
        </w:rPr>
        <w:t>7: APPENDICES</w:t>
      </w:r>
      <w:bookmarkEnd w:id="97"/>
      <w:bookmarkEnd w:id="98"/>
    </w:p>
    <w:p w:rsidR="006C3328" w:rsidRDefault="006C3328" w:rsidP="001048B0">
      <w:pPr>
        <w:widowControl w:val="0"/>
        <w:autoSpaceDE w:val="0"/>
        <w:autoSpaceDN w:val="0"/>
        <w:adjustRightInd w:val="0"/>
        <w:spacing w:line="553" w:lineRule="atLeast"/>
        <w:ind w:left="3100"/>
        <w:jc w:val="both"/>
        <w:rPr>
          <w:rFonts w:ascii="Calibri" w:hAnsi="Calibri"/>
          <w:sz w:val="24"/>
        </w:rPr>
      </w:pPr>
    </w:p>
    <w:p w:rsidR="006C3328" w:rsidRDefault="006C3328">
      <w:pPr>
        <w:rPr>
          <w:rFonts w:ascii="Calibri" w:hAnsi="Calibri"/>
          <w:sz w:val="24"/>
        </w:rPr>
      </w:pPr>
      <w:r>
        <w:rPr>
          <w:rFonts w:ascii="Calibri" w:hAnsi="Calibri"/>
          <w:sz w:val="24"/>
        </w:rPr>
        <w:br w:type="page"/>
      </w:r>
    </w:p>
    <w:p w:rsidR="006C3328" w:rsidRPr="006C3328" w:rsidRDefault="006C3328" w:rsidP="006C3328">
      <w:pPr>
        <w:pStyle w:val="Heading3"/>
        <w:spacing w:before="0" w:after="120"/>
        <w:rPr>
          <w:rFonts w:asciiTheme="minorHAnsi" w:hAnsiTheme="minorHAnsi" w:cs="FENJAN+TimesNewRoman,Bold"/>
          <w:bCs/>
          <w:szCs w:val="28"/>
        </w:rPr>
      </w:pPr>
      <w:bookmarkStart w:id="99" w:name="_Toc440467456"/>
      <w:r w:rsidRPr="006C3328">
        <w:rPr>
          <w:rFonts w:asciiTheme="minorHAnsi" w:hAnsiTheme="minorHAnsi" w:cs="FENJAN+TimesNewRoman,Bold"/>
          <w:bCs/>
          <w:szCs w:val="28"/>
        </w:rPr>
        <w:t>Appendix A</w:t>
      </w:r>
      <w:r>
        <w:rPr>
          <w:rFonts w:asciiTheme="minorHAnsi" w:hAnsiTheme="minorHAnsi" w:cs="FENJAN+TimesNewRoman,Bold"/>
          <w:bCs/>
          <w:szCs w:val="28"/>
        </w:rPr>
        <w:t xml:space="preserve"> – Technical Resources</w:t>
      </w:r>
      <w:bookmarkEnd w:id="99"/>
    </w:p>
    <w:p w:rsidR="006C3328" w:rsidRDefault="006C3328" w:rsidP="006C3328">
      <w:pPr>
        <w:pStyle w:val="CM84"/>
        <w:rPr>
          <w:rFonts w:asciiTheme="minorHAnsi" w:hAnsiTheme="minorHAnsi" w:cs="FENJAN+TimesNewRoman,Bold"/>
          <w:b/>
          <w:bCs/>
        </w:rPr>
      </w:pPr>
    </w:p>
    <w:p w:rsidR="006C3328" w:rsidRPr="006C3328" w:rsidRDefault="006C3328" w:rsidP="006C3328">
      <w:pPr>
        <w:pStyle w:val="CM84"/>
        <w:rPr>
          <w:rFonts w:asciiTheme="minorHAnsi" w:hAnsiTheme="minorHAnsi" w:cs="FENJAN+TimesNewRoman,Bold"/>
          <w:b/>
          <w:bCs/>
        </w:rPr>
      </w:pPr>
      <w:r w:rsidRPr="006C3328">
        <w:rPr>
          <w:rFonts w:asciiTheme="minorHAnsi" w:hAnsiTheme="minorHAnsi" w:cs="FENJAN+TimesNewRoman,Bold"/>
          <w:b/>
          <w:bCs/>
        </w:rPr>
        <w:t xml:space="preserve">1) </w:t>
      </w:r>
      <w:r w:rsidRPr="006C3328">
        <w:rPr>
          <w:rFonts w:asciiTheme="minorHAnsi" w:hAnsiTheme="minorHAnsi" w:cs="FENJAN+TimesNewRoman,Bold"/>
          <w:b/>
          <w:bCs/>
          <w:u w:val="single"/>
        </w:rPr>
        <w:t xml:space="preserve">Agencies </w:t>
      </w:r>
    </w:p>
    <w:p w:rsidR="006C3328" w:rsidRPr="006C3328" w:rsidRDefault="006C3328" w:rsidP="006C3328">
      <w:pPr>
        <w:pStyle w:val="CM85"/>
        <w:spacing w:after="0"/>
        <w:rPr>
          <w:rFonts w:asciiTheme="minorHAnsi" w:hAnsiTheme="minorHAnsi" w:cs="FENGHF+TimesNewRoman"/>
          <w:sz w:val="22"/>
          <w:szCs w:val="22"/>
        </w:rPr>
      </w:pPr>
      <w:r w:rsidRPr="006C3328">
        <w:rPr>
          <w:rFonts w:asciiTheme="minorHAnsi" w:hAnsiTheme="minorHAnsi" w:cs="FENJAN+TimesNewRoman,Bold"/>
          <w:sz w:val="22"/>
          <w:szCs w:val="22"/>
        </w:rPr>
        <w:t>Massachusetts Emergency Management Agency</w:t>
      </w:r>
      <w:r>
        <w:rPr>
          <w:rFonts w:asciiTheme="minorHAnsi" w:hAnsiTheme="minorHAnsi" w:cs="FENJAN+TimesNewRoman,Bold"/>
          <w:sz w:val="22"/>
          <w:szCs w:val="22"/>
        </w:rPr>
        <w:t xml:space="preserve"> </w:t>
      </w:r>
      <w:r w:rsidRPr="006C3328">
        <w:rPr>
          <w:rFonts w:asciiTheme="minorHAnsi" w:hAnsiTheme="minorHAnsi" w:cs="FENJAN+TimesNewRoman,Bold"/>
          <w:sz w:val="22"/>
          <w:szCs w:val="22"/>
        </w:rPr>
        <w:t>(MEMA)</w:t>
      </w:r>
      <w:r w:rsidRPr="006C3328">
        <w:rPr>
          <w:rFonts w:asciiTheme="minorHAnsi" w:hAnsiTheme="minorHAnsi" w:cs="FENGHF+TimesNewRoman"/>
          <w:sz w:val="22"/>
          <w:szCs w:val="22"/>
        </w:rPr>
        <w:t>........................................508/820-2000</w:t>
      </w:r>
    </w:p>
    <w:p w:rsidR="006C3328" w:rsidRPr="006C3328" w:rsidRDefault="006C3328" w:rsidP="006C3328">
      <w:pPr>
        <w:pStyle w:val="CM85"/>
        <w:spacing w:after="0"/>
        <w:rPr>
          <w:rFonts w:asciiTheme="minorHAnsi" w:hAnsiTheme="minorHAnsi" w:cs="Times New Roman"/>
          <w:sz w:val="22"/>
          <w:szCs w:val="22"/>
        </w:rPr>
      </w:pPr>
      <w:r w:rsidRPr="006C3328">
        <w:rPr>
          <w:rFonts w:asciiTheme="minorHAnsi" w:hAnsiTheme="minorHAnsi" w:cs="FENGHF+TimesNewRoman"/>
          <w:sz w:val="22"/>
          <w:szCs w:val="22"/>
        </w:rPr>
        <w:t>Hazard Mitigation Section ..........................................................................................</w:t>
      </w:r>
      <w:r w:rsidRPr="006C3328">
        <w:rPr>
          <w:rFonts w:asciiTheme="minorHAnsi" w:hAnsiTheme="minorHAnsi" w:cs="Times New Roman"/>
          <w:sz w:val="22"/>
          <w:szCs w:val="22"/>
        </w:rPr>
        <w:t xml:space="preserve">617/626-1356 </w:t>
      </w:r>
    </w:p>
    <w:p w:rsidR="006C3328" w:rsidRPr="006C3328" w:rsidRDefault="006C3328" w:rsidP="006C3328">
      <w:pPr>
        <w:pStyle w:val="CM85"/>
        <w:spacing w:after="0"/>
        <w:rPr>
          <w:rFonts w:asciiTheme="minorHAnsi" w:hAnsiTheme="minorHAnsi" w:cs="FENGHF+TimesNewRoman"/>
          <w:sz w:val="22"/>
          <w:szCs w:val="22"/>
        </w:rPr>
      </w:pPr>
      <w:r w:rsidRPr="006C3328">
        <w:rPr>
          <w:rFonts w:asciiTheme="minorHAnsi" w:hAnsiTheme="minorHAnsi" w:cs="FENJAN+TimesNewRoman,Bold"/>
          <w:sz w:val="22"/>
          <w:szCs w:val="22"/>
        </w:rPr>
        <w:t xml:space="preserve">Federal Emergency Management Agency (FEMA) </w:t>
      </w:r>
      <w:r w:rsidRPr="006C3328">
        <w:rPr>
          <w:rFonts w:asciiTheme="minorHAnsi" w:hAnsiTheme="minorHAnsi" w:cs="FENGHF+TimesNewRoman"/>
          <w:sz w:val="22"/>
          <w:szCs w:val="22"/>
        </w:rPr>
        <w:t xml:space="preserve">.....................................................617/223-4175 </w:t>
      </w:r>
    </w:p>
    <w:p w:rsidR="006C3328" w:rsidRPr="006C3328" w:rsidRDefault="006C3328" w:rsidP="006C3328">
      <w:pPr>
        <w:pStyle w:val="CM85"/>
        <w:spacing w:after="0"/>
        <w:rPr>
          <w:rFonts w:asciiTheme="minorHAnsi" w:hAnsiTheme="minorHAnsi"/>
          <w:sz w:val="22"/>
          <w:szCs w:val="22"/>
        </w:rPr>
      </w:pPr>
      <w:r>
        <w:rPr>
          <w:rFonts w:asciiTheme="minorHAnsi" w:hAnsiTheme="minorHAnsi" w:cs="FENJAN+TimesNewRoman,Bold"/>
          <w:sz w:val="22"/>
          <w:szCs w:val="22"/>
        </w:rPr>
        <w:t>M</w:t>
      </w:r>
      <w:r w:rsidRPr="006C3328">
        <w:rPr>
          <w:rFonts w:asciiTheme="minorHAnsi" w:hAnsiTheme="minorHAnsi" w:cs="FENJAN+TimesNewRoman,Bold"/>
          <w:sz w:val="22"/>
          <w:szCs w:val="22"/>
        </w:rPr>
        <w:t>A Regional Planning Commissions</w:t>
      </w:r>
      <w:r w:rsidRPr="006C3328">
        <w:rPr>
          <w:rFonts w:asciiTheme="minorHAnsi" w:hAnsiTheme="minorHAnsi" w:cs="FENGHF+TimesNewRoman"/>
          <w:sz w:val="22"/>
          <w:szCs w:val="22"/>
        </w:rPr>
        <w:t>:</w:t>
      </w:r>
      <w:r>
        <w:rPr>
          <w:rFonts w:asciiTheme="minorHAnsi" w:hAnsiTheme="minorHAnsi" w:cs="FENGHF+TimesNewRoman"/>
          <w:sz w:val="22"/>
          <w:szCs w:val="22"/>
        </w:rPr>
        <w:t xml:space="preserve"> </w:t>
      </w:r>
      <w:r w:rsidRPr="006C3328">
        <w:rPr>
          <w:rFonts w:asciiTheme="minorHAnsi" w:hAnsiTheme="minorHAnsi"/>
          <w:sz w:val="22"/>
          <w:szCs w:val="22"/>
        </w:rPr>
        <w:t xml:space="preserve">Berkshire Regional Planning Commission </w:t>
      </w:r>
      <w:r>
        <w:rPr>
          <w:rFonts w:asciiTheme="minorHAnsi" w:hAnsiTheme="minorHAnsi"/>
          <w:sz w:val="22"/>
          <w:szCs w:val="22"/>
        </w:rPr>
        <w:t xml:space="preserve">      </w:t>
      </w:r>
      <w:r w:rsidRPr="006C3328">
        <w:rPr>
          <w:rFonts w:asciiTheme="minorHAnsi" w:hAnsiTheme="minorHAnsi"/>
          <w:sz w:val="22"/>
          <w:szCs w:val="22"/>
        </w:rPr>
        <w:t>(BRPC)……………</w:t>
      </w:r>
      <w:r>
        <w:rPr>
          <w:rFonts w:asciiTheme="minorHAnsi" w:hAnsiTheme="minorHAnsi"/>
          <w:sz w:val="22"/>
          <w:szCs w:val="22"/>
        </w:rPr>
        <w:t>…………………………………………………………………………………………….</w:t>
      </w:r>
      <w:r w:rsidRPr="006C3328">
        <w:rPr>
          <w:rFonts w:asciiTheme="minorHAnsi" w:hAnsiTheme="minorHAnsi"/>
          <w:sz w:val="22"/>
          <w:szCs w:val="22"/>
        </w:rPr>
        <w:t>………...413/442-1521</w:t>
      </w:r>
    </w:p>
    <w:p w:rsidR="006C3328" w:rsidRPr="006C3328" w:rsidRDefault="006C3328" w:rsidP="006C3328">
      <w:pPr>
        <w:autoSpaceDE w:val="0"/>
        <w:autoSpaceDN w:val="0"/>
        <w:adjustRightInd w:val="0"/>
        <w:rPr>
          <w:rFonts w:asciiTheme="minorHAnsi" w:hAnsiTheme="minorHAnsi"/>
          <w:sz w:val="22"/>
          <w:szCs w:val="22"/>
        </w:rPr>
      </w:pPr>
      <w:r w:rsidRPr="006C3328">
        <w:rPr>
          <w:rFonts w:asciiTheme="minorHAnsi" w:hAnsiTheme="minorHAnsi"/>
          <w:sz w:val="22"/>
          <w:szCs w:val="22"/>
        </w:rPr>
        <w:t>Cape Cod Commission (CCC)………………………………………………………………...</w:t>
      </w:r>
      <w:r>
        <w:rPr>
          <w:rFonts w:asciiTheme="minorHAnsi" w:hAnsiTheme="minorHAnsi"/>
          <w:sz w:val="22"/>
          <w:szCs w:val="22"/>
        </w:rPr>
        <w:t>..................</w:t>
      </w:r>
      <w:r w:rsidRPr="006C3328">
        <w:rPr>
          <w:rFonts w:asciiTheme="minorHAnsi" w:hAnsiTheme="minorHAnsi"/>
          <w:sz w:val="22"/>
          <w:szCs w:val="22"/>
        </w:rPr>
        <w:t>508/362-3828</w:t>
      </w:r>
    </w:p>
    <w:p w:rsidR="006C3328" w:rsidRPr="006C3328" w:rsidRDefault="006C3328" w:rsidP="006C3328">
      <w:pPr>
        <w:autoSpaceDE w:val="0"/>
        <w:autoSpaceDN w:val="0"/>
        <w:adjustRightInd w:val="0"/>
        <w:rPr>
          <w:rFonts w:asciiTheme="minorHAnsi" w:hAnsiTheme="minorHAnsi"/>
          <w:sz w:val="22"/>
          <w:szCs w:val="22"/>
        </w:rPr>
      </w:pPr>
      <w:r w:rsidRPr="006C3328">
        <w:rPr>
          <w:rFonts w:asciiTheme="minorHAnsi" w:hAnsiTheme="minorHAnsi"/>
          <w:sz w:val="22"/>
          <w:szCs w:val="22"/>
        </w:rPr>
        <w:t>Central Massachusetts Regional Planning Commission (CMRPC)…………………………...508/693-3453</w:t>
      </w:r>
    </w:p>
    <w:p w:rsidR="006C3328" w:rsidRPr="006C3328" w:rsidRDefault="006C3328" w:rsidP="006C3328">
      <w:pPr>
        <w:autoSpaceDE w:val="0"/>
        <w:autoSpaceDN w:val="0"/>
        <w:adjustRightInd w:val="0"/>
        <w:rPr>
          <w:rFonts w:asciiTheme="minorHAnsi" w:hAnsiTheme="minorHAnsi"/>
          <w:sz w:val="22"/>
          <w:szCs w:val="22"/>
        </w:rPr>
      </w:pPr>
      <w:r w:rsidRPr="006C3328">
        <w:rPr>
          <w:rFonts w:asciiTheme="minorHAnsi" w:hAnsiTheme="minorHAnsi"/>
          <w:sz w:val="22"/>
          <w:szCs w:val="22"/>
        </w:rPr>
        <w:t>Franklin Regional Council of Governments (FRCOG)………………………………………</w:t>
      </w:r>
      <w:r>
        <w:rPr>
          <w:rFonts w:asciiTheme="minorHAnsi" w:hAnsiTheme="minorHAnsi"/>
          <w:sz w:val="22"/>
          <w:szCs w:val="22"/>
        </w:rPr>
        <w:t>……….</w:t>
      </w:r>
      <w:r w:rsidRPr="006C3328">
        <w:rPr>
          <w:rFonts w:asciiTheme="minorHAnsi" w:hAnsiTheme="minorHAnsi"/>
          <w:sz w:val="22"/>
          <w:szCs w:val="22"/>
        </w:rPr>
        <w:t>413/774-3167</w:t>
      </w:r>
    </w:p>
    <w:p w:rsidR="006C3328" w:rsidRPr="006C3328" w:rsidRDefault="006C3328" w:rsidP="006C3328">
      <w:pPr>
        <w:autoSpaceDE w:val="0"/>
        <w:autoSpaceDN w:val="0"/>
        <w:adjustRightInd w:val="0"/>
        <w:rPr>
          <w:rFonts w:asciiTheme="minorHAnsi" w:hAnsiTheme="minorHAnsi"/>
          <w:sz w:val="22"/>
          <w:szCs w:val="22"/>
        </w:rPr>
      </w:pPr>
      <w:r w:rsidRPr="006C3328">
        <w:rPr>
          <w:rFonts w:asciiTheme="minorHAnsi" w:hAnsiTheme="minorHAnsi"/>
          <w:sz w:val="22"/>
          <w:szCs w:val="22"/>
        </w:rPr>
        <w:t>Martha’s Vineyard Commission (MVC)………………………………………………………</w:t>
      </w:r>
      <w:r>
        <w:rPr>
          <w:rFonts w:asciiTheme="minorHAnsi" w:hAnsiTheme="minorHAnsi"/>
          <w:sz w:val="22"/>
          <w:szCs w:val="22"/>
        </w:rPr>
        <w:t>……………</w:t>
      </w:r>
      <w:r w:rsidRPr="006C3328">
        <w:rPr>
          <w:rFonts w:asciiTheme="minorHAnsi" w:hAnsiTheme="minorHAnsi"/>
          <w:sz w:val="22"/>
          <w:szCs w:val="22"/>
        </w:rPr>
        <w:t>508/693-3453</w:t>
      </w:r>
    </w:p>
    <w:p w:rsidR="006C3328" w:rsidRPr="006C3328" w:rsidRDefault="006C3328" w:rsidP="006C3328">
      <w:pPr>
        <w:autoSpaceDE w:val="0"/>
        <w:autoSpaceDN w:val="0"/>
        <w:adjustRightInd w:val="0"/>
        <w:rPr>
          <w:rFonts w:asciiTheme="minorHAnsi" w:hAnsiTheme="minorHAnsi"/>
          <w:sz w:val="22"/>
          <w:szCs w:val="22"/>
        </w:rPr>
      </w:pPr>
      <w:r w:rsidRPr="006C3328">
        <w:rPr>
          <w:rFonts w:asciiTheme="minorHAnsi" w:hAnsiTheme="minorHAnsi"/>
          <w:sz w:val="22"/>
          <w:szCs w:val="22"/>
        </w:rPr>
        <w:t>Merrimack Valley Planning Commission (MVPC)…………………………………………...</w:t>
      </w:r>
      <w:r>
        <w:rPr>
          <w:rFonts w:asciiTheme="minorHAnsi" w:hAnsiTheme="minorHAnsi"/>
          <w:sz w:val="22"/>
          <w:szCs w:val="22"/>
        </w:rPr>
        <w:t>.........</w:t>
      </w:r>
      <w:r w:rsidRPr="006C3328">
        <w:rPr>
          <w:rFonts w:asciiTheme="minorHAnsi" w:hAnsiTheme="minorHAnsi"/>
          <w:sz w:val="22"/>
          <w:szCs w:val="22"/>
        </w:rPr>
        <w:t>978/374-0519</w:t>
      </w:r>
    </w:p>
    <w:p w:rsidR="006C3328" w:rsidRPr="006C3328" w:rsidRDefault="006C3328" w:rsidP="006C3328">
      <w:pPr>
        <w:autoSpaceDE w:val="0"/>
        <w:autoSpaceDN w:val="0"/>
        <w:adjustRightInd w:val="0"/>
        <w:rPr>
          <w:rFonts w:asciiTheme="minorHAnsi" w:hAnsiTheme="minorHAnsi"/>
          <w:sz w:val="22"/>
          <w:szCs w:val="22"/>
        </w:rPr>
      </w:pPr>
      <w:r w:rsidRPr="006C3328">
        <w:rPr>
          <w:rFonts w:asciiTheme="minorHAnsi" w:hAnsiTheme="minorHAnsi"/>
          <w:sz w:val="22"/>
          <w:szCs w:val="22"/>
        </w:rPr>
        <w:t>Metropolitan Area Planning Council (MAPC)………………………………………………...</w:t>
      </w:r>
      <w:r>
        <w:rPr>
          <w:rFonts w:asciiTheme="minorHAnsi" w:hAnsiTheme="minorHAnsi"/>
          <w:sz w:val="22"/>
          <w:szCs w:val="22"/>
        </w:rPr>
        <w:t>.........</w:t>
      </w:r>
      <w:r w:rsidRPr="006C3328">
        <w:rPr>
          <w:rFonts w:asciiTheme="minorHAnsi" w:hAnsiTheme="minorHAnsi"/>
          <w:sz w:val="22"/>
          <w:szCs w:val="22"/>
        </w:rPr>
        <w:t>617/451-2770</w:t>
      </w:r>
    </w:p>
    <w:p w:rsidR="006C3328" w:rsidRPr="006C3328" w:rsidRDefault="006C3328" w:rsidP="006C3328">
      <w:pPr>
        <w:autoSpaceDE w:val="0"/>
        <w:autoSpaceDN w:val="0"/>
        <w:adjustRightInd w:val="0"/>
        <w:rPr>
          <w:rFonts w:asciiTheme="minorHAnsi" w:hAnsiTheme="minorHAnsi"/>
          <w:sz w:val="22"/>
          <w:szCs w:val="22"/>
        </w:rPr>
      </w:pPr>
      <w:r w:rsidRPr="006C3328">
        <w:rPr>
          <w:rFonts w:asciiTheme="minorHAnsi" w:hAnsiTheme="minorHAnsi"/>
          <w:sz w:val="22"/>
          <w:szCs w:val="22"/>
        </w:rPr>
        <w:t>Montachusett Regional Planning Commission (MRPC)………………………………………</w:t>
      </w:r>
      <w:r>
        <w:rPr>
          <w:rFonts w:asciiTheme="minorHAnsi" w:hAnsiTheme="minorHAnsi"/>
          <w:sz w:val="22"/>
          <w:szCs w:val="22"/>
        </w:rPr>
        <w:t>……</w:t>
      </w:r>
      <w:r w:rsidRPr="006C3328">
        <w:rPr>
          <w:rFonts w:asciiTheme="minorHAnsi" w:hAnsiTheme="minorHAnsi"/>
          <w:sz w:val="22"/>
          <w:szCs w:val="22"/>
        </w:rPr>
        <w:t>978/345-7376</w:t>
      </w:r>
    </w:p>
    <w:p w:rsidR="006C3328" w:rsidRPr="006C3328" w:rsidRDefault="006C3328" w:rsidP="006C3328">
      <w:pPr>
        <w:autoSpaceDE w:val="0"/>
        <w:autoSpaceDN w:val="0"/>
        <w:adjustRightInd w:val="0"/>
        <w:rPr>
          <w:rFonts w:asciiTheme="minorHAnsi" w:hAnsiTheme="minorHAnsi"/>
          <w:sz w:val="22"/>
          <w:szCs w:val="22"/>
        </w:rPr>
      </w:pPr>
      <w:r w:rsidRPr="006C3328">
        <w:rPr>
          <w:rFonts w:asciiTheme="minorHAnsi" w:hAnsiTheme="minorHAnsi"/>
          <w:sz w:val="22"/>
          <w:szCs w:val="22"/>
        </w:rPr>
        <w:t>Nantucket Planning and Economic Development Commission (NP&amp;EDC)……………….508/228-7236</w:t>
      </w:r>
    </w:p>
    <w:p w:rsidR="006C3328" w:rsidRPr="006C3328" w:rsidRDefault="006C3328" w:rsidP="006C3328">
      <w:pPr>
        <w:autoSpaceDE w:val="0"/>
        <w:autoSpaceDN w:val="0"/>
        <w:adjustRightInd w:val="0"/>
        <w:rPr>
          <w:rFonts w:asciiTheme="minorHAnsi" w:hAnsiTheme="minorHAnsi"/>
          <w:sz w:val="22"/>
          <w:szCs w:val="22"/>
        </w:rPr>
      </w:pPr>
      <w:r w:rsidRPr="006C3328">
        <w:rPr>
          <w:rFonts w:asciiTheme="minorHAnsi" w:hAnsiTheme="minorHAnsi"/>
          <w:sz w:val="22"/>
          <w:szCs w:val="22"/>
        </w:rPr>
        <w:t>Northern Middlesex Council of Governments (NMCOG)……………………………………</w:t>
      </w:r>
      <w:r>
        <w:rPr>
          <w:rFonts w:asciiTheme="minorHAnsi" w:hAnsiTheme="minorHAnsi"/>
          <w:sz w:val="22"/>
          <w:szCs w:val="22"/>
        </w:rPr>
        <w:t>……</w:t>
      </w:r>
      <w:r w:rsidRPr="006C3328">
        <w:rPr>
          <w:rFonts w:asciiTheme="minorHAnsi" w:hAnsiTheme="minorHAnsi"/>
          <w:sz w:val="22"/>
          <w:szCs w:val="22"/>
        </w:rPr>
        <w:t>978/454-8021</w:t>
      </w:r>
    </w:p>
    <w:p w:rsidR="006C3328" w:rsidRPr="006C3328" w:rsidRDefault="006C3328" w:rsidP="006C3328">
      <w:pPr>
        <w:autoSpaceDE w:val="0"/>
        <w:autoSpaceDN w:val="0"/>
        <w:adjustRightInd w:val="0"/>
        <w:rPr>
          <w:rFonts w:asciiTheme="minorHAnsi" w:hAnsiTheme="minorHAnsi"/>
          <w:sz w:val="22"/>
          <w:szCs w:val="22"/>
        </w:rPr>
      </w:pPr>
      <w:r w:rsidRPr="006C3328">
        <w:rPr>
          <w:rFonts w:asciiTheme="minorHAnsi" w:hAnsiTheme="minorHAnsi"/>
          <w:sz w:val="22"/>
          <w:szCs w:val="22"/>
        </w:rPr>
        <w:t>Old Colony Planning Council (OCPC)………………………………………………………</w:t>
      </w:r>
      <w:r>
        <w:rPr>
          <w:rFonts w:asciiTheme="minorHAnsi" w:hAnsiTheme="minorHAnsi"/>
          <w:sz w:val="22"/>
          <w:szCs w:val="22"/>
        </w:rPr>
        <w:t>……………….</w:t>
      </w:r>
      <w:r w:rsidRPr="006C3328">
        <w:rPr>
          <w:rFonts w:asciiTheme="minorHAnsi" w:hAnsiTheme="minorHAnsi"/>
          <w:sz w:val="22"/>
          <w:szCs w:val="22"/>
        </w:rPr>
        <w:t>508/583-1833</w:t>
      </w:r>
    </w:p>
    <w:p w:rsidR="006C3328" w:rsidRPr="006C3328" w:rsidRDefault="006C3328" w:rsidP="006C3328">
      <w:pPr>
        <w:autoSpaceDE w:val="0"/>
        <w:autoSpaceDN w:val="0"/>
        <w:adjustRightInd w:val="0"/>
        <w:rPr>
          <w:rFonts w:asciiTheme="minorHAnsi" w:hAnsiTheme="minorHAnsi"/>
          <w:sz w:val="22"/>
          <w:szCs w:val="22"/>
        </w:rPr>
      </w:pPr>
      <w:r w:rsidRPr="006C3328">
        <w:rPr>
          <w:rFonts w:asciiTheme="minorHAnsi" w:hAnsiTheme="minorHAnsi"/>
          <w:sz w:val="22"/>
          <w:szCs w:val="22"/>
        </w:rPr>
        <w:t>Pioneer Valley Planning Commission (PVPC)………………………………………………</w:t>
      </w:r>
      <w:r>
        <w:rPr>
          <w:rFonts w:asciiTheme="minorHAnsi" w:hAnsiTheme="minorHAnsi"/>
          <w:sz w:val="22"/>
          <w:szCs w:val="22"/>
        </w:rPr>
        <w:t>…………..</w:t>
      </w:r>
      <w:r w:rsidRPr="006C3328">
        <w:rPr>
          <w:rFonts w:asciiTheme="minorHAnsi" w:hAnsiTheme="minorHAnsi"/>
          <w:sz w:val="22"/>
          <w:szCs w:val="22"/>
        </w:rPr>
        <w:t>413/781-6045</w:t>
      </w:r>
    </w:p>
    <w:p w:rsidR="006C3328" w:rsidRPr="006C3328" w:rsidRDefault="006C3328" w:rsidP="006C3328">
      <w:pPr>
        <w:autoSpaceDE w:val="0"/>
        <w:autoSpaceDN w:val="0"/>
        <w:adjustRightInd w:val="0"/>
        <w:rPr>
          <w:rFonts w:asciiTheme="minorHAnsi" w:hAnsiTheme="minorHAnsi"/>
          <w:sz w:val="22"/>
          <w:szCs w:val="22"/>
        </w:rPr>
      </w:pPr>
      <w:r w:rsidRPr="006C3328">
        <w:rPr>
          <w:rFonts w:asciiTheme="minorHAnsi" w:hAnsiTheme="minorHAnsi"/>
          <w:sz w:val="22"/>
          <w:szCs w:val="22"/>
        </w:rPr>
        <w:t>Southeastern Regional Planning and Economic Development District (SRPEDD)</w:t>
      </w:r>
      <w:r>
        <w:rPr>
          <w:rFonts w:asciiTheme="minorHAnsi" w:hAnsiTheme="minorHAnsi"/>
          <w:sz w:val="22"/>
          <w:szCs w:val="22"/>
        </w:rPr>
        <w:t>..</w:t>
      </w:r>
      <w:r w:rsidRPr="006C3328">
        <w:rPr>
          <w:rFonts w:asciiTheme="minorHAnsi" w:hAnsiTheme="minorHAnsi"/>
          <w:sz w:val="22"/>
          <w:szCs w:val="22"/>
        </w:rPr>
        <w:t>…..508/823-1803</w:t>
      </w:r>
    </w:p>
    <w:p w:rsidR="006C3328" w:rsidRPr="006C3328" w:rsidRDefault="006C3328" w:rsidP="006C3328">
      <w:pPr>
        <w:autoSpaceDE w:val="0"/>
        <w:autoSpaceDN w:val="0"/>
        <w:adjustRightInd w:val="0"/>
        <w:rPr>
          <w:rFonts w:asciiTheme="minorHAnsi" w:hAnsiTheme="minorHAnsi"/>
          <w:sz w:val="22"/>
          <w:szCs w:val="22"/>
        </w:rPr>
      </w:pPr>
      <w:r w:rsidRPr="006C3328">
        <w:rPr>
          <w:rFonts w:asciiTheme="minorHAnsi" w:hAnsiTheme="minorHAnsi"/>
          <w:sz w:val="22"/>
          <w:szCs w:val="22"/>
        </w:rPr>
        <w:t>MA Board of Building Regulations &amp; Standards (BBRS)………………………………………</w:t>
      </w:r>
      <w:r>
        <w:rPr>
          <w:rFonts w:asciiTheme="minorHAnsi" w:hAnsiTheme="minorHAnsi"/>
          <w:sz w:val="22"/>
          <w:szCs w:val="22"/>
        </w:rPr>
        <w:t>…..</w:t>
      </w:r>
      <w:r w:rsidRPr="006C3328">
        <w:rPr>
          <w:rFonts w:asciiTheme="minorHAnsi" w:hAnsiTheme="minorHAnsi"/>
          <w:sz w:val="22"/>
          <w:szCs w:val="22"/>
        </w:rPr>
        <w:t>617/227-1754</w:t>
      </w:r>
    </w:p>
    <w:p w:rsidR="006C3328" w:rsidRPr="006C3328" w:rsidRDefault="006C3328" w:rsidP="006C3328">
      <w:pPr>
        <w:autoSpaceDE w:val="0"/>
        <w:autoSpaceDN w:val="0"/>
        <w:adjustRightInd w:val="0"/>
        <w:rPr>
          <w:rFonts w:asciiTheme="minorHAnsi" w:hAnsiTheme="minorHAnsi"/>
          <w:sz w:val="22"/>
          <w:szCs w:val="22"/>
        </w:rPr>
      </w:pPr>
      <w:r w:rsidRPr="006C3328">
        <w:rPr>
          <w:rFonts w:asciiTheme="minorHAnsi" w:hAnsiTheme="minorHAnsi"/>
          <w:sz w:val="22"/>
          <w:szCs w:val="22"/>
        </w:rPr>
        <w:t>MA Coastal Zone Management (CZM)…………………………………………………………</w:t>
      </w:r>
      <w:r>
        <w:rPr>
          <w:rFonts w:asciiTheme="minorHAnsi" w:hAnsiTheme="minorHAnsi"/>
          <w:sz w:val="22"/>
          <w:szCs w:val="22"/>
        </w:rPr>
        <w:t>………….</w:t>
      </w:r>
      <w:r w:rsidRPr="006C3328">
        <w:rPr>
          <w:rFonts w:asciiTheme="minorHAnsi" w:hAnsiTheme="minorHAnsi"/>
          <w:sz w:val="22"/>
          <w:szCs w:val="22"/>
        </w:rPr>
        <w:t>617/626-1200</w:t>
      </w:r>
    </w:p>
    <w:p w:rsidR="006C3328" w:rsidRPr="006C3328" w:rsidRDefault="006C3328" w:rsidP="006C3328">
      <w:pPr>
        <w:autoSpaceDE w:val="0"/>
        <w:autoSpaceDN w:val="0"/>
        <w:adjustRightInd w:val="0"/>
        <w:rPr>
          <w:rFonts w:asciiTheme="minorHAnsi" w:hAnsiTheme="minorHAnsi"/>
          <w:sz w:val="22"/>
          <w:szCs w:val="22"/>
        </w:rPr>
      </w:pPr>
      <w:r w:rsidRPr="006C3328">
        <w:rPr>
          <w:rFonts w:asciiTheme="minorHAnsi" w:hAnsiTheme="minorHAnsi"/>
          <w:sz w:val="22"/>
          <w:szCs w:val="22"/>
        </w:rPr>
        <w:t>DCR Water Supply Protection…………………………………………………………………</w:t>
      </w:r>
      <w:r>
        <w:rPr>
          <w:rFonts w:asciiTheme="minorHAnsi" w:hAnsiTheme="minorHAnsi"/>
          <w:sz w:val="22"/>
          <w:szCs w:val="22"/>
        </w:rPr>
        <w:t>………………</w:t>
      </w:r>
      <w:r w:rsidRPr="006C3328">
        <w:rPr>
          <w:rFonts w:asciiTheme="minorHAnsi" w:hAnsiTheme="minorHAnsi"/>
          <w:sz w:val="22"/>
          <w:szCs w:val="22"/>
        </w:rPr>
        <w:t>617/626-1379</w:t>
      </w:r>
    </w:p>
    <w:p w:rsidR="006C3328" w:rsidRPr="006C3328" w:rsidRDefault="006C3328" w:rsidP="006C3328">
      <w:pPr>
        <w:autoSpaceDE w:val="0"/>
        <w:autoSpaceDN w:val="0"/>
        <w:adjustRightInd w:val="0"/>
        <w:rPr>
          <w:rFonts w:asciiTheme="minorHAnsi" w:hAnsiTheme="minorHAnsi"/>
          <w:sz w:val="22"/>
          <w:szCs w:val="22"/>
        </w:rPr>
      </w:pPr>
      <w:r w:rsidRPr="006C3328">
        <w:rPr>
          <w:rFonts w:asciiTheme="minorHAnsi" w:hAnsiTheme="minorHAnsi"/>
          <w:sz w:val="22"/>
          <w:szCs w:val="22"/>
        </w:rPr>
        <w:t>DCR Waterways…………………………………………………………………………………</w:t>
      </w:r>
      <w:r>
        <w:rPr>
          <w:rFonts w:asciiTheme="minorHAnsi" w:hAnsiTheme="minorHAnsi"/>
          <w:sz w:val="22"/>
          <w:szCs w:val="22"/>
        </w:rPr>
        <w:t>……………………</w:t>
      </w:r>
      <w:r w:rsidRPr="006C3328">
        <w:rPr>
          <w:rFonts w:asciiTheme="minorHAnsi" w:hAnsiTheme="minorHAnsi"/>
          <w:sz w:val="22"/>
          <w:szCs w:val="22"/>
        </w:rPr>
        <w:t>617/626-1371</w:t>
      </w:r>
    </w:p>
    <w:p w:rsidR="006C3328" w:rsidRPr="006C3328" w:rsidRDefault="006C3328" w:rsidP="006C3328">
      <w:pPr>
        <w:autoSpaceDE w:val="0"/>
        <w:autoSpaceDN w:val="0"/>
        <w:adjustRightInd w:val="0"/>
        <w:rPr>
          <w:rFonts w:asciiTheme="minorHAnsi" w:hAnsiTheme="minorHAnsi"/>
          <w:sz w:val="22"/>
          <w:szCs w:val="22"/>
        </w:rPr>
      </w:pPr>
      <w:r w:rsidRPr="006C3328">
        <w:rPr>
          <w:rFonts w:asciiTheme="minorHAnsi" w:hAnsiTheme="minorHAnsi"/>
          <w:sz w:val="22"/>
          <w:szCs w:val="22"/>
        </w:rPr>
        <w:t>DCR Office of Dam Safety……………………………………………………………………...</w:t>
      </w:r>
      <w:r>
        <w:rPr>
          <w:rFonts w:asciiTheme="minorHAnsi" w:hAnsiTheme="minorHAnsi"/>
          <w:sz w:val="22"/>
          <w:szCs w:val="22"/>
        </w:rPr>
        <w:t>.................</w:t>
      </w:r>
      <w:r w:rsidRPr="006C3328">
        <w:rPr>
          <w:rFonts w:asciiTheme="minorHAnsi" w:hAnsiTheme="minorHAnsi"/>
          <w:sz w:val="22"/>
          <w:szCs w:val="22"/>
        </w:rPr>
        <w:t>508/792-7716</w:t>
      </w:r>
    </w:p>
    <w:p w:rsidR="006C3328" w:rsidRPr="006C3328" w:rsidRDefault="006C3328" w:rsidP="006C3328">
      <w:pPr>
        <w:autoSpaceDE w:val="0"/>
        <w:autoSpaceDN w:val="0"/>
        <w:adjustRightInd w:val="0"/>
        <w:rPr>
          <w:rFonts w:asciiTheme="minorHAnsi" w:hAnsiTheme="minorHAnsi"/>
          <w:sz w:val="22"/>
          <w:szCs w:val="22"/>
        </w:rPr>
      </w:pPr>
      <w:r w:rsidRPr="006C3328">
        <w:rPr>
          <w:rFonts w:asciiTheme="minorHAnsi" w:hAnsiTheme="minorHAnsi"/>
          <w:sz w:val="22"/>
          <w:szCs w:val="22"/>
        </w:rPr>
        <w:t>DFW Riverways……………………………………………………………………………</w:t>
      </w:r>
      <w:r>
        <w:rPr>
          <w:rFonts w:asciiTheme="minorHAnsi" w:hAnsiTheme="minorHAnsi"/>
          <w:sz w:val="22"/>
          <w:szCs w:val="22"/>
        </w:rPr>
        <w:t>…………………….</w:t>
      </w:r>
      <w:r w:rsidRPr="006C3328">
        <w:rPr>
          <w:rFonts w:asciiTheme="minorHAnsi" w:hAnsiTheme="minorHAnsi"/>
          <w:sz w:val="22"/>
          <w:szCs w:val="22"/>
        </w:rPr>
        <w:t>……617/626-1540</w:t>
      </w:r>
    </w:p>
    <w:p w:rsidR="006C3328" w:rsidRPr="006C3328" w:rsidRDefault="006C3328" w:rsidP="006C3328">
      <w:pPr>
        <w:autoSpaceDE w:val="0"/>
        <w:autoSpaceDN w:val="0"/>
        <w:adjustRightInd w:val="0"/>
        <w:rPr>
          <w:rFonts w:asciiTheme="minorHAnsi" w:hAnsiTheme="minorHAnsi"/>
          <w:sz w:val="22"/>
          <w:szCs w:val="22"/>
        </w:rPr>
      </w:pPr>
      <w:r w:rsidRPr="006C3328">
        <w:rPr>
          <w:rFonts w:asciiTheme="minorHAnsi" w:hAnsiTheme="minorHAnsi"/>
          <w:sz w:val="22"/>
          <w:szCs w:val="22"/>
        </w:rPr>
        <w:t>DEP Wetlands and Waterways……………………………………………………………</w:t>
      </w:r>
      <w:r>
        <w:rPr>
          <w:rFonts w:asciiTheme="minorHAnsi" w:hAnsiTheme="minorHAnsi"/>
          <w:sz w:val="22"/>
          <w:szCs w:val="22"/>
        </w:rPr>
        <w:t>……………</w:t>
      </w:r>
      <w:r w:rsidRPr="006C3328">
        <w:rPr>
          <w:rFonts w:asciiTheme="minorHAnsi" w:hAnsiTheme="minorHAnsi"/>
          <w:sz w:val="22"/>
          <w:szCs w:val="22"/>
        </w:rPr>
        <w:t>……..617/292-5500</w:t>
      </w:r>
    </w:p>
    <w:p w:rsidR="006C3328" w:rsidRPr="006C3328" w:rsidRDefault="006C3328" w:rsidP="006C3328">
      <w:pPr>
        <w:autoSpaceDE w:val="0"/>
        <w:autoSpaceDN w:val="0"/>
        <w:adjustRightInd w:val="0"/>
        <w:rPr>
          <w:rFonts w:asciiTheme="minorHAnsi" w:hAnsiTheme="minorHAnsi"/>
          <w:sz w:val="22"/>
          <w:szCs w:val="22"/>
        </w:rPr>
      </w:pPr>
      <w:r w:rsidRPr="006C3328">
        <w:rPr>
          <w:rFonts w:asciiTheme="minorHAnsi" w:hAnsiTheme="minorHAnsi"/>
          <w:sz w:val="22"/>
          <w:szCs w:val="22"/>
        </w:rPr>
        <w:t>MA Dept. of Housing &amp; Community Development……………………………………</w:t>
      </w:r>
      <w:r>
        <w:rPr>
          <w:rFonts w:asciiTheme="minorHAnsi" w:hAnsiTheme="minorHAnsi"/>
          <w:sz w:val="22"/>
          <w:szCs w:val="22"/>
        </w:rPr>
        <w:t>…..</w:t>
      </w:r>
      <w:r w:rsidRPr="006C3328">
        <w:rPr>
          <w:rFonts w:asciiTheme="minorHAnsi" w:hAnsiTheme="minorHAnsi"/>
          <w:sz w:val="22"/>
          <w:szCs w:val="22"/>
        </w:rPr>
        <w:t>……….617/573-1100</w:t>
      </w:r>
    </w:p>
    <w:p w:rsidR="006C3328" w:rsidRPr="006C3328" w:rsidRDefault="006C3328" w:rsidP="006C3328">
      <w:pPr>
        <w:autoSpaceDE w:val="0"/>
        <w:autoSpaceDN w:val="0"/>
        <w:adjustRightInd w:val="0"/>
        <w:rPr>
          <w:rFonts w:asciiTheme="minorHAnsi" w:hAnsiTheme="minorHAnsi"/>
          <w:sz w:val="22"/>
          <w:szCs w:val="22"/>
        </w:rPr>
      </w:pPr>
      <w:r w:rsidRPr="006C3328">
        <w:rPr>
          <w:rFonts w:asciiTheme="minorHAnsi" w:hAnsiTheme="minorHAnsi"/>
          <w:sz w:val="22"/>
          <w:szCs w:val="22"/>
        </w:rPr>
        <w:t>Woods Hole Oceanographic Institute……………………………………………………</w:t>
      </w:r>
      <w:r>
        <w:rPr>
          <w:rFonts w:asciiTheme="minorHAnsi" w:hAnsiTheme="minorHAnsi"/>
          <w:sz w:val="22"/>
          <w:szCs w:val="22"/>
        </w:rPr>
        <w:t>………..</w:t>
      </w:r>
      <w:r w:rsidRPr="006C3328">
        <w:rPr>
          <w:rFonts w:asciiTheme="minorHAnsi" w:hAnsiTheme="minorHAnsi"/>
          <w:sz w:val="22"/>
          <w:szCs w:val="22"/>
        </w:rPr>
        <w:t>………508/457-2180</w:t>
      </w:r>
    </w:p>
    <w:p w:rsidR="006C3328" w:rsidRPr="006C3328" w:rsidRDefault="006C3328" w:rsidP="006C3328">
      <w:pPr>
        <w:autoSpaceDE w:val="0"/>
        <w:autoSpaceDN w:val="0"/>
        <w:adjustRightInd w:val="0"/>
        <w:rPr>
          <w:rFonts w:asciiTheme="minorHAnsi" w:hAnsiTheme="minorHAnsi"/>
          <w:sz w:val="22"/>
          <w:szCs w:val="22"/>
        </w:rPr>
      </w:pPr>
      <w:r w:rsidRPr="006C3328">
        <w:rPr>
          <w:rFonts w:asciiTheme="minorHAnsi" w:hAnsiTheme="minorHAnsi"/>
          <w:sz w:val="22"/>
          <w:szCs w:val="22"/>
        </w:rPr>
        <w:t>UMass-Amherst Cooperative Extension……………………………………………………</w:t>
      </w:r>
      <w:r>
        <w:rPr>
          <w:rFonts w:asciiTheme="minorHAnsi" w:hAnsiTheme="minorHAnsi"/>
          <w:sz w:val="22"/>
          <w:szCs w:val="22"/>
        </w:rPr>
        <w:t>……..</w:t>
      </w:r>
      <w:r w:rsidRPr="006C3328">
        <w:rPr>
          <w:rFonts w:asciiTheme="minorHAnsi" w:hAnsiTheme="minorHAnsi"/>
          <w:sz w:val="22"/>
          <w:szCs w:val="22"/>
        </w:rPr>
        <w:t>……..413/545-4800</w:t>
      </w:r>
    </w:p>
    <w:p w:rsidR="006C3328" w:rsidRPr="006C3328" w:rsidRDefault="006C3328" w:rsidP="006C3328">
      <w:pPr>
        <w:autoSpaceDE w:val="0"/>
        <w:autoSpaceDN w:val="0"/>
        <w:adjustRightInd w:val="0"/>
        <w:rPr>
          <w:rFonts w:asciiTheme="minorHAnsi" w:hAnsiTheme="minorHAnsi"/>
          <w:sz w:val="22"/>
          <w:szCs w:val="22"/>
        </w:rPr>
      </w:pPr>
      <w:r w:rsidRPr="006C3328">
        <w:rPr>
          <w:rFonts w:asciiTheme="minorHAnsi" w:hAnsiTheme="minorHAnsi"/>
          <w:sz w:val="22"/>
          <w:szCs w:val="22"/>
        </w:rPr>
        <w:t>National Fire Protection Association (NFPA)………………………………………</w:t>
      </w:r>
      <w:r>
        <w:rPr>
          <w:rFonts w:asciiTheme="minorHAnsi" w:hAnsiTheme="minorHAnsi"/>
          <w:sz w:val="22"/>
          <w:szCs w:val="22"/>
        </w:rPr>
        <w:t>……..</w:t>
      </w:r>
      <w:r w:rsidRPr="006C3328">
        <w:rPr>
          <w:rFonts w:asciiTheme="minorHAnsi" w:hAnsiTheme="minorHAnsi"/>
          <w:sz w:val="22"/>
          <w:szCs w:val="22"/>
        </w:rPr>
        <w:t>…………...617/770-3000</w:t>
      </w:r>
    </w:p>
    <w:p w:rsidR="006C3328" w:rsidRPr="006C3328" w:rsidRDefault="006C3328" w:rsidP="006C3328">
      <w:pPr>
        <w:autoSpaceDE w:val="0"/>
        <w:autoSpaceDN w:val="0"/>
        <w:adjustRightInd w:val="0"/>
        <w:rPr>
          <w:rFonts w:asciiTheme="minorHAnsi" w:hAnsiTheme="minorHAnsi"/>
          <w:sz w:val="22"/>
          <w:szCs w:val="22"/>
        </w:rPr>
      </w:pPr>
      <w:r w:rsidRPr="006C3328">
        <w:rPr>
          <w:rFonts w:asciiTheme="minorHAnsi" w:hAnsiTheme="minorHAnsi"/>
          <w:sz w:val="22"/>
          <w:szCs w:val="22"/>
        </w:rPr>
        <w:t>New England Disaster Recovery Information X-Change (NEDRIX – an association of private</w:t>
      </w:r>
    </w:p>
    <w:p w:rsidR="006C3328" w:rsidRPr="006C3328" w:rsidRDefault="006C3328" w:rsidP="006C3328">
      <w:pPr>
        <w:autoSpaceDE w:val="0"/>
        <w:autoSpaceDN w:val="0"/>
        <w:adjustRightInd w:val="0"/>
        <w:rPr>
          <w:rFonts w:asciiTheme="minorHAnsi" w:hAnsiTheme="minorHAnsi"/>
          <w:sz w:val="22"/>
          <w:szCs w:val="22"/>
        </w:rPr>
      </w:pPr>
      <w:r w:rsidRPr="006C3328">
        <w:rPr>
          <w:rFonts w:asciiTheme="minorHAnsi" w:hAnsiTheme="minorHAnsi"/>
          <w:sz w:val="22"/>
          <w:szCs w:val="22"/>
        </w:rPr>
        <w:t>companies &amp; industries involved in disaster recovery planning)…………………</w:t>
      </w:r>
      <w:r>
        <w:rPr>
          <w:rFonts w:asciiTheme="minorHAnsi" w:hAnsiTheme="minorHAnsi"/>
          <w:sz w:val="22"/>
          <w:szCs w:val="22"/>
        </w:rPr>
        <w:t>..</w:t>
      </w:r>
      <w:r w:rsidRPr="006C3328">
        <w:rPr>
          <w:rFonts w:asciiTheme="minorHAnsi" w:hAnsiTheme="minorHAnsi"/>
          <w:sz w:val="22"/>
          <w:szCs w:val="22"/>
        </w:rPr>
        <w:t>………..781/485-0279</w:t>
      </w:r>
    </w:p>
    <w:p w:rsidR="006C3328" w:rsidRPr="006C3328" w:rsidRDefault="006C3328" w:rsidP="006C3328">
      <w:pPr>
        <w:autoSpaceDE w:val="0"/>
        <w:autoSpaceDN w:val="0"/>
        <w:adjustRightInd w:val="0"/>
        <w:rPr>
          <w:rFonts w:asciiTheme="minorHAnsi" w:hAnsiTheme="minorHAnsi"/>
          <w:sz w:val="22"/>
          <w:szCs w:val="22"/>
        </w:rPr>
      </w:pPr>
      <w:r w:rsidRPr="006C3328">
        <w:rPr>
          <w:rFonts w:asciiTheme="minorHAnsi" w:hAnsiTheme="minorHAnsi"/>
          <w:sz w:val="22"/>
          <w:szCs w:val="22"/>
        </w:rPr>
        <w:t>MA Board of Library Commissioners……………………………………………………</w:t>
      </w:r>
      <w:r>
        <w:rPr>
          <w:rFonts w:asciiTheme="minorHAnsi" w:hAnsiTheme="minorHAnsi"/>
          <w:sz w:val="22"/>
          <w:szCs w:val="22"/>
        </w:rPr>
        <w:t>…………</w:t>
      </w:r>
      <w:r w:rsidRPr="006C3328">
        <w:rPr>
          <w:rFonts w:asciiTheme="minorHAnsi" w:hAnsiTheme="minorHAnsi"/>
          <w:sz w:val="22"/>
          <w:szCs w:val="22"/>
        </w:rPr>
        <w:t>……...617/725-1860</w:t>
      </w:r>
    </w:p>
    <w:p w:rsidR="006C3328" w:rsidRPr="006C3328" w:rsidRDefault="006C3328" w:rsidP="006C3328">
      <w:pPr>
        <w:autoSpaceDE w:val="0"/>
        <w:autoSpaceDN w:val="0"/>
        <w:adjustRightInd w:val="0"/>
        <w:rPr>
          <w:rFonts w:asciiTheme="minorHAnsi" w:hAnsiTheme="minorHAnsi"/>
          <w:sz w:val="22"/>
          <w:szCs w:val="22"/>
        </w:rPr>
      </w:pPr>
      <w:r w:rsidRPr="006C3328">
        <w:rPr>
          <w:rFonts w:asciiTheme="minorHAnsi" w:hAnsiTheme="minorHAnsi"/>
          <w:sz w:val="22"/>
          <w:szCs w:val="22"/>
        </w:rPr>
        <w:t>MA Highway Dep</w:t>
      </w:r>
      <w:r w:rsidR="00AD6A30">
        <w:rPr>
          <w:rFonts w:asciiTheme="minorHAnsi" w:hAnsiTheme="minorHAnsi"/>
          <w:sz w:val="22"/>
          <w:szCs w:val="22"/>
        </w:rPr>
        <w:t>artment</w:t>
      </w:r>
      <w:r w:rsidRPr="006C3328">
        <w:rPr>
          <w:rFonts w:asciiTheme="minorHAnsi" w:hAnsiTheme="minorHAnsi"/>
          <w:sz w:val="22"/>
          <w:szCs w:val="22"/>
        </w:rPr>
        <w:t>, District…</w:t>
      </w:r>
      <w:r w:rsidR="00AD6A30">
        <w:rPr>
          <w:rFonts w:asciiTheme="minorHAnsi" w:hAnsiTheme="minorHAnsi"/>
          <w:sz w:val="22"/>
          <w:szCs w:val="22"/>
        </w:rPr>
        <w:t>..</w:t>
      </w:r>
      <w:r w:rsidRPr="006C3328">
        <w:rPr>
          <w:rFonts w:asciiTheme="minorHAnsi" w:hAnsiTheme="minorHAnsi"/>
          <w:sz w:val="22"/>
          <w:szCs w:val="22"/>
        </w:rPr>
        <w:t>…………………………………</w:t>
      </w:r>
      <w:r>
        <w:rPr>
          <w:rFonts w:asciiTheme="minorHAnsi" w:hAnsiTheme="minorHAnsi"/>
          <w:sz w:val="22"/>
          <w:szCs w:val="22"/>
        </w:rPr>
        <w:t>……………..</w:t>
      </w:r>
      <w:r w:rsidRPr="006C3328">
        <w:rPr>
          <w:rFonts w:asciiTheme="minorHAnsi" w:hAnsiTheme="minorHAnsi"/>
          <w:sz w:val="22"/>
          <w:szCs w:val="22"/>
        </w:rPr>
        <w:t>……………………413/582-0599</w:t>
      </w:r>
    </w:p>
    <w:p w:rsidR="006C3328" w:rsidRPr="006C3328" w:rsidRDefault="006C3328" w:rsidP="006C3328">
      <w:pPr>
        <w:autoSpaceDE w:val="0"/>
        <w:autoSpaceDN w:val="0"/>
        <w:adjustRightInd w:val="0"/>
        <w:rPr>
          <w:rFonts w:asciiTheme="minorHAnsi" w:hAnsiTheme="minorHAnsi"/>
          <w:sz w:val="22"/>
          <w:szCs w:val="22"/>
        </w:rPr>
      </w:pPr>
      <w:r w:rsidRPr="006C3328">
        <w:rPr>
          <w:rFonts w:asciiTheme="minorHAnsi" w:hAnsiTheme="minorHAnsi"/>
          <w:sz w:val="22"/>
          <w:szCs w:val="22"/>
        </w:rPr>
        <w:t>MA Division of Marine Fisheries………………………………………………………</w:t>
      </w:r>
      <w:r>
        <w:rPr>
          <w:rFonts w:asciiTheme="minorHAnsi" w:hAnsiTheme="minorHAnsi"/>
          <w:sz w:val="22"/>
          <w:szCs w:val="22"/>
        </w:rPr>
        <w:t>……………</w:t>
      </w:r>
      <w:r w:rsidRPr="006C3328">
        <w:rPr>
          <w:rFonts w:asciiTheme="minorHAnsi" w:hAnsiTheme="minorHAnsi"/>
          <w:sz w:val="22"/>
          <w:szCs w:val="22"/>
        </w:rPr>
        <w:t>………..617/626-1520</w:t>
      </w:r>
    </w:p>
    <w:p w:rsidR="006C3328" w:rsidRPr="006C3328" w:rsidRDefault="006C3328" w:rsidP="006C3328">
      <w:pPr>
        <w:autoSpaceDE w:val="0"/>
        <w:autoSpaceDN w:val="0"/>
        <w:adjustRightInd w:val="0"/>
        <w:rPr>
          <w:rFonts w:asciiTheme="minorHAnsi" w:hAnsiTheme="minorHAnsi"/>
          <w:sz w:val="22"/>
          <w:szCs w:val="22"/>
        </w:rPr>
      </w:pPr>
      <w:r w:rsidRPr="006C3328">
        <w:rPr>
          <w:rFonts w:asciiTheme="minorHAnsi" w:hAnsiTheme="minorHAnsi"/>
          <w:sz w:val="22"/>
          <w:szCs w:val="22"/>
        </w:rPr>
        <w:t>MA Division of Capital &amp; Asset Management (DCAM)……………………………</w:t>
      </w:r>
      <w:r>
        <w:rPr>
          <w:rFonts w:asciiTheme="minorHAnsi" w:hAnsiTheme="minorHAnsi"/>
          <w:sz w:val="22"/>
          <w:szCs w:val="22"/>
        </w:rPr>
        <w:t>……</w:t>
      </w:r>
      <w:r w:rsidRPr="006C3328">
        <w:rPr>
          <w:rFonts w:asciiTheme="minorHAnsi" w:hAnsiTheme="minorHAnsi"/>
          <w:sz w:val="22"/>
          <w:szCs w:val="22"/>
        </w:rPr>
        <w:t>………….617/727-4050</w:t>
      </w:r>
    </w:p>
    <w:p w:rsidR="006C3328" w:rsidRPr="006C3328" w:rsidRDefault="006C3328" w:rsidP="006C3328">
      <w:pPr>
        <w:autoSpaceDE w:val="0"/>
        <w:autoSpaceDN w:val="0"/>
        <w:adjustRightInd w:val="0"/>
        <w:rPr>
          <w:rFonts w:asciiTheme="minorHAnsi" w:hAnsiTheme="minorHAnsi"/>
          <w:sz w:val="22"/>
          <w:szCs w:val="22"/>
        </w:rPr>
      </w:pPr>
      <w:r w:rsidRPr="006C3328">
        <w:rPr>
          <w:rFonts w:asciiTheme="minorHAnsi" w:hAnsiTheme="minorHAnsi"/>
          <w:sz w:val="22"/>
          <w:szCs w:val="22"/>
        </w:rPr>
        <w:t>Massachusetts Association of Regional Planning Agencies (MARPA)……………………...413/781-6045</w:t>
      </w:r>
    </w:p>
    <w:p w:rsidR="006C3328" w:rsidRPr="006C3328" w:rsidRDefault="006C3328" w:rsidP="006C3328">
      <w:pPr>
        <w:autoSpaceDE w:val="0"/>
        <w:autoSpaceDN w:val="0"/>
        <w:adjustRightInd w:val="0"/>
        <w:rPr>
          <w:rFonts w:asciiTheme="minorHAnsi" w:hAnsiTheme="minorHAnsi"/>
          <w:sz w:val="22"/>
          <w:szCs w:val="22"/>
        </w:rPr>
      </w:pPr>
      <w:r w:rsidRPr="006C3328">
        <w:rPr>
          <w:rFonts w:asciiTheme="minorHAnsi" w:hAnsiTheme="minorHAnsi"/>
          <w:sz w:val="22"/>
          <w:szCs w:val="22"/>
        </w:rPr>
        <w:t>University of Massachusetts/Amherst……………………………………………………</w:t>
      </w:r>
      <w:r w:rsidR="00AD6A30">
        <w:rPr>
          <w:rFonts w:asciiTheme="minorHAnsi" w:hAnsiTheme="minorHAnsi"/>
          <w:sz w:val="22"/>
          <w:szCs w:val="22"/>
        </w:rPr>
        <w:t>………</w:t>
      </w:r>
      <w:r w:rsidRPr="006C3328">
        <w:rPr>
          <w:rFonts w:asciiTheme="minorHAnsi" w:hAnsiTheme="minorHAnsi"/>
          <w:sz w:val="22"/>
          <w:szCs w:val="22"/>
        </w:rPr>
        <w:t>……...413/545-0111</w:t>
      </w:r>
    </w:p>
    <w:p w:rsidR="006C3328" w:rsidRPr="006C3328" w:rsidRDefault="006C3328" w:rsidP="006C3328">
      <w:pPr>
        <w:autoSpaceDE w:val="0"/>
        <w:autoSpaceDN w:val="0"/>
        <w:adjustRightInd w:val="0"/>
        <w:rPr>
          <w:rFonts w:asciiTheme="minorHAnsi" w:hAnsiTheme="minorHAnsi"/>
          <w:sz w:val="22"/>
          <w:szCs w:val="22"/>
        </w:rPr>
      </w:pPr>
      <w:r w:rsidRPr="006C3328">
        <w:rPr>
          <w:rFonts w:asciiTheme="minorHAnsi" w:hAnsiTheme="minorHAnsi"/>
          <w:sz w:val="22"/>
          <w:szCs w:val="22"/>
        </w:rPr>
        <w:t>Natural Resources Conservation Services (NRCS)………………………………………</w:t>
      </w:r>
      <w:r w:rsidR="00AD6A30">
        <w:rPr>
          <w:rFonts w:asciiTheme="minorHAnsi" w:hAnsiTheme="minorHAnsi"/>
          <w:sz w:val="22"/>
          <w:szCs w:val="22"/>
        </w:rPr>
        <w:t>…..</w:t>
      </w:r>
      <w:r w:rsidRPr="006C3328">
        <w:rPr>
          <w:rFonts w:asciiTheme="minorHAnsi" w:hAnsiTheme="minorHAnsi"/>
          <w:sz w:val="22"/>
          <w:szCs w:val="22"/>
        </w:rPr>
        <w:t>……...413/253-4350</w:t>
      </w:r>
    </w:p>
    <w:p w:rsidR="006C3328" w:rsidRPr="006C3328" w:rsidRDefault="006C3328" w:rsidP="006C3328">
      <w:pPr>
        <w:autoSpaceDE w:val="0"/>
        <w:autoSpaceDN w:val="0"/>
        <w:adjustRightInd w:val="0"/>
        <w:rPr>
          <w:rFonts w:asciiTheme="minorHAnsi" w:hAnsiTheme="minorHAnsi"/>
          <w:sz w:val="22"/>
          <w:szCs w:val="22"/>
        </w:rPr>
      </w:pPr>
      <w:r w:rsidRPr="006C3328">
        <w:rPr>
          <w:rFonts w:asciiTheme="minorHAnsi" w:hAnsiTheme="minorHAnsi"/>
          <w:sz w:val="22"/>
          <w:szCs w:val="22"/>
        </w:rPr>
        <w:t>MA Historical Commission…………………………………………………</w:t>
      </w:r>
      <w:r w:rsidR="00AD6A30">
        <w:rPr>
          <w:rFonts w:asciiTheme="minorHAnsi" w:hAnsiTheme="minorHAnsi"/>
          <w:sz w:val="22"/>
          <w:szCs w:val="22"/>
        </w:rPr>
        <w:t>……………..</w:t>
      </w:r>
      <w:r w:rsidRPr="006C3328">
        <w:rPr>
          <w:rFonts w:asciiTheme="minorHAnsi" w:hAnsiTheme="minorHAnsi"/>
          <w:sz w:val="22"/>
          <w:szCs w:val="22"/>
        </w:rPr>
        <w:t>…………………...617/727-8470</w:t>
      </w:r>
    </w:p>
    <w:p w:rsidR="006C3328" w:rsidRPr="006C3328" w:rsidRDefault="006C3328" w:rsidP="006C3328">
      <w:pPr>
        <w:autoSpaceDE w:val="0"/>
        <w:autoSpaceDN w:val="0"/>
        <w:adjustRightInd w:val="0"/>
        <w:rPr>
          <w:rFonts w:asciiTheme="minorHAnsi" w:hAnsiTheme="minorHAnsi"/>
          <w:sz w:val="22"/>
          <w:szCs w:val="22"/>
        </w:rPr>
      </w:pPr>
      <w:r w:rsidRPr="006C3328">
        <w:rPr>
          <w:rFonts w:asciiTheme="minorHAnsi" w:hAnsiTheme="minorHAnsi"/>
          <w:sz w:val="22"/>
          <w:szCs w:val="22"/>
        </w:rPr>
        <w:t>U.S. Army Corps of Engineers……………………………………………………………</w:t>
      </w:r>
      <w:r w:rsidR="00AD6A30">
        <w:rPr>
          <w:rFonts w:asciiTheme="minorHAnsi" w:hAnsiTheme="minorHAnsi"/>
          <w:sz w:val="22"/>
          <w:szCs w:val="22"/>
        </w:rPr>
        <w:t>…………….</w:t>
      </w:r>
      <w:r w:rsidRPr="006C3328">
        <w:rPr>
          <w:rFonts w:asciiTheme="minorHAnsi" w:hAnsiTheme="minorHAnsi"/>
          <w:sz w:val="22"/>
          <w:szCs w:val="22"/>
        </w:rPr>
        <w:t>……..978/318-8502</w:t>
      </w:r>
    </w:p>
    <w:p w:rsidR="00AD6A30" w:rsidRDefault="006C3328" w:rsidP="006C3328">
      <w:pPr>
        <w:pStyle w:val="CM85"/>
        <w:spacing w:after="0"/>
        <w:rPr>
          <w:rFonts w:asciiTheme="minorHAnsi" w:hAnsiTheme="minorHAnsi" w:cs="FENGHF+TimesNewRoman"/>
          <w:sz w:val="22"/>
          <w:szCs w:val="22"/>
        </w:rPr>
      </w:pPr>
      <w:r w:rsidRPr="006C3328">
        <w:rPr>
          <w:rFonts w:asciiTheme="minorHAnsi" w:hAnsiTheme="minorHAnsi" w:cs="FENJAN+TimesNewRoman,Bold"/>
          <w:sz w:val="22"/>
          <w:szCs w:val="22"/>
        </w:rPr>
        <w:t>Northeast States Emergency Consortium, Inc.</w:t>
      </w:r>
      <w:r w:rsidR="004E6363">
        <w:rPr>
          <w:rFonts w:asciiTheme="minorHAnsi" w:hAnsiTheme="minorHAnsi" w:cs="FENJAN+TimesNewRoman,Bold"/>
          <w:sz w:val="22"/>
          <w:szCs w:val="22"/>
        </w:rPr>
        <w:t xml:space="preserve"> (NE</w:t>
      </w:r>
      <w:r w:rsidRPr="006C3328">
        <w:rPr>
          <w:rFonts w:asciiTheme="minorHAnsi" w:hAnsiTheme="minorHAnsi" w:cs="FENJAN+TimesNewRoman,Bold"/>
          <w:sz w:val="22"/>
          <w:szCs w:val="22"/>
        </w:rPr>
        <w:t>SEC)</w:t>
      </w:r>
      <w:r w:rsidRPr="006C3328">
        <w:rPr>
          <w:rFonts w:asciiTheme="minorHAnsi" w:hAnsiTheme="minorHAnsi" w:cs="FENGHF+TimesNewRoman"/>
          <w:sz w:val="22"/>
          <w:szCs w:val="22"/>
        </w:rPr>
        <w:t xml:space="preserve">..............................................781/224-9876 </w:t>
      </w:r>
    </w:p>
    <w:p w:rsidR="00AD6A30" w:rsidRDefault="00AD6A30">
      <w:pPr>
        <w:rPr>
          <w:rFonts w:asciiTheme="minorHAnsi" w:hAnsiTheme="minorHAnsi" w:cs="FENGHF+TimesNewRoman"/>
          <w:sz w:val="22"/>
          <w:szCs w:val="22"/>
        </w:rPr>
      </w:pPr>
      <w:r>
        <w:rPr>
          <w:rFonts w:asciiTheme="minorHAnsi" w:hAnsiTheme="minorHAnsi" w:cs="FENGHF+TimesNewRoman"/>
          <w:sz w:val="22"/>
          <w:szCs w:val="22"/>
        </w:rPr>
        <w:br w:type="page"/>
      </w:r>
    </w:p>
    <w:p w:rsidR="006C3328" w:rsidRPr="006C3328" w:rsidRDefault="006C3328" w:rsidP="006C3328">
      <w:pPr>
        <w:pStyle w:val="CM85"/>
        <w:spacing w:after="0"/>
        <w:rPr>
          <w:rFonts w:asciiTheme="minorHAnsi" w:hAnsiTheme="minorHAnsi" w:cs="FENGHF+TimesNewRoman"/>
          <w:sz w:val="22"/>
          <w:szCs w:val="22"/>
        </w:rPr>
      </w:pPr>
      <w:r w:rsidRPr="006C3328">
        <w:rPr>
          <w:rFonts w:asciiTheme="minorHAnsi" w:hAnsiTheme="minorHAnsi" w:cs="FENJAN+TimesNewRoman,Bold"/>
          <w:sz w:val="22"/>
          <w:szCs w:val="22"/>
        </w:rPr>
        <w:t>U.S. Department of Commerce</w:t>
      </w:r>
      <w:r w:rsidRPr="006C3328">
        <w:rPr>
          <w:rFonts w:asciiTheme="minorHAnsi" w:hAnsiTheme="minorHAnsi" w:cs="FENGHF+TimesNewRoman"/>
          <w:sz w:val="22"/>
          <w:szCs w:val="22"/>
        </w:rPr>
        <w:t>: National Oceanic and Atmospheric Administration: National Weather Service; Tauton,</w:t>
      </w:r>
      <w:r w:rsidR="00AD6A30">
        <w:rPr>
          <w:rFonts w:asciiTheme="minorHAnsi" w:hAnsiTheme="minorHAnsi" w:cs="FENGHF+TimesNewRoman"/>
          <w:sz w:val="22"/>
          <w:szCs w:val="22"/>
        </w:rPr>
        <w:t xml:space="preserve"> MA  </w:t>
      </w:r>
      <w:r w:rsidRPr="006C3328">
        <w:rPr>
          <w:rFonts w:asciiTheme="minorHAnsi" w:hAnsiTheme="minorHAnsi" w:cs="FENGHF+TimesNewRoman"/>
          <w:sz w:val="22"/>
          <w:szCs w:val="22"/>
        </w:rPr>
        <w:t xml:space="preserve">...................................................................................508/824-5116 </w:t>
      </w:r>
    </w:p>
    <w:p w:rsidR="006C3328" w:rsidRPr="006C3328" w:rsidRDefault="006C3328" w:rsidP="00AD6A30">
      <w:pPr>
        <w:pStyle w:val="CM44"/>
        <w:rPr>
          <w:rFonts w:asciiTheme="minorHAnsi" w:hAnsiTheme="minorHAnsi" w:cs="FENGHF+TimesNewRoman"/>
          <w:sz w:val="22"/>
          <w:szCs w:val="22"/>
        </w:rPr>
      </w:pPr>
      <w:r w:rsidRPr="006C3328">
        <w:rPr>
          <w:rFonts w:asciiTheme="minorHAnsi" w:hAnsiTheme="minorHAnsi" w:cs="FENJAN+TimesNewRoman,Bold"/>
          <w:sz w:val="22"/>
          <w:szCs w:val="22"/>
        </w:rPr>
        <w:t>U.S. Department of the Interior</w:t>
      </w:r>
      <w:r w:rsidRPr="006C3328">
        <w:rPr>
          <w:rFonts w:asciiTheme="minorHAnsi" w:hAnsiTheme="minorHAnsi" w:cs="FENGHF+TimesNewRoman"/>
          <w:sz w:val="22"/>
          <w:szCs w:val="22"/>
        </w:rPr>
        <w:t>: US Fish and Wildlife Service....................................413/253-8200</w:t>
      </w:r>
    </w:p>
    <w:p w:rsidR="006C3328" w:rsidRDefault="006C3328" w:rsidP="006C3328">
      <w:pPr>
        <w:rPr>
          <w:rFonts w:asciiTheme="minorHAnsi" w:hAnsiTheme="minorHAnsi" w:cs="FENGHF+TimesNewRoman"/>
          <w:sz w:val="22"/>
          <w:szCs w:val="22"/>
        </w:rPr>
      </w:pPr>
      <w:r w:rsidRPr="006C3328">
        <w:rPr>
          <w:rFonts w:asciiTheme="minorHAnsi" w:hAnsiTheme="minorHAnsi" w:cs="FENGHF+TimesNewRoman"/>
          <w:sz w:val="22"/>
          <w:szCs w:val="22"/>
        </w:rPr>
        <w:t>U.S. Geological Survey ................................................................................................508/490-5000</w:t>
      </w:r>
    </w:p>
    <w:p w:rsidR="00747A9C" w:rsidRDefault="00747A9C" w:rsidP="006C3328">
      <w:pPr>
        <w:rPr>
          <w:rFonts w:asciiTheme="minorHAnsi" w:hAnsiTheme="minorHAnsi" w:cs="FENGHF+TimesNewRoman"/>
          <w:sz w:val="22"/>
          <w:szCs w:val="22"/>
        </w:rPr>
      </w:pPr>
    </w:p>
    <w:p w:rsidR="00747A9C" w:rsidRDefault="00747A9C" w:rsidP="006C3328">
      <w:pPr>
        <w:rPr>
          <w:rFonts w:asciiTheme="minorHAnsi" w:hAnsiTheme="minorHAnsi"/>
          <w:sz w:val="22"/>
          <w:szCs w:val="22"/>
        </w:rPr>
      </w:pPr>
    </w:p>
    <w:p w:rsidR="001270BE" w:rsidRPr="001270BE" w:rsidRDefault="001270BE" w:rsidP="001270BE">
      <w:pPr>
        <w:pStyle w:val="CM84"/>
        <w:spacing w:after="0"/>
        <w:jc w:val="both"/>
        <w:rPr>
          <w:rFonts w:asciiTheme="minorHAnsi" w:hAnsiTheme="minorHAnsi" w:cs="FENJAN+TimesNewRoman,Bold"/>
          <w:b/>
          <w:bCs/>
          <w:u w:val="single"/>
        </w:rPr>
      </w:pPr>
      <w:r w:rsidRPr="001270BE">
        <w:rPr>
          <w:rFonts w:asciiTheme="minorHAnsi" w:hAnsiTheme="minorHAnsi" w:cs="FENJAN+TimesNewRoman,Bold"/>
          <w:b/>
          <w:bCs/>
        </w:rPr>
        <w:t xml:space="preserve">2) </w:t>
      </w:r>
      <w:r w:rsidRPr="001270BE">
        <w:rPr>
          <w:rFonts w:asciiTheme="minorHAnsi" w:hAnsiTheme="minorHAnsi" w:cs="FENJAN+TimesNewRoman,Bold"/>
          <w:b/>
          <w:bCs/>
          <w:u w:val="single"/>
        </w:rPr>
        <w:t>Mitigation Funding Resources</w:t>
      </w:r>
    </w:p>
    <w:p w:rsidR="001270BE" w:rsidRPr="001270BE" w:rsidRDefault="001270BE" w:rsidP="001270BE">
      <w:pPr>
        <w:pStyle w:val="CM84"/>
        <w:spacing w:after="0"/>
        <w:jc w:val="both"/>
        <w:rPr>
          <w:rFonts w:asciiTheme="minorHAnsi" w:hAnsiTheme="minorHAnsi" w:cs="FENJAN+TimesNewRoman,Bold"/>
          <w:b/>
          <w:bCs/>
          <w:sz w:val="20"/>
          <w:szCs w:val="20"/>
        </w:rPr>
      </w:pPr>
      <w:r w:rsidRPr="001270BE">
        <w:rPr>
          <w:rFonts w:asciiTheme="minorHAnsi" w:hAnsiTheme="minorHAnsi" w:cs="FENJAN+TimesNewRoman,Bold"/>
          <w:b/>
          <w:bCs/>
          <w:sz w:val="20"/>
          <w:szCs w:val="20"/>
          <w:u w:val="single"/>
        </w:rPr>
        <w:t xml:space="preserve"> </w:t>
      </w:r>
    </w:p>
    <w:p w:rsidR="001270BE" w:rsidRPr="001270BE" w:rsidRDefault="001270BE" w:rsidP="001270BE">
      <w:pPr>
        <w:pStyle w:val="CM86"/>
        <w:spacing w:after="0"/>
        <w:jc w:val="both"/>
        <w:rPr>
          <w:rFonts w:asciiTheme="minorHAnsi" w:hAnsiTheme="minorHAnsi" w:cs="FENGHF+TimesNewRoman"/>
          <w:sz w:val="22"/>
          <w:szCs w:val="22"/>
        </w:rPr>
      </w:pPr>
      <w:r w:rsidRPr="001270BE">
        <w:rPr>
          <w:rFonts w:asciiTheme="minorHAnsi" w:hAnsiTheme="minorHAnsi" w:cs="FENGHF+TimesNewRoman"/>
          <w:sz w:val="22"/>
          <w:szCs w:val="22"/>
        </w:rPr>
        <w:t>404 Hazard Mitigation Grant Program (HMGP) ........................Massachusetts Emergency Management Agency</w:t>
      </w:r>
    </w:p>
    <w:p w:rsidR="001270BE" w:rsidRPr="001270BE" w:rsidRDefault="001270BE" w:rsidP="001270BE">
      <w:pPr>
        <w:pStyle w:val="CM86"/>
        <w:spacing w:after="0"/>
        <w:jc w:val="both"/>
        <w:rPr>
          <w:rFonts w:asciiTheme="minorHAnsi" w:hAnsiTheme="minorHAnsi" w:cs="FENGHF+TimesNewRoman"/>
          <w:sz w:val="22"/>
          <w:szCs w:val="22"/>
        </w:rPr>
      </w:pPr>
      <w:r w:rsidRPr="001270BE">
        <w:rPr>
          <w:rFonts w:asciiTheme="minorHAnsi" w:hAnsiTheme="minorHAnsi" w:cs="FENGHF+TimesNewRoman"/>
          <w:sz w:val="22"/>
          <w:szCs w:val="22"/>
        </w:rPr>
        <w:t>406 Public Assistance an</w:t>
      </w:r>
      <w:r w:rsidR="004056AF">
        <w:rPr>
          <w:rFonts w:asciiTheme="minorHAnsi" w:hAnsiTheme="minorHAnsi" w:cs="FENGHF+TimesNewRoman"/>
          <w:sz w:val="22"/>
          <w:szCs w:val="22"/>
        </w:rPr>
        <w:t>d Hazard Mitigation .......</w:t>
      </w:r>
      <w:r w:rsidRPr="001270BE">
        <w:rPr>
          <w:rFonts w:asciiTheme="minorHAnsi" w:hAnsiTheme="minorHAnsi" w:cs="FENGHF+TimesNewRoman"/>
          <w:sz w:val="22"/>
          <w:szCs w:val="22"/>
        </w:rPr>
        <w:t>Massachusetts Emergency Management Agency</w:t>
      </w:r>
    </w:p>
    <w:p w:rsidR="001270BE" w:rsidRPr="001270BE" w:rsidRDefault="001270BE" w:rsidP="001270BE">
      <w:pPr>
        <w:pStyle w:val="CM86"/>
        <w:spacing w:after="0"/>
        <w:jc w:val="both"/>
        <w:rPr>
          <w:rFonts w:asciiTheme="minorHAnsi" w:hAnsiTheme="minorHAnsi" w:cs="FENGHF+TimesNewRoman"/>
          <w:sz w:val="22"/>
          <w:szCs w:val="22"/>
        </w:rPr>
      </w:pPr>
      <w:r w:rsidRPr="001270BE">
        <w:rPr>
          <w:rFonts w:asciiTheme="minorHAnsi" w:hAnsiTheme="minorHAnsi" w:cs="FENGHF+TimesNewRoman"/>
          <w:sz w:val="22"/>
          <w:szCs w:val="22"/>
        </w:rPr>
        <w:t>Community Development Block Grant (CDBG)…………..................................DHCD, also refer to RPC</w:t>
      </w:r>
    </w:p>
    <w:p w:rsidR="001270BE" w:rsidRPr="001270BE" w:rsidRDefault="001270BE" w:rsidP="001270BE">
      <w:pPr>
        <w:pStyle w:val="CM86"/>
        <w:spacing w:after="0"/>
        <w:jc w:val="both"/>
        <w:rPr>
          <w:rFonts w:asciiTheme="minorHAnsi" w:hAnsiTheme="minorHAnsi" w:cs="FENGHF+TimesNewRoman"/>
          <w:sz w:val="22"/>
          <w:szCs w:val="22"/>
        </w:rPr>
      </w:pPr>
      <w:r w:rsidRPr="001270BE">
        <w:rPr>
          <w:rFonts w:asciiTheme="minorHAnsi" w:hAnsiTheme="minorHAnsi" w:cs="FENGHF+TimesNewRoman"/>
          <w:sz w:val="22"/>
          <w:szCs w:val="22"/>
        </w:rPr>
        <w:t>Dam Safety Program....................................................MA Division of Conservation and Recreation</w:t>
      </w:r>
    </w:p>
    <w:p w:rsidR="001270BE" w:rsidRPr="001270BE" w:rsidRDefault="001270BE" w:rsidP="001270BE">
      <w:pPr>
        <w:pStyle w:val="CM86"/>
        <w:spacing w:after="0"/>
        <w:jc w:val="both"/>
        <w:rPr>
          <w:rFonts w:asciiTheme="minorHAnsi" w:hAnsiTheme="minorHAnsi" w:cs="FENGHF+TimesNewRoman"/>
          <w:sz w:val="22"/>
          <w:szCs w:val="22"/>
        </w:rPr>
      </w:pPr>
      <w:r w:rsidRPr="001270BE">
        <w:rPr>
          <w:rFonts w:asciiTheme="minorHAnsi" w:hAnsiTheme="minorHAnsi" w:cs="FENGHF+TimesNewRoman"/>
          <w:sz w:val="22"/>
          <w:szCs w:val="22"/>
        </w:rPr>
        <w:t>Disaster Preparedness Improvement Grant (DPIG) ....................Massachusetts Emergency Management Agency</w:t>
      </w:r>
    </w:p>
    <w:p w:rsidR="001270BE" w:rsidRPr="001270BE" w:rsidRDefault="001270BE" w:rsidP="001270BE">
      <w:pPr>
        <w:pStyle w:val="CM86"/>
        <w:spacing w:after="0"/>
        <w:jc w:val="both"/>
        <w:rPr>
          <w:rFonts w:asciiTheme="minorHAnsi" w:hAnsiTheme="minorHAnsi" w:cs="FENGHF+TimesNewRoman"/>
          <w:sz w:val="22"/>
          <w:szCs w:val="22"/>
        </w:rPr>
      </w:pPr>
      <w:r w:rsidRPr="001270BE">
        <w:rPr>
          <w:rFonts w:asciiTheme="minorHAnsi" w:hAnsiTheme="minorHAnsi" w:cs="FENGHF+TimesNewRoman"/>
          <w:sz w:val="22"/>
          <w:szCs w:val="22"/>
        </w:rPr>
        <w:t>Emergency Generators Program by NESEC</w:t>
      </w:r>
      <w:r w:rsidRPr="001270BE">
        <w:rPr>
          <w:rFonts w:asciiTheme="minorHAnsi" w:hAnsiTheme="minorHAnsi" w:cs="FENGHF+TimesNewRoman"/>
          <w:position w:val="9"/>
          <w:sz w:val="22"/>
          <w:szCs w:val="22"/>
          <w:vertAlign w:val="superscript"/>
        </w:rPr>
        <w:t xml:space="preserve">‡ </w:t>
      </w:r>
      <w:r w:rsidRPr="001270BE">
        <w:rPr>
          <w:rFonts w:asciiTheme="minorHAnsi" w:hAnsiTheme="minorHAnsi" w:cs="FENGHF+TimesNewRoman"/>
          <w:sz w:val="22"/>
          <w:szCs w:val="22"/>
        </w:rPr>
        <w:t>.............................Massachusetts Emergency Management Agency</w:t>
      </w:r>
    </w:p>
    <w:p w:rsidR="001270BE" w:rsidRPr="001270BE" w:rsidRDefault="001270BE" w:rsidP="001270BE">
      <w:pPr>
        <w:pStyle w:val="CM86"/>
        <w:spacing w:after="0"/>
        <w:jc w:val="both"/>
        <w:rPr>
          <w:rFonts w:asciiTheme="minorHAnsi" w:hAnsiTheme="minorHAnsi" w:cs="FENGHF+TimesNewRoman"/>
          <w:sz w:val="22"/>
          <w:szCs w:val="22"/>
        </w:rPr>
      </w:pPr>
      <w:r w:rsidRPr="001270BE">
        <w:rPr>
          <w:rFonts w:asciiTheme="minorHAnsi" w:hAnsiTheme="minorHAnsi" w:cs="FENGHF+TimesNewRoman"/>
          <w:sz w:val="22"/>
          <w:szCs w:val="22"/>
        </w:rPr>
        <w:t>Emergency Watershed Protection (EWP) Program.....................USDA, Natural Resources Conservation Service Flood Mitigation Assistance Program (FMAP)......................... Massachusetts Emergency Management Agency</w:t>
      </w:r>
    </w:p>
    <w:p w:rsidR="004056AF" w:rsidRDefault="001270BE" w:rsidP="001270BE">
      <w:pPr>
        <w:pStyle w:val="CM86"/>
        <w:spacing w:after="0"/>
        <w:jc w:val="both"/>
        <w:rPr>
          <w:rFonts w:asciiTheme="minorHAnsi" w:hAnsiTheme="minorHAnsi" w:cs="FENGHF+TimesNewRoman"/>
          <w:sz w:val="22"/>
          <w:szCs w:val="22"/>
        </w:rPr>
      </w:pPr>
      <w:r w:rsidRPr="001270BE">
        <w:rPr>
          <w:rFonts w:asciiTheme="minorHAnsi" w:hAnsiTheme="minorHAnsi" w:cs="FENGHF+TimesNewRoman"/>
          <w:sz w:val="22"/>
          <w:szCs w:val="22"/>
        </w:rPr>
        <w:t xml:space="preserve">Flood Plain Management Services (FPMS)..........................................U.S. Army Corps of Engineers </w:t>
      </w:r>
    </w:p>
    <w:p w:rsidR="001270BE" w:rsidRPr="001270BE" w:rsidRDefault="001270BE" w:rsidP="001270BE">
      <w:pPr>
        <w:pStyle w:val="CM86"/>
        <w:spacing w:after="0"/>
        <w:jc w:val="both"/>
        <w:rPr>
          <w:rFonts w:asciiTheme="minorHAnsi" w:hAnsiTheme="minorHAnsi" w:cs="FENGHF+TimesNewRoman"/>
          <w:sz w:val="22"/>
          <w:szCs w:val="22"/>
        </w:rPr>
      </w:pPr>
      <w:r w:rsidRPr="001270BE">
        <w:rPr>
          <w:rFonts w:asciiTheme="minorHAnsi" w:hAnsiTheme="minorHAnsi" w:cs="FENGHF+TimesNewRoman"/>
          <w:sz w:val="22"/>
          <w:szCs w:val="22"/>
        </w:rPr>
        <w:t>Mitigation Assistance Planning (MAP)................ Massachusetts Emergency Management Agency</w:t>
      </w:r>
    </w:p>
    <w:p w:rsidR="001270BE" w:rsidRPr="001270BE" w:rsidRDefault="001270BE" w:rsidP="001270BE">
      <w:pPr>
        <w:pStyle w:val="CM86"/>
        <w:spacing w:after="0"/>
        <w:jc w:val="both"/>
        <w:rPr>
          <w:rFonts w:asciiTheme="minorHAnsi" w:hAnsiTheme="minorHAnsi" w:cs="FENGHF+TimesNewRoman"/>
          <w:sz w:val="22"/>
          <w:szCs w:val="22"/>
        </w:rPr>
      </w:pPr>
      <w:r w:rsidRPr="001270BE">
        <w:rPr>
          <w:rFonts w:asciiTheme="minorHAnsi" w:hAnsiTheme="minorHAnsi" w:cs="FENGHF+TimesNewRoman"/>
          <w:sz w:val="22"/>
          <w:szCs w:val="22"/>
        </w:rPr>
        <w:t>Mutual Aid for Public Works..................Western Massachusetts Regional Homeland Security Advisory Council</w:t>
      </w:r>
    </w:p>
    <w:p w:rsidR="001270BE" w:rsidRPr="001270BE" w:rsidRDefault="001270BE" w:rsidP="001270BE">
      <w:pPr>
        <w:pStyle w:val="CM86"/>
        <w:spacing w:after="0"/>
        <w:jc w:val="both"/>
        <w:rPr>
          <w:rFonts w:asciiTheme="minorHAnsi" w:hAnsiTheme="minorHAnsi" w:cs="FENGHF+TimesNewRoman"/>
          <w:sz w:val="22"/>
          <w:szCs w:val="22"/>
        </w:rPr>
      </w:pPr>
      <w:r w:rsidRPr="001270BE">
        <w:rPr>
          <w:rFonts w:asciiTheme="minorHAnsi" w:hAnsiTheme="minorHAnsi" w:cs="FENGHF+TimesNewRoman"/>
          <w:sz w:val="22"/>
          <w:szCs w:val="22"/>
        </w:rPr>
        <w:t>National Flood Insurance Program (NFIP)</w:t>
      </w:r>
      <w:r w:rsidRPr="001270BE">
        <w:rPr>
          <w:rFonts w:asciiTheme="minorHAnsi" w:hAnsiTheme="minorHAnsi" w:cs="FENGHF+TimesNewRoman"/>
          <w:position w:val="9"/>
          <w:sz w:val="22"/>
          <w:szCs w:val="22"/>
          <w:vertAlign w:val="superscript"/>
        </w:rPr>
        <w:t xml:space="preserve">† </w:t>
      </w:r>
      <w:r w:rsidRPr="001270BE">
        <w:rPr>
          <w:rFonts w:asciiTheme="minorHAnsi" w:hAnsiTheme="minorHAnsi" w:cs="FENGHF+TimesNewRoman"/>
          <w:sz w:val="22"/>
          <w:szCs w:val="22"/>
        </w:rPr>
        <w:t>.......... Massachusetts Emergency Management Agency</w:t>
      </w:r>
    </w:p>
    <w:p w:rsidR="001270BE" w:rsidRPr="001270BE" w:rsidRDefault="001270BE" w:rsidP="001270BE">
      <w:pPr>
        <w:pStyle w:val="CM86"/>
        <w:spacing w:after="0"/>
        <w:jc w:val="both"/>
        <w:rPr>
          <w:rFonts w:asciiTheme="minorHAnsi" w:hAnsiTheme="minorHAnsi" w:cs="FENGHF+TimesNewRoman"/>
          <w:sz w:val="22"/>
          <w:szCs w:val="22"/>
        </w:rPr>
      </w:pPr>
      <w:r w:rsidRPr="001270BE">
        <w:rPr>
          <w:rFonts w:asciiTheme="minorHAnsi" w:hAnsiTheme="minorHAnsi" w:cs="FENGHF+TimesNewRoman"/>
          <w:sz w:val="22"/>
          <w:szCs w:val="22"/>
        </w:rPr>
        <w:t>Power of Prevention Grant by NESEC</w:t>
      </w:r>
      <w:r w:rsidRPr="001270BE">
        <w:rPr>
          <w:rFonts w:asciiTheme="minorHAnsi" w:hAnsiTheme="minorHAnsi" w:cs="FENGHF+TimesNewRoman"/>
          <w:position w:val="9"/>
          <w:sz w:val="22"/>
          <w:szCs w:val="22"/>
          <w:vertAlign w:val="superscript"/>
        </w:rPr>
        <w:t xml:space="preserve">‡ </w:t>
      </w:r>
      <w:r w:rsidRPr="001270BE">
        <w:rPr>
          <w:rFonts w:asciiTheme="minorHAnsi" w:hAnsiTheme="minorHAnsi" w:cs="FENGHF+TimesNewRoman"/>
          <w:sz w:val="22"/>
          <w:szCs w:val="22"/>
        </w:rPr>
        <w:t>..................Massachusetts Emergency Management Agency</w:t>
      </w:r>
    </w:p>
    <w:p w:rsidR="004056AF" w:rsidRDefault="001270BE" w:rsidP="001270BE">
      <w:pPr>
        <w:pStyle w:val="CM86"/>
        <w:spacing w:after="0"/>
        <w:jc w:val="both"/>
        <w:rPr>
          <w:rFonts w:asciiTheme="minorHAnsi" w:hAnsiTheme="minorHAnsi" w:cs="FENGHF+TimesNewRoman"/>
          <w:sz w:val="22"/>
          <w:szCs w:val="22"/>
        </w:rPr>
      </w:pPr>
      <w:r w:rsidRPr="001270BE">
        <w:rPr>
          <w:rFonts w:asciiTheme="minorHAnsi" w:hAnsiTheme="minorHAnsi" w:cs="FENGHF+TimesNewRoman"/>
          <w:sz w:val="22"/>
          <w:szCs w:val="22"/>
        </w:rPr>
        <w:t xml:space="preserve">Roadway Repair &amp; Maintenance Program(s)..........................Massachusetts Highway Department </w:t>
      </w:r>
    </w:p>
    <w:p w:rsidR="001270BE" w:rsidRPr="001270BE" w:rsidRDefault="001270BE" w:rsidP="001270BE">
      <w:pPr>
        <w:pStyle w:val="CM86"/>
        <w:spacing w:after="0"/>
        <w:jc w:val="both"/>
        <w:rPr>
          <w:rFonts w:asciiTheme="minorHAnsi" w:hAnsiTheme="minorHAnsi" w:cs="FENGHF+TimesNewRoman"/>
          <w:sz w:val="22"/>
          <w:szCs w:val="22"/>
        </w:rPr>
      </w:pPr>
      <w:r w:rsidRPr="001270BE">
        <w:rPr>
          <w:rFonts w:asciiTheme="minorHAnsi" w:hAnsiTheme="minorHAnsi" w:cs="FENGHF+TimesNewRoman"/>
          <w:sz w:val="22"/>
          <w:szCs w:val="22"/>
        </w:rPr>
        <w:t>Section 14 Emergency Stream Bank Erosion &amp; Shoreline Protection …………....U.S. Army Corps of Engineers</w:t>
      </w:r>
    </w:p>
    <w:p w:rsidR="001270BE" w:rsidRPr="001270BE" w:rsidRDefault="001270BE" w:rsidP="001270BE">
      <w:pPr>
        <w:pStyle w:val="CM86"/>
        <w:spacing w:after="0"/>
        <w:jc w:val="both"/>
        <w:rPr>
          <w:rFonts w:asciiTheme="minorHAnsi" w:hAnsiTheme="minorHAnsi" w:cs="FENGHF+TimesNewRoman"/>
          <w:sz w:val="22"/>
          <w:szCs w:val="22"/>
        </w:rPr>
      </w:pPr>
      <w:r w:rsidRPr="001270BE">
        <w:rPr>
          <w:rFonts w:asciiTheme="minorHAnsi" w:hAnsiTheme="minorHAnsi" w:cs="FENGHF+TimesNewRoman"/>
          <w:sz w:val="22"/>
          <w:szCs w:val="22"/>
        </w:rPr>
        <w:t>Section 103 Beach Erosion……………………………………</w:t>
      </w:r>
      <w:r w:rsidR="004056AF">
        <w:rPr>
          <w:rFonts w:asciiTheme="minorHAnsi" w:hAnsiTheme="minorHAnsi" w:cs="FENGHF+TimesNewRoman"/>
          <w:sz w:val="22"/>
          <w:szCs w:val="22"/>
        </w:rPr>
        <w:t>……</w:t>
      </w:r>
      <w:r w:rsidRPr="001270BE">
        <w:rPr>
          <w:rFonts w:asciiTheme="minorHAnsi" w:hAnsiTheme="minorHAnsi" w:cs="FENGHF+TimesNewRoman"/>
          <w:sz w:val="22"/>
          <w:szCs w:val="22"/>
        </w:rPr>
        <w:t>…………………...U.S. Army Corps of Engineers</w:t>
      </w:r>
    </w:p>
    <w:p w:rsidR="001270BE" w:rsidRPr="001270BE" w:rsidRDefault="001270BE" w:rsidP="001270BE">
      <w:pPr>
        <w:pStyle w:val="CM86"/>
        <w:spacing w:after="0"/>
        <w:jc w:val="both"/>
        <w:rPr>
          <w:rFonts w:asciiTheme="minorHAnsi" w:hAnsiTheme="minorHAnsi" w:cs="FENGHF+TimesNewRoman"/>
          <w:sz w:val="22"/>
          <w:szCs w:val="22"/>
        </w:rPr>
      </w:pPr>
      <w:r w:rsidRPr="001270BE">
        <w:rPr>
          <w:rFonts w:asciiTheme="minorHAnsi" w:hAnsiTheme="minorHAnsi" w:cs="FENGHF+TimesNewRoman"/>
          <w:sz w:val="22"/>
          <w:szCs w:val="22"/>
        </w:rPr>
        <w:t>Section 205 Flood Damage Reduction…………………………………………….U.S. Army Corps of Engineers Section 208 Snagging and Clearing ......................................................U.S. Army Corps of Engineers</w:t>
      </w:r>
    </w:p>
    <w:p w:rsidR="001270BE" w:rsidRPr="001270BE" w:rsidRDefault="001270BE" w:rsidP="001270BE">
      <w:pPr>
        <w:pStyle w:val="CM86"/>
        <w:spacing w:after="0"/>
        <w:jc w:val="both"/>
        <w:rPr>
          <w:rFonts w:asciiTheme="minorHAnsi" w:hAnsiTheme="minorHAnsi" w:cs="FENGHF+TimesNewRoman"/>
          <w:sz w:val="22"/>
          <w:szCs w:val="22"/>
        </w:rPr>
      </w:pPr>
      <w:r w:rsidRPr="001270BE">
        <w:rPr>
          <w:rFonts w:asciiTheme="minorHAnsi" w:hAnsiTheme="minorHAnsi" w:cs="FENGHF+TimesNewRoman"/>
          <w:sz w:val="22"/>
          <w:szCs w:val="22"/>
        </w:rPr>
        <w:t>Shoreline Protection Program……………</w:t>
      </w:r>
      <w:r w:rsidR="004056AF">
        <w:rPr>
          <w:rFonts w:asciiTheme="minorHAnsi" w:hAnsiTheme="minorHAnsi" w:cs="FENGHF+TimesNewRoman"/>
          <w:sz w:val="22"/>
          <w:szCs w:val="22"/>
        </w:rPr>
        <w:t>………</w:t>
      </w:r>
      <w:r w:rsidRPr="001270BE">
        <w:rPr>
          <w:rFonts w:asciiTheme="minorHAnsi" w:hAnsiTheme="minorHAnsi" w:cs="FENGHF+TimesNewRoman"/>
          <w:sz w:val="22"/>
          <w:szCs w:val="22"/>
        </w:rPr>
        <w:t xml:space="preserve">………MA Department of Conservation and Recreation </w:t>
      </w:r>
    </w:p>
    <w:p w:rsidR="001270BE" w:rsidRPr="001270BE" w:rsidRDefault="001270BE" w:rsidP="001270BE">
      <w:pPr>
        <w:pStyle w:val="CM86"/>
        <w:spacing w:after="0"/>
        <w:jc w:val="both"/>
        <w:rPr>
          <w:rFonts w:asciiTheme="minorHAnsi" w:hAnsiTheme="minorHAnsi" w:cs="FENGHF+TimesNewRoman"/>
          <w:sz w:val="22"/>
          <w:szCs w:val="22"/>
        </w:rPr>
      </w:pPr>
      <w:r w:rsidRPr="001270BE">
        <w:rPr>
          <w:rFonts w:asciiTheme="minorHAnsi" w:hAnsiTheme="minorHAnsi" w:cs="FENGHF+TimesNewRoman"/>
          <w:sz w:val="22"/>
          <w:szCs w:val="22"/>
        </w:rPr>
        <w:t>Various Forest and Lands Program(s).........................MA Department of Environmental Protection</w:t>
      </w:r>
    </w:p>
    <w:p w:rsidR="001270BE" w:rsidRPr="001270BE" w:rsidRDefault="001270BE" w:rsidP="001270BE">
      <w:pPr>
        <w:pStyle w:val="CM86"/>
        <w:spacing w:after="0"/>
        <w:jc w:val="both"/>
        <w:rPr>
          <w:rFonts w:asciiTheme="minorHAnsi" w:hAnsiTheme="minorHAnsi" w:cs="FENGHF+TimesNewRoman"/>
          <w:sz w:val="22"/>
          <w:szCs w:val="22"/>
        </w:rPr>
      </w:pPr>
      <w:r w:rsidRPr="001270BE">
        <w:rPr>
          <w:rFonts w:asciiTheme="minorHAnsi" w:hAnsiTheme="minorHAnsi" w:cs="FENGHF+TimesNewRoman"/>
          <w:sz w:val="22"/>
          <w:szCs w:val="22"/>
        </w:rPr>
        <w:t>Wetlands Programs ..................................................MA Department of Environmental Protection</w:t>
      </w:r>
    </w:p>
    <w:p w:rsidR="001270BE" w:rsidRPr="001270BE" w:rsidRDefault="001270BE" w:rsidP="001270BE">
      <w:pPr>
        <w:pStyle w:val="Default"/>
        <w:jc w:val="both"/>
        <w:rPr>
          <w:rFonts w:asciiTheme="minorHAnsi" w:hAnsiTheme="minorHAnsi"/>
          <w:sz w:val="22"/>
          <w:szCs w:val="22"/>
        </w:rPr>
      </w:pPr>
    </w:p>
    <w:p w:rsidR="001270BE" w:rsidRPr="001270BE" w:rsidRDefault="001270BE" w:rsidP="001270BE">
      <w:pPr>
        <w:pStyle w:val="CM86"/>
        <w:spacing w:after="0"/>
        <w:jc w:val="both"/>
        <w:rPr>
          <w:rFonts w:asciiTheme="minorHAnsi" w:hAnsiTheme="minorHAnsi" w:cs="FENGHF+TimesNewRoman"/>
          <w:sz w:val="22"/>
          <w:szCs w:val="22"/>
        </w:rPr>
      </w:pPr>
      <w:r w:rsidRPr="001270BE">
        <w:rPr>
          <w:rFonts w:asciiTheme="minorHAnsi" w:hAnsiTheme="minorHAnsi" w:cs="FENGHF+TimesNewRoman"/>
          <w:position w:val="9"/>
          <w:sz w:val="22"/>
          <w:szCs w:val="22"/>
          <w:vertAlign w:val="superscript"/>
        </w:rPr>
        <w:t>‡</w:t>
      </w:r>
      <w:r w:rsidRPr="001270BE">
        <w:rPr>
          <w:rFonts w:asciiTheme="minorHAnsi" w:hAnsiTheme="minorHAnsi" w:cs="FENGHF+TimesNewRoman"/>
          <w:sz w:val="22"/>
          <w:szCs w:val="22"/>
        </w:rPr>
        <w:t xml:space="preserve">NESEC – Northeast States Emergency Consortium, Inc. is a 501(c)(3), not-for-profit natural disaster, multi-hazard mitigation and emergency management organization located in Wakefield, Massachusetts.  Please, contact NESEC for more information. </w:t>
      </w:r>
    </w:p>
    <w:p w:rsidR="001270BE" w:rsidRPr="001270BE" w:rsidRDefault="001270BE" w:rsidP="001270BE">
      <w:pPr>
        <w:pStyle w:val="CM31"/>
        <w:jc w:val="both"/>
        <w:rPr>
          <w:rFonts w:asciiTheme="minorHAnsi" w:hAnsiTheme="minorHAnsi" w:cs="FENGHF+TimesNewRoman"/>
          <w:position w:val="9"/>
          <w:sz w:val="22"/>
          <w:szCs w:val="22"/>
          <w:vertAlign w:val="superscript"/>
        </w:rPr>
      </w:pPr>
    </w:p>
    <w:p w:rsidR="001270BE" w:rsidRDefault="001270BE" w:rsidP="001270BE">
      <w:pPr>
        <w:pStyle w:val="CM31"/>
        <w:jc w:val="both"/>
        <w:rPr>
          <w:rFonts w:asciiTheme="minorHAnsi" w:hAnsiTheme="minorHAnsi" w:cs="FENGHF+TimesNewRoman"/>
          <w:sz w:val="22"/>
          <w:szCs w:val="22"/>
        </w:rPr>
      </w:pPr>
      <w:r w:rsidRPr="001270BE">
        <w:rPr>
          <w:rFonts w:asciiTheme="minorHAnsi" w:hAnsiTheme="minorHAnsi" w:cs="FENGHF+TimesNewRoman"/>
          <w:position w:val="9"/>
          <w:sz w:val="22"/>
          <w:szCs w:val="22"/>
          <w:vertAlign w:val="superscript"/>
        </w:rPr>
        <w:t xml:space="preserve">† </w:t>
      </w:r>
      <w:r w:rsidRPr="001270BE">
        <w:rPr>
          <w:rFonts w:asciiTheme="minorHAnsi" w:hAnsiTheme="minorHAnsi" w:cs="FENGHF+TimesNewRoman"/>
          <w:sz w:val="22"/>
          <w:szCs w:val="22"/>
        </w:rPr>
        <w:t xml:space="preserve">Note regarding </w:t>
      </w:r>
      <w:r w:rsidRPr="001270BE">
        <w:rPr>
          <w:rFonts w:asciiTheme="minorHAnsi" w:hAnsiTheme="minorHAnsi" w:cs="FENJAN+TimesNewRoman,Bold"/>
          <w:sz w:val="22"/>
          <w:szCs w:val="22"/>
        </w:rPr>
        <w:t xml:space="preserve">National Flood Insurance Program </w:t>
      </w:r>
      <w:r w:rsidRPr="001270BE">
        <w:rPr>
          <w:rFonts w:asciiTheme="minorHAnsi" w:hAnsiTheme="minorHAnsi" w:cs="FENGHF+TimesNewRoman"/>
          <w:sz w:val="22"/>
          <w:szCs w:val="22"/>
        </w:rPr>
        <w:t>(NFIP) and</w:t>
      </w:r>
      <w:r w:rsidRPr="001270BE">
        <w:rPr>
          <w:rFonts w:asciiTheme="minorHAnsi" w:hAnsiTheme="minorHAnsi" w:cs="FENJAN+TimesNewRoman,Bold"/>
          <w:sz w:val="22"/>
          <w:szCs w:val="22"/>
        </w:rPr>
        <w:t xml:space="preserve"> Community Rating System</w:t>
      </w:r>
      <w:r w:rsidRPr="001270BE">
        <w:rPr>
          <w:rFonts w:asciiTheme="minorHAnsi" w:hAnsiTheme="minorHAnsi" w:cs="FENGHF+TimesNewRoman"/>
          <w:sz w:val="22"/>
          <w:szCs w:val="22"/>
        </w:rPr>
        <w:t xml:space="preserve"> (CRS): The National Flood Insurance Program has developed suggested floodplain management activities for those communities who wish to more thoroughly manage or reduce the impact of flooding in their jurisdiction.  Through use of a rating system (CRS rating), a community’s floodplain management efforts can be evaluated for effectiveness. The rating, which indicates an above average floodplain management effort, is then factored into the premium cost for flood insurance policies sold in the community.  The higher the rating achieved in that community, the greater the reduction in flood insurance premium costs for local property owners.  MEMA can provide additional information regarding participation in the NFIP-CRS Program. </w:t>
      </w:r>
    </w:p>
    <w:p w:rsidR="004056AF" w:rsidRDefault="004056AF" w:rsidP="004056AF">
      <w:pPr>
        <w:pStyle w:val="Default"/>
      </w:pPr>
    </w:p>
    <w:p w:rsidR="004056AF" w:rsidRDefault="004056AF" w:rsidP="004056AF">
      <w:pPr>
        <w:pStyle w:val="Default"/>
      </w:pPr>
    </w:p>
    <w:p w:rsidR="004056AF" w:rsidRDefault="004056AF" w:rsidP="004056AF">
      <w:pPr>
        <w:pStyle w:val="Default"/>
        <w:rPr>
          <w:rFonts w:asciiTheme="minorHAnsi" w:hAnsiTheme="minorHAnsi"/>
          <w:b/>
        </w:rPr>
      </w:pPr>
      <w:r>
        <w:rPr>
          <w:rFonts w:asciiTheme="minorHAnsi" w:hAnsiTheme="minorHAnsi"/>
          <w:b/>
        </w:rPr>
        <w:t>3) Websites</w:t>
      </w:r>
    </w:p>
    <w:p w:rsidR="004056AF" w:rsidRDefault="004056AF" w:rsidP="004056AF">
      <w:pPr>
        <w:pStyle w:val="Default"/>
        <w:rPr>
          <w:rFonts w:asciiTheme="minorHAnsi" w:hAnsiTheme="minorHAnsi"/>
          <w:b/>
        </w:rPr>
      </w:pPr>
    </w:p>
    <w:tbl>
      <w:tblPr>
        <w:tblW w:w="9343" w:type="dxa"/>
        <w:tblLook w:val="0000"/>
      </w:tblPr>
      <w:tblGrid>
        <w:gridCol w:w="2464"/>
        <w:gridCol w:w="4121"/>
        <w:gridCol w:w="2758"/>
      </w:tblGrid>
      <w:tr w:rsidR="004056AF">
        <w:trPr>
          <w:trHeight w:val="438"/>
        </w:trPr>
        <w:tc>
          <w:tcPr>
            <w:tcW w:w="2983" w:type="dxa"/>
            <w:tcBorders>
              <w:top w:val="single" w:sz="4" w:space="0" w:color="000000"/>
              <w:left w:val="single" w:sz="4" w:space="0" w:color="000000"/>
              <w:bottom w:val="single" w:sz="4" w:space="0" w:color="000000"/>
              <w:right w:val="single" w:sz="4" w:space="0" w:color="000000"/>
            </w:tcBorders>
          </w:tcPr>
          <w:p w:rsidR="004056AF" w:rsidRPr="004056AF" w:rsidRDefault="004056AF" w:rsidP="00142AF8">
            <w:pPr>
              <w:pStyle w:val="Default"/>
              <w:rPr>
                <w:rFonts w:asciiTheme="minorHAnsi" w:hAnsiTheme="minorHAnsi"/>
                <w:b/>
                <w:sz w:val="20"/>
                <w:szCs w:val="20"/>
              </w:rPr>
            </w:pPr>
            <w:r w:rsidRPr="004056AF">
              <w:rPr>
                <w:rFonts w:asciiTheme="minorHAnsi" w:hAnsiTheme="minorHAnsi"/>
                <w:b/>
                <w:sz w:val="20"/>
                <w:szCs w:val="20"/>
              </w:rPr>
              <w:t xml:space="preserve">Sponsor </w:t>
            </w:r>
          </w:p>
        </w:tc>
        <w:tc>
          <w:tcPr>
            <w:tcW w:w="2968" w:type="dxa"/>
            <w:tcBorders>
              <w:top w:val="single" w:sz="4" w:space="0" w:color="000000"/>
              <w:left w:val="single" w:sz="4" w:space="0" w:color="000000"/>
              <w:bottom w:val="single" w:sz="4" w:space="0" w:color="000000"/>
              <w:right w:val="single" w:sz="4" w:space="0" w:color="000000"/>
            </w:tcBorders>
          </w:tcPr>
          <w:p w:rsidR="004056AF" w:rsidRPr="004056AF" w:rsidRDefault="004056AF" w:rsidP="00142AF8">
            <w:pPr>
              <w:pStyle w:val="Default"/>
              <w:rPr>
                <w:rFonts w:asciiTheme="minorHAnsi" w:hAnsiTheme="minorHAnsi"/>
                <w:b/>
                <w:sz w:val="20"/>
                <w:szCs w:val="20"/>
              </w:rPr>
            </w:pPr>
            <w:r w:rsidRPr="004056AF">
              <w:rPr>
                <w:rFonts w:asciiTheme="minorHAnsi" w:hAnsiTheme="minorHAnsi"/>
                <w:b/>
                <w:sz w:val="20"/>
                <w:szCs w:val="20"/>
              </w:rPr>
              <w:t xml:space="preserve">Internet Address </w:t>
            </w:r>
          </w:p>
        </w:tc>
        <w:tc>
          <w:tcPr>
            <w:tcW w:w="3393" w:type="dxa"/>
            <w:tcBorders>
              <w:top w:val="single" w:sz="4" w:space="0" w:color="000000"/>
              <w:left w:val="single" w:sz="4" w:space="0" w:color="000000"/>
              <w:bottom w:val="single" w:sz="4" w:space="0" w:color="000000"/>
              <w:right w:val="single" w:sz="4" w:space="0" w:color="000000"/>
            </w:tcBorders>
          </w:tcPr>
          <w:p w:rsidR="004056AF" w:rsidRPr="004056AF" w:rsidRDefault="004056AF" w:rsidP="00142AF8">
            <w:pPr>
              <w:pStyle w:val="Default"/>
              <w:rPr>
                <w:rFonts w:asciiTheme="minorHAnsi" w:hAnsiTheme="minorHAnsi"/>
                <w:b/>
                <w:sz w:val="20"/>
                <w:szCs w:val="20"/>
              </w:rPr>
            </w:pPr>
            <w:r w:rsidRPr="004056AF">
              <w:rPr>
                <w:rFonts w:asciiTheme="minorHAnsi" w:hAnsiTheme="minorHAnsi"/>
                <w:b/>
                <w:sz w:val="20"/>
                <w:szCs w:val="20"/>
              </w:rPr>
              <w:t xml:space="preserve">Summary of Contents </w:t>
            </w:r>
          </w:p>
        </w:tc>
      </w:tr>
      <w:tr w:rsidR="004056AF">
        <w:trPr>
          <w:trHeight w:val="423"/>
        </w:trPr>
        <w:tc>
          <w:tcPr>
            <w:tcW w:w="2983" w:type="dxa"/>
            <w:tcBorders>
              <w:top w:val="single" w:sz="4" w:space="0" w:color="000000"/>
              <w:left w:val="single" w:sz="4" w:space="0" w:color="000000"/>
              <w:bottom w:val="single" w:sz="4" w:space="0" w:color="000000"/>
              <w:right w:val="single" w:sz="4" w:space="0" w:color="000000"/>
            </w:tcBorders>
          </w:tcPr>
          <w:p w:rsidR="004056AF" w:rsidRPr="004056AF" w:rsidRDefault="004056AF" w:rsidP="00142AF8">
            <w:pPr>
              <w:pStyle w:val="Default"/>
              <w:rPr>
                <w:rFonts w:asciiTheme="minorHAnsi" w:hAnsiTheme="minorHAnsi" w:cs="FENIPM+Arial"/>
                <w:sz w:val="20"/>
                <w:szCs w:val="20"/>
              </w:rPr>
            </w:pPr>
            <w:r w:rsidRPr="004056AF">
              <w:rPr>
                <w:rFonts w:asciiTheme="minorHAnsi" w:hAnsiTheme="minorHAnsi" w:cs="FENIPM+Arial"/>
                <w:sz w:val="20"/>
                <w:szCs w:val="20"/>
              </w:rPr>
              <w:t xml:space="preserve">Natural Hazards Research Center, U. of Colorado </w:t>
            </w:r>
          </w:p>
        </w:tc>
        <w:tc>
          <w:tcPr>
            <w:tcW w:w="2968" w:type="dxa"/>
            <w:tcBorders>
              <w:top w:val="single" w:sz="4" w:space="0" w:color="000000"/>
              <w:left w:val="single" w:sz="4" w:space="0" w:color="000000"/>
              <w:bottom w:val="single" w:sz="4" w:space="0" w:color="000000"/>
              <w:right w:val="single" w:sz="4" w:space="0" w:color="000000"/>
            </w:tcBorders>
          </w:tcPr>
          <w:p w:rsidR="004056AF" w:rsidRPr="004056AF" w:rsidRDefault="00684CE0" w:rsidP="004056AF">
            <w:pPr>
              <w:pStyle w:val="Default"/>
              <w:rPr>
                <w:rFonts w:asciiTheme="minorHAnsi" w:hAnsiTheme="minorHAnsi" w:cs="FENIPM+Arial"/>
                <w:sz w:val="20"/>
                <w:szCs w:val="20"/>
              </w:rPr>
            </w:pPr>
            <w:hyperlink r:id="rId29" w:history="1">
              <w:r w:rsidR="004056AF" w:rsidRPr="0011599A">
                <w:rPr>
                  <w:rStyle w:val="Hyperlink"/>
                  <w:rFonts w:asciiTheme="minorHAnsi" w:hAnsiTheme="minorHAnsi" w:cs="FENIPM+Arial"/>
                  <w:sz w:val="20"/>
                  <w:szCs w:val="20"/>
                </w:rPr>
                <w:t>http://www.colorado.edu/litbase/hazards/</w:t>
              </w:r>
            </w:hyperlink>
          </w:p>
        </w:tc>
        <w:tc>
          <w:tcPr>
            <w:tcW w:w="3393" w:type="dxa"/>
            <w:tcBorders>
              <w:top w:val="single" w:sz="4" w:space="0" w:color="000000"/>
              <w:left w:val="single" w:sz="4" w:space="0" w:color="000000"/>
              <w:bottom w:val="single" w:sz="4" w:space="0" w:color="000000"/>
              <w:right w:val="single" w:sz="4" w:space="0" w:color="000000"/>
            </w:tcBorders>
          </w:tcPr>
          <w:p w:rsidR="004056AF" w:rsidRPr="004056AF" w:rsidRDefault="004056AF" w:rsidP="00142AF8">
            <w:pPr>
              <w:pStyle w:val="Default"/>
              <w:rPr>
                <w:rFonts w:asciiTheme="minorHAnsi" w:hAnsiTheme="minorHAnsi" w:cs="FENIPM+Arial"/>
                <w:sz w:val="20"/>
                <w:szCs w:val="20"/>
              </w:rPr>
            </w:pPr>
            <w:r w:rsidRPr="004056AF">
              <w:rPr>
                <w:rFonts w:asciiTheme="minorHAnsi" w:hAnsiTheme="minorHAnsi" w:cs="FENIPM+Arial"/>
                <w:sz w:val="20"/>
                <w:szCs w:val="20"/>
              </w:rPr>
              <w:t xml:space="preserve">Searchable database of references and links to many disaster-related websites. </w:t>
            </w:r>
          </w:p>
        </w:tc>
      </w:tr>
      <w:tr w:rsidR="004056AF">
        <w:trPr>
          <w:trHeight w:val="425"/>
        </w:trPr>
        <w:tc>
          <w:tcPr>
            <w:tcW w:w="2983" w:type="dxa"/>
            <w:tcBorders>
              <w:top w:val="single" w:sz="4" w:space="0" w:color="000000"/>
              <w:left w:val="single" w:sz="4" w:space="0" w:color="000000"/>
              <w:bottom w:val="single" w:sz="4" w:space="0" w:color="000000"/>
              <w:right w:val="single" w:sz="4" w:space="0" w:color="000000"/>
            </w:tcBorders>
          </w:tcPr>
          <w:p w:rsidR="004056AF" w:rsidRPr="004056AF" w:rsidRDefault="004056AF" w:rsidP="00142AF8">
            <w:pPr>
              <w:pStyle w:val="Default"/>
              <w:rPr>
                <w:rFonts w:asciiTheme="minorHAnsi" w:hAnsiTheme="minorHAnsi" w:cs="FENIPM+Arial"/>
                <w:sz w:val="20"/>
                <w:szCs w:val="20"/>
              </w:rPr>
            </w:pPr>
            <w:r w:rsidRPr="004056AF">
              <w:rPr>
                <w:rFonts w:asciiTheme="minorHAnsi" w:hAnsiTheme="minorHAnsi" w:cs="FENIPM+Arial"/>
                <w:sz w:val="20"/>
                <w:szCs w:val="20"/>
              </w:rPr>
              <w:t xml:space="preserve">Atlantic Hurricane Tracking Data by Year </w:t>
            </w:r>
          </w:p>
        </w:tc>
        <w:tc>
          <w:tcPr>
            <w:tcW w:w="2968" w:type="dxa"/>
            <w:tcBorders>
              <w:top w:val="single" w:sz="4" w:space="0" w:color="000000"/>
              <w:left w:val="single" w:sz="4" w:space="0" w:color="000000"/>
              <w:bottom w:val="single" w:sz="4" w:space="0" w:color="000000"/>
              <w:right w:val="single" w:sz="4" w:space="0" w:color="000000"/>
            </w:tcBorders>
          </w:tcPr>
          <w:p w:rsidR="004056AF" w:rsidRPr="004056AF" w:rsidRDefault="00684CE0" w:rsidP="00142AF8">
            <w:pPr>
              <w:pStyle w:val="Default"/>
              <w:rPr>
                <w:rFonts w:asciiTheme="minorHAnsi" w:hAnsiTheme="minorHAnsi" w:cs="FENIPM+Arial"/>
                <w:sz w:val="20"/>
                <w:szCs w:val="20"/>
              </w:rPr>
            </w:pPr>
            <w:hyperlink r:id="rId30" w:history="1">
              <w:r w:rsidR="004056AF" w:rsidRPr="004056AF">
                <w:rPr>
                  <w:rStyle w:val="Hyperlink"/>
                  <w:rFonts w:asciiTheme="minorHAnsi" w:hAnsiTheme="minorHAnsi" w:cs="FENIPM+Arial"/>
                  <w:sz w:val="20"/>
                  <w:szCs w:val="20"/>
                </w:rPr>
                <w:t>http://wxp.eas.purdue.edu/hurricane</w:t>
              </w:r>
            </w:hyperlink>
          </w:p>
          <w:p w:rsidR="004056AF" w:rsidRPr="004056AF" w:rsidRDefault="004056AF" w:rsidP="00142AF8">
            <w:pPr>
              <w:pStyle w:val="Default"/>
              <w:rPr>
                <w:rFonts w:asciiTheme="minorHAnsi" w:hAnsiTheme="minorHAnsi" w:cs="FENIPM+Arial"/>
                <w:sz w:val="20"/>
                <w:szCs w:val="20"/>
              </w:rPr>
            </w:pPr>
            <w:r w:rsidRPr="004056AF">
              <w:rPr>
                <w:rFonts w:asciiTheme="minorHAnsi" w:hAnsiTheme="minorHAnsi" w:cs="FENIPM+Arial"/>
                <w:sz w:val="20"/>
                <w:szCs w:val="20"/>
              </w:rPr>
              <w:t xml:space="preserve"> </w:t>
            </w:r>
          </w:p>
        </w:tc>
        <w:tc>
          <w:tcPr>
            <w:tcW w:w="3393" w:type="dxa"/>
            <w:tcBorders>
              <w:top w:val="single" w:sz="4" w:space="0" w:color="000000"/>
              <w:left w:val="single" w:sz="4" w:space="0" w:color="000000"/>
              <w:bottom w:val="single" w:sz="4" w:space="0" w:color="000000"/>
              <w:right w:val="single" w:sz="4" w:space="0" w:color="000000"/>
            </w:tcBorders>
          </w:tcPr>
          <w:p w:rsidR="004056AF" w:rsidRPr="004056AF" w:rsidRDefault="004056AF" w:rsidP="00142AF8">
            <w:pPr>
              <w:pStyle w:val="Default"/>
              <w:rPr>
                <w:rFonts w:asciiTheme="minorHAnsi" w:hAnsiTheme="minorHAnsi" w:cs="FENIPM+Arial"/>
                <w:sz w:val="20"/>
                <w:szCs w:val="20"/>
              </w:rPr>
            </w:pPr>
            <w:r w:rsidRPr="004056AF">
              <w:rPr>
                <w:rFonts w:asciiTheme="minorHAnsi" w:hAnsiTheme="minorHAnsi" w:cs="FENIPM+Arial"/>
                <w:sz w:val="20"/>
                <w:szCs w:val="20"/>
              </w:rPr>
              <w:t xml:space="preserve">Hurricane track maps for each year, 1886 – 1996 </w:t>
            </w:r>
          </w:p>
        </w:tc>
      </w:tr>
      <w:tr w:rsidR="004056AF">
        <w:trPr>
          <w:trHeight w:val="630"/>
        </w:trPr>
        <w:tc>
          <w:tcPr>
            <w:tcW w:w="2983" w:type="dxa"/>
            <w:tcBorders>
              <w:top w:val="single" w:sz="4" w:space="0" w:color="000000"/>
              <w:left w:val="single" w:sz="4" w:space="0" w:color="000000"/>
              <w:bottom w:val="single" w:sz="4" w:space="0" w:color="000000"/>
              <w:right w:val="single" w:sz="4" w:space="0" w:color="000000"/>
            </w:tcBorders>
          </w:tcPr>
          <w:p w:rsidR="004056AF" w:rsidRPr="004056AF" w:rsidRDefault="004056AF" w:rsidP="00142AF8">
            <w:pPr>
              <w:pStyle w:val="Default"/>
              <w:rPr>
                <w:rFonts w:asciiTheme="minorHAnsi" w:hAnsiTheme="minorHAnsi" w:cs="FENIPM+Arial"/>
                <w:sz w:val="20"/>
                <w:szCs w:val="20"/>
              </w:rPr>
            </w:pPr>
            <w:r w:rsidRPr="004056AF">
              <w:rPr>
                <w:rFonts w:asciiTheme="minorHAnsi" w:hAnsiTheme="minorHAnsi" w:cs="FENIPM+Arial"/>
                <w:sz w:val="20"/>
                <w:szCs w:val="20"/>
              </w:rPr>
              <w:t xml:space="preserve">National Emergency Management Association </w:t>
            </w:r>
          </w:p>
        </w:tc>
        <w:tc>
          <w:tcPr>
            <w:tcW w:w="2968" w:type="dxa"/>
            <w:tcBorders>
              <w:top w:val="single" w:sz="4" w:space="0" w:color="000000"/>
              <w:left w:val="single" w:sz="4" w:space="0" w:color="000000"/>
              <w:bottom w:val="single" w:sz="4" w:space="0" w:color="000000"/>
              <w:right w:val="single" w:sz="4" w:space="0" w:color="000000"/>
            </w:tcBorders>
          </w:tcPr>
          <w:p w:rsidR="004056AF" w:rsidRPr="004056AF" w:rsidRDefault="00684CE0" w:rsidP="00142AF8">
            <w:pPr>
              <w:pStyle w:val="Default"/>
              <w:rPr>
                <w:rFonts w:asciiTheme="minorHAnsi" w:hAnsiTheme="minorHAnsi" w:cs="FENIPM+Arial"/>
                <w:sz w:val="20"/>
                <w:szCs w:val="20"/>
              </w:rPr>
            </w:pPr>
            <w:hyperlink r:id="rId31" w:history="1">
              <w:r w:rsidR="004056AF" w:rsidRPr="004056AF">
                <w:rPr>
                  <w:rStyle w:val="Hyperlink"/>
                  <w:rFonts w:asciiTheme="minorHAnsi" w:hAnsiTheme="minorHAnsi" w:cs="FENIPM+Arial"/>
                  <w:sz w:val="20"/>
                  <w:szCs w:val="20"/>
                </w:rPr>
                <w:t>http://nemaweb.org</w:t>
              </w:r>
            </w:hyperlink>
          </w:p>
          <w:p w:rsidR="004056AF" w:rsidRPr="004056AF" w:rsidRDefault="004056AF" w:rsidP="00142AF8">
            <w:pPr>
              <w:pStyle w:val="Default"/>
              <w:rPr>
                <w:rFonts w:asciiTheme="minorHAnsi" w:hAnsiTheme="minorHAnsi" w:cs="FENIPM+Arial"/>
                <w:sz w:val="20"/>
                <w:szCs w:val="20"/>
              </w:rPr>
            </w:pPr>
          </w:p>
        </w:tc>
        <w:tc>
          <w:tcPr>
            <w:tcW w:w="3393" w:type="dxa"/>
            <w:tcBorders>
              <w:top w:val="single" w:sz="4" w:space="0" w:color="000000"/>
              <w:left w:val="single" w:sz="4" w:space="0" w:color="000000"/>
              <w:bottom w:val="single" w:sz="4" w:space="0" w:color="000000"/>
              <w:right w:val="single" w:sz="4" w:space="0" w:color="000000"/>
            </w:tcBorders>
          </w:tcPr>
          <w:p w:rsidR="004056AF" w:rsidRPr="004056AF" w:rsidRDefault="004056AF" w:rsidP="00142AF8">
            <w:pPr>
              <w:pStyle w:val="Default"/>
              <w:rPr>
                <w:rFonts w:asciiTheme="minorHAnsi" w:hAnsiTheme="minorHAnsi" w:cs="FENIPM+Arial"/>
                <w:sz w:val="20"/>
                <w:szCs w:val="20"/>
              </w:rPr>
            </w:pPr>
            <w:r w:rsidRPr="004056AF">
              <w:rPr>
                <w:rFonts w:asciiTheme="minorHAnsi" w:hAnsiTheme="minorHAnsi" w:cs="FENIPM+Arial"/>
                <w:sz w:val="20"/>
                <w:szCs w:val="20"/>
              </w:rPr>
              <w:t xml:space="preserve">Association of state emergency management directors; list of mitigation projects. </w:t>
            </w:r>
          </w:p>
        </w:tc>
      </w:tr>
      <w:tr w:rsidR="004056AF">
        <w:trPr>
          <w:trHeight w:val="630"/>
        </w:trPr>
        <w:tc>
          <w:tcPr>
            <w:tcW w:w="2983" w:type="dxa"/>
            <w:tcBorders>
              <w:top w:val="single" w:sz="4" w:space="0" w:color="000000"/>
              <w:left w:val="single" w:sz="4" w:space="0" w:color="000000"/>
              <w:bottom w:val="single" w:sz="4" w:space="0" w:color="000000"/>
              <w:right w:val="single" w:sz="4" w:space="0" w:color="000000"/>
            </w:tcBorders>
          </w:tcPr>
          <w:p w:rsidR="004056AF" w:rsidRPr="004056AF" w:rsidRDefault="004056AF" w:rsidP="00142AF8">
            <w:pPr>
              <w:pStyle w:val="Default"/>
              <w:rPr>
                <w:rFonts w:asciiTheme="minorHAnsi" w:hAnsiTheme="minorHAnsi" w:cs="FENIPM+Arial"/>
                <w:sz w:val="20"/>
                <w:szCs w:val="20"/>
              </w:rPr>
            </w:pPr>
            <w:r w:rsidRPr="004056AF">
              <w:rPr>
                <w:rFonts w:asciiTheme="minorHAnsi" w:hAnsiTheme="minorHAnsi" w:cs="FENIPM+Arial"/>
                <w:sz w:val="20"/>
                <w:szCs w:val="20"/>
              </w:rPr>
              <w:t xml:space="preserve">NASA – Goddard Space Flight Center “Disaster Finder: </w:t>
            </w:r>
          </w:p>
        </w:tc>
        <w:tc>
          <w:tcPr>
            <w:tcW w:w="2968" w:type="dxa"/>
            <w:tcBorders>
              <w:top w:val="single" w:sz="4" w:space="0" w:color="000000"/>
              <w:left w:val="single" w:sz="4" w:space="0" w:color="000000"/>
              <w:bottom w:val="single" w:sz="4" w:space="0" w:color="000000"/>
              <w:right w:val="single" w:sz="4" w:space="0" w:color="000000"/>
            </w:tcBorders>
          </w:tcPr>
          <w:p w:rsidR="004056AF" w:rsidRPr="004056AF" w:rsidRDefault="00684CE0" w:rsidP="00142AF8">
            <w:pPr>
              <w:pStyle w:val="Default"/>
              <w:rPr>
                <w:rFonts w:asciiTheme="minorHAnsi" w:hAnsiTheme="minorHAnsi" w:cs="FENIPM+Arial"/>
                <w:sz w:val="20"/>
                <w:szCs w:val="20"/>
              </w:rPr>
            </w:pPr>
            <w:hyperlink r:id="rId32" w:history="1">
              <w:r w:rsidR="004056AF" w:rsidRPr="004056AF">
                <w:rPr>
                  <w:rStyle w:val="Hyperlink"/>
                  <w:rFonts w:asciiTheme="minorHAnsi" w:hAnsiTheme="minorHAnsi" w:cs="FENIPM+Arial"/>
                  <w:sz w:val="20"/>
                  <w:szCs w:val="20"/>
                </w:rPr>
                <w:t>http://www.gsfc.nasa.gov/ndrd/dis aster/</w:t>
              </w:r>
            </w:hyperlink>
          </w:p>
          <w:p w:rsidR="004056AF" w:rsidRPr="004056AF" w:rsidRDefault="004056AF" w:rsidP="00142AF8">
            <w:pPr>
              <w:pStyle w:val="Default"/>
              <w:rPr>
                <w:rFonts w:asciiTheme="minorHAnsi" w:hAnsiTheme="minorHAnsi" w:cs="FENIPM+Arial"/>
                <w:sz w:val="20"/>
                <w:szCs w:val="20"/>
              </w:rPr>
            </w:pPr>
            <w:r w:rsidRPr="004056AF">
              <w:rPr>
                <w:rFonts w:asciiTheme="minorHAnsi" w:hAnsiTheme="minorHAnsi" w:cs="FENIPM+Arial"/>
                <w:sz w:val="20"/>
                <w:szCs w:val="20"/>
              </w:rPr>
              <w:t xml:space="preserve"> </w:t>
            </w:r>
          </w:p>
        </w:tc>
        <w:tc>
          <w:tcPr>
            <w:tcW w:w="3393" w:type="dxa"/>
            <w:tcBorders>
              <w:top w:val="single" w:sz="4" w:space="0" w:color="000000"/>
              <w:left w:val="single" w:sz="4" w:space="0" w:color="000000"/>
              <w:bottom w:val="single" w:sz="4" w:space="0" w:color="000000"/>
              <w:right w:val="single" w:sz="4" w:space="0" w:color="000000"/>
            </w:tcBorders>
          </w:tcPr>
          <w:p w:rsidR="004056AF" w:rsidRPr="004056AF" w:rsidRDefault="004056AF" w:rsidP="00142AF8">
            <w:pPr>
              <w:pStyle w:val="Default"/>
              <w:rPr>
                <w:rFonts w:asciiTheme="minorHAnsi" w:hAnsiTheme="minorHAnsi" w:cs="FENIPM+Arial"/>
                <w:sz w:val="20"/>
                <w:szCs w:val="20"/>
              </w:rPr>
            </w:pPr>
            <w:r w:rsidRPr="004056AF">
              <w:rPr>
                <w:rFonts w:asciiTheme="minorHAnsi" w:hAnsiTheme="minorHAnsi" w:cs="FENIPM+Arial"/>
                <w:sz w:val="20"/>
                <w:szCs w:val="20"/>
              </w:rPr>
              <w:t xml:space="preserve">Searchable database of sites that encompass a wide range of natural disasters. </w:t>
            </w:r>
          </w:p>
        </w:tc>
      </w:tr>
      <w:tr w:rsidR="004056AF">
        <w:trPr>
          <w:trHeight w:val="425"/>
        </w:trPr>
        <w:tc>
          <w:tcPr>
            <w:tcW w:w="2983" w:type="dxa"/>
            <w:tcBorders>
              <w:top w:val="single" w:sz="4" w:space="0" w:color="000000"/>
              <w:left w:val="single" w:sz="4" w:space="0" w:color="000000"/>
              <w:bottom w:val="single" w:sz="4" w:space="0" w:color="000000"/>
              <w:right w:val="single" w:sz="4" w:space="0" w:color="000000"/>
            </w:tcBorders>
          </w:tcPr>
          <w:p w:rsidR="004056AF" w:rsidRPr="004056AF" w:rsidRDefault="004056AF" w:rsidP="00142AF8">
            <w:pPr>
              <w:pStyle w:val="Default"/>
              <w:rPr>
                <w:rFonts w:asciiTheme="minorHAnsi" w:hAnsiTheme="minorHAnsi" w:cs="FENIPM+Arial"/>
                <w:sz w:val="20"/>
                <w:szCs w:val="20"/>
              </w:rPr>
            </w:pPr>
            <w:r w:rsidRPr="004056AF">
              <w:rPr>
                <w:rFonts w:asciiTheme="minorHAnsi" w:hAnsiTheme="minorHAnsi" w:cs="FENIPM+Arial"/>
                <w:sz w:val="20"/>
                <w:szCs w:val="20"/>
              </w:rPr>
              <w:t xml:space="preserve">NASA Natural Disaster Reference Database </w:t>
            </w:r>
          </w:p>
        </w:tc>
        <w:tc>
          <w:tcPr>
            <w:tcW w:w="2968" w:type="dxa"/>
            <w:tcBorders>
              <w:top w:val="single" w:sz="4" w:space="0" w:color="000000"/>
              <w:left w:val="single" w:sz="4" w:space="0" w:color="000000"/>
              <w:bottom w:val="single" w:sz="4" w:space="0" w:color="000000"/>
              <w:right w:val="single" w:sz="4" w:space="0" w:color="000000"/>
            </w:tcBorders>
          </w:tcPr>
          <w:p w:rsidR="004056AF" w:rsidRPr="004056AF" w:rsidRDefault="00684CE0" w:rsidP="00142AF8">
            <w:pPr>
              <w:pStyle w:val="Default"/>
              <w:rPr>
                <w:rFonts w:asciiTheme="minorHAnsi" w:hAnsiTheme="minorHAnsi" w:cs="FENIPM+Arial"/>
                <w:sz w:val="20"/>
                <w:szCs w:val="20"/>
              </w:rPr>
            </w:pPr>
            <w:hyperlink r:id="rId33" w:history="1">
              <w:r w:rsidR="004056AF" w:rsidRPr="004056AF">
                <w:rPr>
                  <w:rStyle w:val="Hyperlink"/>
                  <w:rFonts w:asciiTheme="minorHAnsi" w:hAnsiTheme="minorHAnsi" w:cs="FENIPM+Arial"/>
                  <w:sz w:val="20"/>
                  <w:szCs w:val="20"/>
                </w:rPr>
                <w:t>http://ltpwww.gsfc.nasa.gov/ndrd/main/html</w:t>
              </w:r>
            </w:hyperlink>
          </w:p>
          <w:p w:rsidR="004056AF" w:rsidRPr="004056AF" w:rsidRDefault="004056AF" w:rsidP="00142AF8">
            <w:pPr>
              <w:pStyle w:val="Default"/>
              <w:rPr>
                <w:rFonts w:asciiTheme="minorHAnsi" w:hAnsiTheme="minorHAnsi" w:cs="FENIPM+Arial"/>
                <w:sz w:val="20"/>
                <w:szCs w:val="20"/>
              </w:rPr>
            </w:pPr>
          </w:p>
        </w:tc>
        <w:tc>
          <w:tcPr>
            <w:tcW w:w="3393" w:type="dxa"/>
            <w:tcBorders>
              <w:top w:val="single" w:sz="4" w:space="0" w:color="000000"/>
              <w:left w:val="single" w:sz="4" w:space="0" w:color="000000"/>
              <w:bottom w:val="single" w:sz="4" w:space="0" w:color="000000"/>
              <w:right w:val="single" w:sz="4" w:space="0" w:color="000000"/>
            </w:tcBorders>
          </w:tcPr>
          <w:p w:rsidR="004056AF" w:rsidRPr="004056AF" w:rsidRDefault="004056AF" w:rsidP="00142AF8">
            <w:pPr>
              <w:pStyle w:val="Default"/>
              <w:rPr>
                <w:rFonts w:asciiTheme="minorHAnsi" w:hAnsiTheme="minorHAnsi" w:cs="FENIPM+Arial"/>
                <w:sz w:val="20"/>
                <w:szCs w:val="20"/>
              </w:rPr>
            </w:pPr>
            <w:r w:rsidRPr="004056AF">
              <w:rPr>
                <w:rFonts w:asciiTheme="minorHAnsi" w:hAnsiTheme="minorHAnsi" w:cs="FENIPM+Arial"/>
                <w:sz w:val="20"/>
                <w:szCs w:val="20"/>
              </w:rPr>
              <w:t xml:space="preserve">Searchable database of worldwide natural disasters. </w:t>
            </w:r>
          </w:p>
        </w:tc>
      </w:tr>
      <w:tr w:rsidR="004056AF">
        <w:trPr>
          <w:trHeight w:val="423"/>
        </w:trPr>
        <w:tc>
          <w:tcPr>
            <w:tcW w:w="2983" w:type="dxa"/>
            <w:tcBorders>
              <w:top w:val="single" w:sz="4" w:space="0" w:color="000000"/>
              <w:left w:val="single" w:sz="4" w:space="0" w:color="000000"/>
              <w:bottom w:val="single" w:sz="4" w:space="0" w:color="000000"/>
              <w:right w:val="single" w:sz="4" w:space="0" w:color="000000"/>
            </w:tcBorders>
          </w:tcPr>
          <w:p w:rsidR="004056AF" w:rsidRPr="004056AF" w:rsidRDefault="004056AF" w:rsidP="00142AF8">
            <w:pPr>
              <w:pStyle w:val="Default"/>
              <w:rPr>
                <w:rFonts w:asciiTheme="minorHAnsi" w:hAnsiTheme="minorHAnsi" w:cs="FENIPM+Arial"/>
                <w:sz w:val="20"/>
                <w:szCs w:val="20"/>
              </w:rPr>
            </w:pPr>
            <w:r w:rsidRPr="004056AF">
              <w:rPr>
                <w:rFonts w:asciiTheme="minorHAnsi" w:hAnsiTheme="minorHAnsi" w:cs="FENIPM+Arial"/>
                <w:sz w:val="20"/>
                <w:szCs w:val="20"/>
              </w:rPr>
              <w:t xml:space="preserve">U.S. State &amp; Local Gateway </w:t>
            </w:r>
          </w:p>
        </w:tc>
        <w:tc>
          <w:tcPr>
            <w:tcW w:w="2968" w:type="dxa"/>
            <w:tcBorders>
              <w:top w:val="single" w:sz="4" w:space="0" w:color="000000"/>
              <w:left w:val="single" w:sz="4" w:space="0" w:color="000000"/>
              <w:bottom w:val="single" w:sz="4" w:space="0" w:color="000000"/>
              <w:right w:val="single" w:sz="4" w:space="0" w:color="000000"/>
            </w:tcBorders>
          </w:tcPr>
          <w:p w:rsidR="004056AF" w:rsidRPr="004056AF" w:rsidRDefault="00684CE0" w:rsidP="00142AF8">
            <w:pPr>
              <w:pStyle w:val="Default"/>
              <w:rPr>
                <w:rFonts w:asciiTheme="minorHAnsi" w:hAnsiTheme="minorHAnsi" w:cs="FENIPM+Arial"/>
                <w:sz w:val="20"/>
                <w:szCs w:val="20"/>
              </w:rPr>
            </w:pPr>
            <w:hyperlink r:id="rId34" w:history="1">
              <w:r w:rsidR="004056AF" w:rsidRPr="004056AF">
                <w:rPr>
                  <w:rStyle w:val="Hyperlink"/>
                  <w:rFonts w:asciiTheme="minorHAnsi" w:hAnsiTheme="minorHAnsi" w:cs="FENIPM+Arial"/>
                  <w:sz w:val="20"/>
                  <w:szCs w:val="20"/>
                </w:rPr>
                <w:t>http://www.statelocal.gov/</w:t>
              </w:r>
            </w:hyperlink>
          </w:p>
          <w:p w:rsidR="004056AF" w:rsidRPr="004056AF" w:rsidRDefault="004056AF" w:rsidP="00142AF8">
            <w:pPr>
              <w:pStyle w:val="Default"/>
              <w:rPr>
                <w:rFonts w:asciiTheme="minorHAnsi" w:hAnsiTheme="minorHAnsi" w:cs="FENIPM+Arial"/>
                <w:sz w:val="20"/>
                <w:szCs w:val="20"/>
              </w:rPr>
            </w:pPr>
          </w:p>
        </w:tc>
        <w:tc>
          <w:tcPr>
            <w:tcW w:w="3393" w:type="dxa"/>
            <w:tcBorders>
              <w:top w:val="single" w:sz="4" w:space="0" w:color="000000"/>
              <w:left w:val="single" w:sz="4" w:space="0" w:color="000000"/>
              <w:bottom w:val="single" w:sz="4" w:space="0" w:color="000000"/>
              <w:right w:val="single" w:sz="4" w:space="0" w:color="000000"/>
            </w:tcBorders>
          </w:tcPr>
          <w:p w:rsidR="004056AF" w:rsidRPr="004056AF" w:rsidRDefault="004056AF" w:rsidP="00142AF8">
            <w:pPr>
              <w:pStyle w:val="Default"/>
              <w:rPr>
                <w:rFonts w:asciiTheme="minorHAnsi" w:hAnsiTheme="minorHAnsi" w:cs="FENIPM+Arial"/>
                <w:sz w:val="20"/>
                <w:szCs w:val="20"/>
              </w:rPr>
            </w:pPr>
            <w:r w:rsidRPr="004056AF">
              <w:rPr>
                <w:rFonts w:asciiTheme="minorHAnsi" w:hAnsiTheme="minorHAnsi" w:cs="FENIPM+Arial"/>
                <w:sz w:val="20"/>
                <w:szCs w:val="20"/>
              </w:rPr>
              <w:t xml:space="preserve">General information through the federal-state partnership. </w:t>
            </w:r>
          </w:p>
        </w:tc>
      </w:tr>
      <w:tr w:rsidR="004056AF">
        <w:trPr>
          <w:trHeight w:val="425"/>
        </w:trPr>
        <w:tc>
          <w:tcPr>
            <w:tcW w:w="2983" w:type="dxa"/>
            <w:tcBorders>
              <w:top w:val="single" w:sz="4" w:space="0" w:color="000000"/>
              <w:left w:val="single" w:sz="4" w:space="0" w:color="000000"/>
              <w:bottom w:val="single" w:sz="4" w:space="0" w:color="000000"/>
              <w:right w:val="single" w:sz="4" w:space="0" w:color="000000"/>
            </w:tcBorders>
          </w:tcPr>
          <w:p w:rsidR="004056AF" w:rsidRPr="004056AF" w:rsidRDefault="004056AF" w:rsidP="00142AF8">
            <w:pPr>
              <w:pStyle w:val="Default"/>
              <w:rPr>
                <w:rFonts w:asciiTheme="minorHAnsi" w:hAnsiTheme="minorHAnsi" w:cs="FENIPM+Arial"/>
                <w:sz w:val="20"/>
                <w:szCs w:val="20"/>
              </w:rPr>
            </w:pPr>
            <w:r w:rsidRPr="004056AF">
              <w:rPr>
                <w:rFonts w:asciiTheme="minorHAnsi" w:hAnsiTheme="minorHAnsi" w:cs="FENIPM+Arial"/>
                <w:sz w:val="20"/>
                <w:szCs w:val="20"/>
              </w:rPr>
              <w:t xml:space="preserve">National Weather Service  </w:t>
            </w:r>
          </w:p>
        </w:tc>
        <w:tc>
          <w:tcPr>
            <w:tcW w:w="2968" w:type="dxa"/>
            <w:tcBorders>
              <w:top w:val="single" w:sz="4" w:space="0" w:color="000000"/>
              <w:left w:val="single" w:sz="4" w:space="0" w:color="000000"/>
              <w:bottom w:val="single" w:sz="4" w:space="0" w:color="000000"/>
              <w:right w:val="single" w:sz="4" w:space="0" w:color="000000"/>
            </w:tcBorders>
          </w:tcPr>
          <w:p w:rsidR="004056AF" w:rsidRPr="004056AF" w:rsidRDefault="00684CE0" w:rsidP="00142AF8">
            <w:pPr>
              <w:pStyle w:val="Default"/>
              <w:rPr>
                <w:rFonts w:asciiTheme="minorHAnsi" w:hAnsiTheme="minorHAnsi" w:cs="FENIPM+Arial"/>
                <w:sz w:val="20"/>
                <w:szCs w:val="20"/>
              </w:rPr>
            </w:pPr>
            <w:hyperlink r:id="rId35" w:history="1">
              <w:r w:rsidR="004056AF" w:rsidRPr="004056AF">
                <w:rPr>
                  <w:rStyle w:val="Hyperlink"/>
                  <w:rFonts w:asciiTheme="minorHAnsi" w:hAnsiTheme="minorHAnsi" w:cs="FENIPM+Arial"/>
                  <w:sz w:val="20"/>
                  <w:szCs w:val="20"/>
                </w:rPr>
                <w:t>http://nws.noaa.gov/</w:t>
              </w:r>
            </w:hyperlink>
          </w:p>
          <w:p w:rsidR="004056AF" w:rsidRPr="004056AF" w:rsidRDefault="004056AF" w:rsidP="00142AF8">
            <w:pPr>
              <w:pStyle w:val="Default"/>
              <w:rPr>
                <w:rFonts w:asciiTheme="minorHAnsi" w:hAnsiTheme="minorHAnsi" w:cs="FENIPM+Arial"/>
                <w:sz w:val="20"/>
                <w:szCs w:val="20"/>
              </w:rPr>
            </w:pPr>
          </w:p>
        </w:tc>
        <w:tc>
          <w:tcPr>
            <w:tcW w:w="3393" w:type="dxa"/>
            <w:tcBorders>
              <w:top w:val="single" w:sz="4" w:space="0" w:color="000000"/>
              <w:left w:val="single" w:sz="4" w:space="0" w:color="000000"/>
              <w:bottom w:val="single" w:sz="4" w:space="0" w:color="000000"/>
              <w:right w:val="single" w:sz="4" w:space="0" w:color="000000"/>
            </w:tcBorders>
          </w:tcPr>
          <w:p w:rsidR="004056AF" w:rsidRPr="004056AF" w:rsidRDefault="004056AF" w:rsidP="00142AF8">
            <w:pPr>
              <w:pStyle w:val="Default"/>
              <w:rPr>
                <w:rFonts w:asciiTheme="minorHAnsi" w:hAnsiTheme="minorHAnsi" w:cs="FENIPM+Arial"/>
                <w:sz w:val="20"/>
                <w:szCs w:val="20"/>
              </w:rPr>
            </w:pPr>
            <w:r w:rsidRPr="004056AF">
              <w:rPr>
                <w:rFonts w:asciiTheme="minorHAnsi" w:hAnsiTheme="minorHAnsi" w:cs="FENIPM+Arial"/>
                <w:sz w:val="20"/>
                <w:szCs w:val="20"/>
              </w:rPr>
              <w:t xml:space="preserve">Central page for National Weather Warnings, updated every 60 seconds. </w:t>
            </w:r>
          </w:p>
        </w:tc>
      </w:tr>
      <w:tr w:rsidR="004056AF">
        <w:trPr>
          <w:trHeight w:val="423"/>
        </w:trPr>
        <w:tc>
          <w:tcPr>
            <w:tcW w:w="2983" w:type="dxa"/>
            <w:tcBorders>
              <w:top w:val="single" w:sz="4" w:space="0" w:color="000000"/>
              <w:left w:val="single" w:sz="4" w:space="0" w:color="000000"/>
              <w:bottom w:val="single" w:sz="4" w:space="0" w:color="000000"/>
              <w:right w:val="single" w:sz="4" w:space="0" w:color="000000"/>
            </w:tcBorders>
          </w:tcPr>
          <w:p w:rsidR="004056AF" w:rsidRPr="004056AF" w:rsidRDefault="004056AF" w:rsidP="00142AF8">
            <w:pPr>
              <w:pStyle w:val="Default"/>
              <w:rPr>
                <w:rFonts w:asciiTheme="minorHAnsi" w:hAnsiTheme="minorHAnsi" w:cs="FENIPM+Arial"/>
                <w:sz w:val="20"/>
                <w:szCs w:val="20"/>
              </w:rPr>
            </w:pPr>
            <w:r w:rsidRPr="004056AF">
              <w:rPr>
                <w:rFonts w:asciiTheme="minorHAnsi" w:hAnsiTheme="minorHAnsi" w:cs="FENIPM+Arial"/>
                <w:sz w:val="20"/>
                <w:szCs w:val="20"/>
              </w:rPr>
              <w:t>USGS Real Time Hydrologic Data</w:t>
            </w:r>
          </w:p>
        </w:tc>
        <w:tc>
          <w:tcPr>
            <w:tcW w:w="2968" w:type="dxa"/>
            <w:tcBorders>
              <w:top w:val="single" w:sz="4" w:space="0" w:color="000000"/>
              <w:left w:val="single" w:sz="4" w:space="0" w:color="000000"/>
              <w:bottom w:val="single" w:sz="4" w:space="0" w:color="000000"/>
              <w:right w:val="single" w:sz="4" w:space="0" w:color="000000"/>
            </w:tcBorders>
          </w:tcPr>
          <w:p w:rsidR="004056AF" w:rsidRPr="004056AF" w:rsidRDefault="004056AF" w:rsidP="00142AF8">
            <w:pPr>
              <w:pStyle w:val="Default"/>
              <w:rPr>
                <w:rFonts w:asciiTheme="minorHAnsi" w:hAnsiTheme="minorHAnsi" w:cs="FENIPM+Arial"/>
                <w:sz w:val="20"/>
                <w:szCs w:val="20"/>
              </w:rPr>
            </w:pPr>
            <w:r w:rsidRPr="004056AF">
              <w:rPr>
                <w:rFonts w:asciiTheme="minorHAnsi" w:hAnsiTheme="minorHAnsi" w:cs="FENIPM+Arial"/>
                <w:sz w:val="20"/>
                <w:szCs w:val="20"/>
              </w:rPr>
              <w:t xml:space="preserve"> </w:t>
            </w:r>
            <w:hyperlink r:id="rId36" w:history="1">
              <w:r w:rsidRPr="004056AF">
                <w:rPr>
                  <w:rStyle w:val="Hyperlink"/>
                  <w:rFonts w:asciiTheme="minorHAnsi" w:hAnsiTheme="minorHAnsi" w:cs="FENIPM+Arial"/>
                  <w:sz w:val="20"/>
                  <w:szCs w:val="20"/>
                </w:rPr>
                <w:t>http://h20.usgs.gov/public/realtime.html</w:t>
              </w:r>
            </w:hyperlink>
          </w:p>
          <w:p w:rsidR="004056AF" w:rsidRPr="004056AF" w:rsidRDefault="004056AF" w:rsidP="00142AF8">
            <w:pPr>
              <w:pStyle w:val="Default"/>
              <w:rPr>
                <w:rFonts w:asciiTheme="minorHAnsi" w:hAnsiTheme="minorHAnsi" w:cs="FENIPM+Arial"/>
                <w:sz w:val="20"/>
                <w:szCs w:val="20"/>
              </w:rPr>
            </w:pPr>
          </w:p>
        </w:tc>
        <w:tc>
          <w:tcPr>
            <w:tcW w:w="3393" w:type="dxa"/>
            <w:tcBorders>
              <w:top w:val="single" w:sz="4" w:space="0" w:color="000000"/>
              <w:left w:val="single" w:sz="4" w:space="0" w:color="000000"/>
              <w:bottom w:val="single" w:sz="4" w:space="0" w:color="000000"/>
              <w:right w:val="single" w:sz="4" w:space="0" w:color="000000"/>
            </w:tcBorders>
          </w:tcPr>
          <w:p w:rsidR="004056AF" w:rsidRPr="004056AF" w:rsidRDefault="004056AF" w:rsidP="00142AF8">
            <w:pPr>
              <w:pStyle w:val="Default"/>
              <w:rPr>
                <w:rFonts w:asciiTheme="minorHAnsi" w:hAnsiTheme="minorHAnsi" w:cs="FENIPM+Arial"/>
                <w:sz w:val="20"/>
                <w:szCs w:val="20"/>
              </w:rPr>
            </w:pPr>
            <w:r w:rsidRPr="004056AF">
              <w:rPr>
                <w:rFonts w:asciiTheme="minorHAnsi" w:hAnsiTheme="minorHAnsi" w:cs="FENIPM+Arial"/>
                <w:sz w:val="20"/>
                <w:szCs w:val="20"/>
              </w:rPr>
              <w:t xml:space="preserve">Provisional hydrological data </w:t>
            </w:r>
          </w:p>
        </w:tc>
      </w:tr>
      <w:tr w:rsidR="004056AF">
        <w:trPr>
          <w:trHeight w:val="425"/>
        </w:trPr>
        <w:tc>
          <w:tcPr>
            <w:tcW w:w="2983" w:type="dxa"/>
            <w:tcBorders>
              <w:top w:val="single" w:sz="4" w:space="0" w:color="000000"/>
              <w:left w:val="single" w:sz="4" w:space="0" w:color="000000"/>
              <w:bottom w:val="single" w:sz="4" w:space="0" w:color="000000"/>
              <w:right w:val="single" w:sz="4" w:space="0" w:color="000000"/>
            </w:tcBorders>
          </w:tcPr>
          <w:p w:rsidR="004056AF" w:rsidRPr="004056AF" w:rsidRDefault="004056AF" w:rsidP="00142AF8">
            <w:pPr>
              <w:pStyle w:val="Default"/>
              <w:rPr>
                <w:rFonts w:asciiTheme="minorHAnsi" w:hAnsiTheme="minorHAnsi" w:cs="FENIPM+Arial"/>
                <w:sz w:val="20"/>
                <w:szCs w:val="20"/>
              </w:rPr>
            </w:pPr>
            <w:r w:rsidRPr="004056AF">
              <w:rPr>
                <w:rFonts w:asciiTheme="minorHAnsi" w:hAnsiTheme="minorHAnsi" w:cs="FENIPM+Arial"/>
                <w:sz w:val="20"/>
                <w:szCs w:val="20"/>
              </w:rPr>
              <w:t xml:space="preserve">Dartmouth Flood Observatory </w:t>
            </w:r>
          </w:p>
        </w:tc>
        <w:tc>
          <w:tcPr>
            <w:tcW w:w="2968" w:type="dxa"/>
            <w:tcBorders>
              <w:top w:val="single" w:sz="4" w:space="0" w:color="000000"/>
              <w:left w:val="single" w:sz="4" w:space="0" w:color="000000"/>
              <w:bottom w:val="single" w:sz="4" w:space="0" w:color="000000"/>
              <w:right w:val="single" w:sz="4" w:space="0" w:color="000000"/>
            </w:tcBorders>
          </w:tcPr>
          <w:p w:rsidR="004056AF" w:rsidRPr="004056AF" w:rsidRDefault="00684CE0" w:rsidP="00142AF8">
            <w:pPr>
              <w:pStyle w:val="Default"/>
              <w:rPr>
                <w:rFonts w:asciiTheme="minorHAnsi" w:hAnsiTheme="minorHAnsi" w:cs="FENIPM+Arial"/>
                <w:sz w:val="20"/>
                <w:szCs w:val="20"/>
              </w:rPr>
            </w:pPr>
            <w:hyperlink r:id="rId37" w:history="1">
              <w:r w:rsidR="004056AF" w:rsidRPr="004056AF">
                <w:rPr>
                  <w:rStyle w:val="Hyperlink"/>
                  <w:rFonts w:asciiTheme="minorHAnsi" w:hAnsiTheme="minorHAnsi" w:cs="FENIPM+Arial"/>
                  <w:sz w:val="20"/>
                  <w:szCs w:val="20"/>
                </w:rPr>
                <w:t>http://www.dartmouth.edu/artsci/g eog/floods/</w:t>
              </w:r>
            </w:hyperlink>
          </w:p>
        </w:tc>
        <w:tc>
          <w:tcPr>
            <w:tcW w:w="3393" w:type="dxa"/>
            <w:tcBorders>
              <w:top w:val="single" w:sz="4" w:space="0" w:color="000000"/>
              <w:left w:val="single" w:sz="4" w:space="0" w:color="000000"/>
              <w:bottom w:val="single" w:sz="4" w:space="0" w:color="000000"/>
              <w:right w:val="single" w:sz="4" w:space="0" w:color="000000"/>
            </w:tcBorders>
          </w:tcPr>
          <w:p w:rsidR="004056AF" w:rsidRPr="004056AF" w:rsidRDefault="004056AF" w:rsidP="00142AF8">
            <w:pPr>
              <w:pStyle w:val="Default"/>
              <w:rPr>
                <w:rFonts w:asciiTheme="minorHAnsi" w:hAnsiTheme="minorHAnsi" w:cs="FENIPM+Arial"/>
                <w:sz w:val="20"/>
                <w:szCs w:val="20"/>
              </w:rPr>
            </w:pPr>
            <w:r w:rsidRPr="004056AF">
              <w:rPr>
                <w:rFonts w:asciiTheme="minorHAnsi" w:hAnsiTheme="minorHAnsi" w:cs="FENIPM+Arial"/>
                <w:sz w:val="20"/>
                <w:szCs w:val="20"/>
              </w:rPr>
              <w:t xml:space="preserve">Observations of flooding situations. </w:t>
            </w:r>
          </w:p>
        </w:tc>
      </w:tr>
      <w:tr w:rsidR="004056AF">
        <w:trPr>
          <w:trHeight w:val="425"/>
        </w:trPr>
        <w:tc>
          <w:tcPr>
            <w:tcW w:w="2983" w:type="dxa"/>
            <w:tcBorders>
              <w:top w:val="single" w:sz="4" w:space="0" w:color="000000"/>
              <w:left w:val="single" w:sz="4" w:space="0" w:color="000000"/>
              <w:bottom w:val="single" w:sz="4" w:space="0" w:color="000000"/>
              <w:right w:val="single" w:sz="4" w:space="0" w:color="000000"/>
            </w:tcBorders>
          </w:tcPr>
          <w:p w:rsidR="004056AF" w:rsidRPr="004056AF" w:rsidRDefault="004056AF" w:rsidP="00142AF8">
            <w:pPr>
              <w:pStyle w:val="Default"/>
              <w:rPr>
                <w:rFonts w:asciiTheme="minorHAnsi" w:hAnsiTheme="minorHAnsi" w:cs="FENIPM+Arial"/>
                <w:sz w:val="20"/>
                <w:szCs w:val="20"/>
              </w:rPr>
            </w:pPr>
            <w:r w:rsidRPr="004056AF">
              <w:rPr>
                <w:rFonts w:asciiTheme="minorHAnsi" w:hAnsiTheme="minorHAnsi" w:cs="FENIPM+Arial"/>
                <w:sz w:val="20"/>
                <w:szCs w:val="20"/>
              </w:rPr>
              <w:t xml:space="preserve">FEMA, National Flood Insurance Program, Community Status Book </w:t>
            </w:r>
          </w:p>
        </w:tc>
        <w:tc>
          <w:tcPr>
            <w:tcW w:w="2968" w:type="dxa"/>
            <w:tcBorders>
              <w:top w:val="single" w:sz="4" w:space="0" w:color="000000"/>
              <w:left w:val="single" w:sz="4" w:space="0" w:color="000000"/>
              <w:bottom w:val="single" w:sz="4" w:space="0" w:color="000000"/>
              <w:right w:val="single" w:sz="4" w:space="0" w:color="000000"/>
            </w:tcBorders>
          </w:tcPr>
          <w:p w:rsidR="004056AF" w:rsidRPr="004056AF" w:rsidRDefault="00684CE0" w:rsidP="00142AF8">
            <w:pPr>
              <w:pStyle w:val="Default"/>
              <w:rPr>
                <w:rFonts w:asciiTheme="minorHAnsi" w:hAnsiTheme="minorHAnsi" w:cs="FENIPM+Arial"/>
                <w:sz w:val="20"/>
                <w:szCs w:val="20"/>
              </w:rPr>
            </w:pPr>
            <w:hyperlink r:id="rId38" w:history="1">
              <w:r w:rsidR="004056AF" w:rsidRPr="004056AF">
                <w:rPr>
                  <w:rStyle w:val="Hyperlink"/>
                  <w:rFonts w:asciiTheme="minorHAnsi" w:hAnsiTheme="minorHAnsi" w:cs="FENIPM+Arial"/>
                  <w:sz w:val="20"/>
                  <w:szCs w:val="20"/>
                </w:rPr>
                <w:t>http://www.fema.gov/fema/csb.html</w:t>
              </w:r>
            </w:hyperlink>
          </w:p>
          <w:p w:rsidR="004056AF" w:rsidRPr="004056AF" w:rsidRDefault="004056AF" w:rsidP="00142AF8">
            <w:pPr>
              <w:pStyle w:val="Default"/>
              <w:rPr>
                <w:rFonts w:asciiTheme="minorHAnsi" w:hAnsiTheme="minorHAnsi" w:cs="FENIPM+Arial"/>
                <w:sz w:val="20"/>
                <w:szCs w:val="20"/>
              </w:rPr>
            </w:pPr>
          </w:p>
          <w:p w:rsidR="004056AF" w:rsidRPr="004056AF" w:rsidRDefault="004056AF" w:rsidP="00142AF8">
            <w:pPr>
              <w:pStyle w:val="Default"/>
              <w:rPr>
                <w:rFonts w:asciiTheme="minorHAnsi" w:hAnsiTheme="minorHAnsi" w:cs="FENIPM+Arial"/>
                <w:sz w:val="20"/>
                <w:szCs w:val="20"/>
              </w:rPr>
            </w:pPr>
          </w:p>
        </w:tc>
        <w:tc>
          <w:tcPr>
            <w:tcW w:w="3393" w:type="dxa"/>
            <w:tcBorders>
              <w:top w:val="single" w:sz="4" w:space="0" w:color="000000"/>
              <w:left w:val="single" w:sz="4" w:space="0" w:color="000000"/>
              <w:bottom w:val="single" w:sz="4" w:space="0" w:color="000000"/>
              <w:right w:val="single" w:sz="4" w:space="0" w:color="000000"/>
            </w:tcBorders>
          </w:tcPr>
          <w:p w:rsidR="004056AF" w:rsidRPr="004056AF" w:rsidRDefault="004056AF" w:rsidP="00142AF8">
            <w:pPr>
              <w:pStyle w:val="Default"/>
              <w:rPr>
                <w:rFonts w:asciiTheme="minorHAnsi" w:hAnsiTheme="minorHAnsi" w:cs="FENIPM+Arial"/>
                <w:sz w:val="20"/>
                <w:szCs w:val="20"/>
              </w:rPr>
            </w:pPr>
            <w:r w:rsidRPr="004056AF">
              <w:rPr>
                <w:rFonts w:asciiTheme="minorHAnsi" w:hAnsiTheme="minorHAnsi" w:cs="FENIPM+Arial"/>
                <w:sz w:val="20"/>
                <w:szCs w:val="20"/>
              </w:rPr>
              <w:t xml:space="preserve">Searchable site for access of Community Status Books </w:t>
            </w:r>
          </w:p>
        </w:tc>
      </w:tr>
      <w:tr w:rsidR="004056AF">
        <w:trPr>
          <w:trHeight w:val="423"/>
        </w:trPr>
        <w:tc>
          <w:tcPr>
            <w:tcW w:w="2983" w:type="dxa"/>
            <w:tcBorders>
              <w:top w:val="single" w:sz="4" w:space="0" w:color="000000"/>
              <w:left w:val="single" w:sz="4" w:space="0" w:color="000000"/>
              <w:bottom w:val="single" w:sz="4" w:space="0" w:color="000000"/>
              <w:right w:val="single" w:sz="4" w:space="0" w:color="000000"/>
            </w:tcBorders>
          </w:tcPr>
          <w:p w:rsidR="004056AF" w:rsidRPr="004056AF" w:rsidRDefault="004056AF" w:rsidP="00142AF8">
            <w:pPr>
              <w:pStyle w:val="Default"/>
              <w:rPr>
                <w:rFonts w:asciiTheme="minorHAnsi" w:hAnsiTheme="minorHAnsi" w:cs="FENIPM+Arial"/>
                <w:sz w:val="20"/>
                <w:szCs w:val="20"/>
              </w:rPr>
            </w:pPr>
            <w:r w:rsidRPr="004056AF">
              <w:rPr>
                <w:rFonts w:asciiTheme="minorHAnsi" w:hAnsiTheme="minorHAnsi" w:cs="FENIPM+Arial"/>
                <w:sz w:val="20"/>
                <w:szCs w:val="20"/>
              </w:rPr>
              <w:t xml:space="preserve">Florida State University Atlantic Hurricane Site </w:t>
            </w:r>
          </w:p>
        </w:tc>
        <w:tc>
          <w:tcPr>
            <w:tcW w:w="2968" w:type="dxa"/>
            <w:tcBorders>
              <w:top w:val="single" w:sz="4" w:space="0" w:color="000000"/>
              <w:left w:val="single" w:sz="4" w:space="0" w:color="000000"/>
              <w:bottom w:val="single" w:sz="4" w:space="0" w:color="000000"/>
              <w:right w:val="single" w:sz="4" w:space="0" w:color="000000"/>
            </w:tcBorders>
          </w:tcPr>
          <w:p w:rsidR="004056AF" w:rsidRPr="004056AF" w:rsidRDefault="00684CE0" w:rsidP="00142AF8">
            <w:pPr>
              <w:pStyle w:val="Default"/>
              <w:rPr>
                <w:rFonts w:asciiTheme="minorHAnsi" w:hAnsiTheme="minorHAnsi" w:cs="FENIPM+Arial"/>
                <w:sz w:val="20"/>
                <w:szCs w:val="20"/>
              </w:rPr>
            </w:pPr>
            <w:hyperlink r:id="rId39" w:history="1">
              <w:r w:rsidR="004056AF" w:rsidRPr="004056AF">
                <w:rPr>
                  <w:rStyle w:val="Hyperlink"/>
                  <w:rFonts w:asciiTheme="minorHAnsi" w:hAnsiTheme="minorHAnsi" w:cs="FENIPM+Arial"/>
                  <w:sz w:val="20"/>
                  <w:szCs w:val="20"/>
                </w:rPr>
                <w:t>http://www.met.fsu.edu/explores/tropical.html</w:t>
              </w:r>
            </w:hyperlink>
          </w:p>
          <w:p w:rsidR="004056AF" w:rsidRPr="004056AF" w:rsidRDefault="004056AF" w:rsidP="00142AF8">
            <w:pPr>
              <w:pStyle w:val="Default"/>
              <w:rPr>
                <w:rFonts w:asciiTheme="minorHAnsi" w:hAnsiTheme="minorHAnsi" w:cs="FENIPM+Arial"/>
                <w:sz w:val="20"/>
                <w:szCs w:val="20"/>
              </w:rPr>
            </w:pPr>
            <w:r w:rsidRPr="004056AF">
              <w:rPr>
                <w:rFonts w:asciiTheme="minorHAnsi" w:hAnsiTheme="minorHAnsi" w:cs="FENIPM+Arial"/>
                <w:sz w:val="20"/>
                <w:szCs w:val="20"/>
              </w:rPr>
              <w:t xml:space="preserve"> </w:t>
            </w:r>
          </w:p>
        </w:tc>
        <w:tc>
          <w:tcPr>
            <w:tcW w:w="3393" w:type="dxa"/>
            <w:tcBorders>
              <w:top w:val="single" w:sz="4" w:space="0" w:color="000000"/>
              <w:left w:val="single" w:sz="4" w:space="0" w:color="000000"/>
              <w:bottom w:val="single" w:sz="4" w:space="0" w:color="000000"/>
              <w:right w:val="single" w:sz="4" w:space="0" w:color="000000"/>
            </w:tcBorders>
          </w:tcPr>
          <w:p w:rsidR="004056AF" w:rsidRPr="004056AF" w:rsidRDefault="004056AF" w:rsidP="00142AF8">
            <w:pPr>
              <w:pStyle w:val="Default"/>
              <w:rPr>
                <w:rFonts w:asciiTheme="minorHAnsi" w:hAnsiTheme="minorHAnsi" w:cs="FENIPM+Arial"/>
                <w:sz w:val="20"/>
                <w:szCs w:val="20"/>
              </w:rPr>
            </w:pPr>
            <w:r w:rsidRPr="004056AF">
              <w:rPr>
                <w:rFonts w:asciiTheme="minorHAnsi" w:hAnsiTheme="minorHAnsi" w:cs="FENIPM+Arial"/>
                <w:sz w:val="20"/>
                <w:szCs w:val="20"/>
              </w:rPr>
              <w:t xml:space="preserve">Tracking and NWS warnings for Atlantic Hurricanes and other links </w:t>
            </w:r>
          </w:p>
        </w:tc>
      </w:tr>
      <w:tr w:rsidR="004056AF">
        <w:trPr>
          <w:trHeight w:val="425"/>
        </w:trPr>
        <w:tc>
          <w:tcPr>
            <w:tcW w:w="2983" w:type="dxa"/>
            <w:tcBorders>
              <w:top w:val="single" w:sz="4" w:space="0" w:color="000000"/>
              <w:left w:val="single" w:sz="4" w:space="0" w:color="000000"/>
              <w:bottom w:val="single" w:sz="4" w:space="0" w:color="000000"/>
              <w:right w:val="single" w:sz="4" w:space="0" w:color="000000"/>
            </w:tcBorders>
          </w:tcPr>
          <w:p w:rsidR="004056AF" w:rsidRPr="004056AF" w:rsidRDefault="004056AF" w:rsidP="00142AF8">
            <w:pPr>
              <w:pStyle w:val="Default"/>
              <w:rPr>
                <w:rFonts w:asciiTheme="minorHAnsi" w:hAnsiTheme="minorHAnsi" w:cs="FENIPM+Arial"/>
                <w:sz w:val="20"/>
                <w:szCs w:val="20"/>
              </w:rPr>
            </w:pPr>
            <w:r w:rsidRPr="004056AF">
              <w:rPr>
                <w:rFonts w:asciiTheme="minorHAnsi" w:hAnsiTheme="minorHAnsi" w:cs="FENIPM+Arial"/>
                <w:sz w:val="20"/>
                <w:szCs w:val="20"/>
              </w:rPr>
              <w:t xml:space="preserve">National Lightning Safety Institute </w:t>
            </w:r>
          </w:p>
        </w:tc>
        <w:tc>
          <w:tcPr>
            <w:tcW w:w="2968" w:type="dxa"/>
            <w:tcBorders>
              <w:top w:val="single" w:sz="4" w:space="0" w:color="000000"/>
              <w:left w:val="single" w:sz="4" w:space="0" w:color="000000"/>
              <w:bottom w:val="single" w:sz="4" w:space="0" w:color="000000"/>
              <w:right w:val="single" w:sz="4" w:space="0" w:color="000000"/>
            </w:tcBorders>
          </w:tcPr>
          <w:p w:rsidR="004056AF" w:rsidRPr="004056AF" w:rsidRDefault="00684CE0" w:rsidP="00142AF8">
            <w:pPr>
              <w:pStyle w:val="Default"/>
              <w:rPr>
                <w:rFonts w:asciiTheme="minorHAnsi" w:hAnsiTheme="minorHAnsi" w:cs="FENIPM+Arial"/>
                <w:sz w:val="20"/>
                <w:szCs w:val="20"/>
              </w:rPr>
            </w:pPr>
            <w:hyperlink r:id="rId40" w:history="1">
              <w:r w:rsidR="004056AF" w:rsidRPr="004056AF">
                <w:rPr>
                  <w:rStyle w:val="Hyperlink"/>
                  <w:rFonts w:asciiTheme="minorHAnsi" w:hAnsiTheme="minorHAnsi" w:cs="FENIPM+Arial"/>
                  <w:sz w:val="20"/>
                  <w:szCs w:val="20"/>
                </w:rPr>
                <w:t>http://lightningsafety.com/</w:t>
              </w:r>
            </w:hyperlink>
          </w:p>
          <w:p w:rsidR="004056AF" w:rsidRPr="004056AF" w:rsidRDefault="004056AF" w:rsidP="00142AF8">
            <w:pPr>
              <w:pStyle w:val="Default"/>
              <w:rPr>
                <w:rFonts w:asciiTheme="minorHAnsi" w:hAnsiTheme="minorHAnsi" w:cs="FENIPM+Arial"/>
                <w:sz w:val="20"/>
                <w:szCs w:val="20"/>
              </w:rPr>
            </w:pPr>
          </w:p>
        </w:tc>
        <w:tc>
          <w:tcPr>
            <w:tcW w:w="3393" w:type="dxa"/>
            <w:tcBorders>
              <w:top w:val="single" w:sz="4" w:space="0" w:color="000000"/>
              <w:left w:val="single" w:sz="4" w:space="0" w:color="000000"/>
              <w:bottom w:val="single" w:sz="4" w:space="0" w:color="000000"/>
              <w:right w:val="single" w:sz="4" w:space="0" w:color="000000"/>
            </w:tcBorders>
          </w:tcPr>
          <w:p w:rsidR="004056AF" w:rsidRPr="004056AF" w:rsidRDefault="004056AF" w:rsidP="00142AF8">
            <w:pPr>
              <w:pStyle w:val="Default"/>
              <w:rPr>
                <w:rFonts w:asciiTheme="minorHAnsi" w:hAnsiTheme="minorHAnsi" w:cs="FENIPM+Arial"/>
                <w:sz w:val="20"/>
                <w:szCs w:val="20"/>
              </w:rPr>
            </w:pPr>
            <w:r w:rsidRPr="004056AF">
              <w:rPr>
                <w:rFonts w:asciiTheme="minorHAnsi" w:hAnsiTheme="minorHAnsi" w:cs="FENIPM+Arial"/>
                <w:sz w:val="20"/>
                <w:szCs w:val="20"/>
              </w:rPr>
              <w:t xml:space="preserve">Information and listing of appropriate publications regarding lightning safety. </w:t>
            </w:r>
          </w:p>
        </w:tc>
      </w:tr>
      <w:tr w:rsidR="004056AF">
        <w:trPr>
          <w:trHeight w:val="425"/>
        </w:trPr>
        <w:tc>
          <w:tcPr>
            <w:tcW w:w="2983" w:type="dxa"/>
            <w:tcBorders>
              <w:top w:val="single" w:sz="4" w:space="0" w:color="000000"/>
              <w:left w:val="single" w:sz="4" w:space="0" w:color="000000"/>
              <w:bottom w:val="single" w:sz="4" w:space="0" w:color="000000"/>
              <w:right w:val="single" w:sz="4" w:space="0" w:color="000000"/>
            </w:tcBorders>
          </w:tcPr>
          <w:p w:rsidR="004056AF" w:rsidRPr="004056AF" w:rsidRDefault="004056AF" w:rsidP="00142AF8">
            <w:pPr>
              <w:pStyle w:val="Default"/>
              <w:rPr>
                <w:rFonts w:asciiTheme="minorHAnsi" w:hAnsiTheme="minorHAnsi" w:cs="FENIPM+Arial"/>
                <w:sz w:val="20"/>
                <w:szCs w:val="20"/>
              </w:rPr>
            </w:pPr>
            <w:r w:rsidRPr="004056AF">
              <w:rPr>
                <w:rFonts w:asciiTheme="minorHAnsi" w:hAnsiTheme="minorHAnsi" w:cs="FENIPM+Arial"/>
                <w:sz w:val="20"/>
                <w:szCs w:val="20"/>
              </w:rPr>
              <w:t xml:space="preserve">NASA Optical Transient Detector </w:t>
            </w:r>
          </w:p>
        </w:tc>
        <w:tc>
          <w:tcPr>
            <w:tcW w:w="2968" w:type="dxa"/>
            <w:tcBorders>
              <w:top w:val="single" w:sz="4" w:space="0" w:color="000000"/>
              <w:left w:val="single" w:sz="4" w:space="0" w:color="000000"/>
              <w:bottom w:val="single" w:sz="4" w:space="0" w:color="000000"/>
              <w:right w:val="single" w:sz="4" w:space="0" w:color="000000"/>
            </w:tcBorders>
          </w:tcPr>
          <w:p w:rsidR="004056AF" w:rsidRPr="004056AF" w:rsidRDefault="00684CE0" w:rsidP="00142AF8">
            <w:pPr>
              <w:pStyle w:val="Default"/>
              <w:rPr>
                <w:rFonts w:asciiTheme="minorHAnsi" w:hAnsiTheme="minorHAnsi" w:cs="FENIPM+Arial"/>
                <w:sz w:val="20"/>
                <w:szCs w:val="20"/>
              </w:rPr>
            </w:pPr>
            <w:hyperlink r:id="rId41" w:history="1">
              <w:r w:rsidR="004056AF" w:rsidRPr="004056AF">
                <w:rPr>
                  <w:rStyle w:val="Hyperlink"/>
                  <w:rFonts w:asciiTheme="minorHAnsi" w:hAnsiTheme="minorHAnsi" w:cs="FENIPM+Arial"/>
                  <w:sz w:val="20"/>
                  <w:szCs w:val="20"/>
                </w:rPr>
                <w:t>http://www.ghcc.msfc.nasa.gov/ot d.html</w:t>
              </w:r>
            </w:hyperlink>
          </w:p>
          <w:p w:rsidR="004056AF" w:rsidRPr="004056AF" w:rsidRDefault="004056AF" w:rsidP="00142AF8">
            <w:pPr>
              <w:pStyle w:val="Default"/>
              <w:rPr>
                <w:rFonts w:asciiTheme="minorHAnsi" w:hAnsiTheme="minorHAnsi" w:cs="FENIPM+Arial"/>
                <w:sz w:val="20"/>
                <w:szCs w:val="20"/>
              </w:rPr>
            </w:pPr>
          </w:p>
        </w:tc>
        <w:tc>
          <w:tcPr>
            <w:tcW w:w="3393" w:type="dxa"/>
            <w:tcBorders>
              <w:top w:val="single" w:sz="4" w:space="0" w:color="000000"/>
              <w:left w:val="single" w:sz="4" w:space="0" w:color="000000"/>
              <w:bottom w:val="single" w:sz="4" w:space="0" w:color="000000"/>
              <w:right w:val="single" w:sz="4" w:space="0" w:color="000000"/>
            </w:tcBorders>
          </w:tcPr>
          <w:p w:rsidR="004056AF" w:rsidRPr="004056AF" w:rsidRDefault="004056AF" w:rsidP="00142AF8">
            <w:pPr>
              <w:pStyle w:val="Default"/>
              <w:rPr>
                <w:rFonts w:asciiTheme="minorHAnsi" w:hAnsiTheme="minorHAnsi" w:cs="FENIPM+Arial"/>
                <w:sz w:val="20"/>
                <w:szCs w:val="20"/>
              </w:rPr>
            </w:pPr>
            <w:r w:rsidRPr="004056AF">
              <w:rPr>
                <w:rFonts w:asciiTheme="minorHAnsi" w:hAnsiTheme="minorHAnsi" w:cs="FENIPM+Arial"/>
                <w:sz w:val="20"/>
                <w:szCs w:val="20"/>
              </w:rPr>
              <w:t xml:space="preserve">Space-based sensor of lightning strikes </w:t>
            </w:r>
          </w:p>
        </w:tc>
      </w:tr>
      <w:tr w:rsidR="004056AF">
        <w:trPr>
          <w:trHeight w:val="423"/>
        </w:trPr>
        <w:tc>
          <w:tcPr>
            <w:tcW w:w="2983" w:type="dxa"/>
            <w:tcBorders>
              <w:top w:val="single" w:sz="4" w:space="0" w:color="000000"/>
              <w:left w:val="single" w:sz="4" w:space="0" w:color="000000"/>
              <w:bottom w:val="single" w:sz="4" w:space="0" w:color="000000"/>
              <w:right w:val="single" w:sz="4" w:space="0" w:color="000000"/>
            </w:tcBorders>
          </w:tcPr>
          <w:p w:rsidR="004056AF" w:rsidRPr="004056AF" w:rsidRDefault="004056AF" w:rsidP="00142AF8">
            <w:pPr>
              <w:pStyle w:val="Default"/>
              <w:rPr>
                <w:rFonts w:asciiTheme="minorHAnsi" w:hAnsiTheme="minorHAnsi" w:cs="FENIPM+Arial"/>
                <w:sz w:val="20"/>
                <w:szCs w:val="20"/>
              </w:rPr>
            </w:pPr>
            <w:r w:rsidRPr="004056AF">
              <w:rPr>
                <w:rFonts w:asciiTheme="minorHAnsi" w:hAnsiTheme="minorHAnsi" w:cs="FENIPM+Arial"/>
                <w:sz w:val="20"/>
                <w:szCs w:val="20"/>
              </w:rPr>
              <w:t xml:space="preserve">LLNL Geologic &amp; Atmospheric Hazards </w:t>
            </w:r>
          </w:p>
        </w:tc>
        <w:tc>
          <w:tcPr>
            <w:tcW w:w="2968" w:type="dxa"/>
            <w:tcBorders>
              <w:top w:val="single" w:sz="4" w:space="0" w:color="000000"/>
              <w:left w:val="single" w:sz="4" w:space="0" w:color="000000"/>
              <w:bottom w:val="single" w:sz="4" w:space="0" w:color="000000"/>
              <w:right w:val="single" w:sz="4" w:space="0" w:color="000000"/>
            </w:tcBorders>
          </w:tcPr>
          <w:p w:rsidR="004056AF" w:rsidRPr="004056AF" w:rsidRDefault="00684CE0" w:rsidP="00142AF8">
            <w:pPr>
              <w:pStyle w:val="Default"/>
              <w:rPr>
                <w:rFonts w:asciiTheme="minorHAnsi" w:hAnsiTheme="minorHAnsi" w:cs="FENIPM+Arial"/>
                <w:sz w:val="20"/>
                <w:szCs w:val="20"/>
              </w:rPr>
            </w:pPr>
            <w:hyperlink r:id="rId42" w:history="1">
              <w:r w:rsidR="004056AF" w:rsidRPr="004056AF">
                <w:rPr>
                  <w:rStyle w:val="Hyperlink"/>
                  <w:rFonts w:asciiTheme="minorHAnsi" w:hAnsiTheme="minorHAnsi" w:cs="FENIPM+Arial"/>
                  <w:sz w:val="20"/>
                  <w:szCs w:val="20"/>
                </w:rPr>
                <w:t>http://wwwep.es.llnl.gov/wwwep/g hp.html</w:t>
              </w:r>
            </w:hyperlink>
          </w:p>
          <w:p w:rsidR="004056AF" w:rsidRPr="004056AF" w:rsidRDefault="004056AF" w:rsidP="00142AF8">
            <w:pPr>
              <w:pStyle w:val="Default"/>
              <w:rPr>
                <w:rFonts w:asciiTheme="minorHAnsi" w:hAnsiTheme="minorHAnsi" w:cs="FENIPM+Arial"/>
                <w:sz w:val="20"/>
                <w:szCs w:val="20"/>
              </w:rPr>
            </w:pPr>
          </w:p>
        </w:tc>
        <w:tc>
          <w:tcPr>
            <w:tcW w:w="3393" w:type="dxa"/>
            <w:tcBorders>
              <w:top w:val="single" w:sz="4" w:space="0" w:color="000000"/>
              <w:left w:val="single" w:sz="4" w:space="0" w:color="000000"/>
              <w:bottom w:val="single" w:sz="4" w:space="0" w:color="000000"/>
              <w:right w:val="single" w:sz="4" w:space="0" w:color="000000"/>
            </w:tcBorders>
          </w:tcPr>
          <w:p w:rsidR="004056AF" w:rsidRPr="004056AF" w:rsidRDefault="004056AF" w:rsidP="00142AF8">
            <w:pPr>
              <w:pStyle w:val="Default"/>
              <w:rPr>
                <w:rFonts w:asciiTheme="minorHAnsi" w:hAnsiTheme="minorHAnsi" w:cs="FENIPM+Arial"/>
                <w:sz w:val="20"/>
                <w:szCs w:val="20"/>
              </w:rPr>
            </w:pPr>
            <w:r w:rsidRPr="004056AF">
              <w:rPr>
                <w:rFonts w:asciiTheme="minorHAnsi" w:hAnsiTheme="minorHAnsi" w:cs="FENIPM+Arial"/>
                <w:sz w:val="20"/>
                <w:szCs w:val="20"/>
              </w:rPr>
              <w:t xml:space="preserve">General hazard information developed for the Dept. of Energy. </w:t>
            </w:r>
          </w:p>
        </w:tc>
      </w:tr>
      <w:tr w:rsidR="004056AF">
        <w:trPr>
          <w:trHeight w:val="425"/>
        </w:trPr>
        <w:tc>
          <w:tcPr>
            <w:tcW w:w="2983" w:type="dxa"/>
            <w:tcBorders>
              <w:top w:val="single" w:sz="4" w:space="0" w:color="000000"/>
              <w:left w:val="single" w:sz="4" w:space="0" w:color="000000"/>
              <w:bottom w:val="single" w:sz="4" w:space="0" w:color="000000"/>
              <w:right w:val="single" w:sz="4" w:space="0" w:color="000000"/>
            </w:tcBorders>
          </w:tcPr>
          <w:p w:rsidR="004056AF" w:rsidRPr="004056AF" w:rsidRDefault="004056AF" w:rsidP="00142AF8">
            <w:pPr>
              <w:pStyle w:val="Default"/>
              <w:rPr>
                <w:rFonts w:asciiTheme="minorHAnsi" w:hAnsiTheme="minorHAnsi" w:cs="FENIPM+Arial"/>
                <w:sz w:val="20"/>
                <w:szCs w:val="20"/>
              </w:rPr>
            </w:pPr>
            <w:r w:rsidRPr="004056AF">
              <w:rPr>
                <w:rFonts w:asciiTheme="minorHAnsi" w:hAnsiTheme="minorHAnsi" w:cs="FENIPM+Arial"/>
                <w:sz w:val="20"/>
                <w:szCs w:val="20"/>
              </w:rPr>
              <w:t xml:space="preserve">The Tornado Project Online </w:t>
            </w:r>
          </w:p>
        </w:tc>
        <w:tc>
          <w:tcPr>
            <w:tcW w:w="2968" w:type="dxa"/>
            <w:tcBorders>
              <w:top w:val="single" w:sz="4" w:space="0" w:color="000000"/>
              <w:left w:val="single" w:sz="4" w:space="0" w:color="000000"/>
              <w:bottom w:val="single" w:sz="4" w:space="0" w:color="000000"/>
              <w:right w:val="single" w:sz="4" w:space="0" w:color="000000"/>
            </w:tcBorders>
          </w:tcPr>
          <w:p w:rsidR="004056AF" w:rsidRPr="004056AF" w:rsidRDefault="00684CE0" w:rsidP="00142AF8">
            <w:pPr>
              <w:pStyle w:val="Default"/>
              <w:rPr>
                <w:rFonts w:asciiTheme="minorHAnsi" w:hAnsiTheme="minorHAnsi" w:cs="FENIPM+Arial"/>
                <w:sz w:val="20"/>
                <w:szCs w:val="20"/>
              </w:rPr>
            </w:pPr>
            <w:hyperlink r:id="rId43" w:history="1">
              <w:r w:rsidR="004056AF" w:rsidRPr="004056AF">
                <w:rPr>
                  <w:rStyle w:val="Hyperlink"/>
                  <w:rFonts w:asciiTheme="minorHAnsi" w:hAnsiTheme="minorHAnsi" w:cs="FENIPM+Arial"/>
                  <w:sz w:val="20"/>
                  <w:szCs w:val="20"/>
                </w:rPr>
                <w:t>http://www.tornadoroject.com/</w:t>
              </w:r>
            </w:hyperlink>
          </w:p>
          <w:p w:rsidR="004056AF" w:rsidRPr="004056AF" w:rsidRDefault="004056AF" w:rsidP="00142AF8">
            <w:pPr>
              <w:pStyle w:val="Default"/>
              <w:rPr>
                <w:rFonts w:asciiTheme="minorHAnsi" w:hAnsiTheme="minorHAnsi" w:cs="FENIPM+Arial"/>
                <w:sz w:val="20"/>
                <w:szCs w:val="20"/>
              </w:rPr>
            </w:pPr>
          </w:p>
        </w:tc>
        <w:tc>
          <w:tcPr>
            <w:tcW w:w="3393" w:type="dxa"/>
            <w:tcBorders>
              <w:top w:val="single" w:sz="4" w:space="0" w:color="000000"/>
              <w:left w:val="single" w:sz="4" w:space="0" w:color="000000"/>
              <w:bottom w:val="single" w:sz="4" w:space="0" w:color="000000"/>
              <w:right w:val="single" w:sz="4" w:space="0" w:color="000000"/>
            </w:tcBorders>
          </w:tcPr>
          <w:p w:rsidR="004056AF" w:rsidRPr="004056AF" w:rsidRDefault="004056AF" w:rsidP="00142AF8">
            <w:pPr>
              <w:pStyle w:val="Default"/>
              <w:rPr>
                <w:rFonts w:asciiTheme="minorHAnsi" w:hAnsiTheme="minorHAnsi" w:cs="FENIPM+Arial"/>
                <w:sz w:val="20"/>
                <w:szCs w:val="20"/>
              </w:rPr>
            </w:pPr>
            <w:r w:rsidRPr="004056AF">
              <w:rPr>
                <w:rFonts w:asciiTheme="minorHAnsi" w:hAnsiTheme="minorHAnsi" w:cs="FENIPM+Arial"/>
                <w:sz w:val="20"/>
                <w:szCs w:val="20"/>
              </w:rPr>
              <w:t xml:space="preserve">Information on tornadoes, including details of recent impacts. </w:t>
            </w:r>
          </w:p>
        </w:tc>
      </w:tr>
      <w:tr w:rsidR="004056AF">
        <w:trPr>
          <w:trHeight w:val="425"/>
        </w:trPr>
        <w:tc>
          <w:tcPr>
            <w:tcW w:w="2983" w:type="dxa"/>
            <w:tcBorders>
              <w:top w:val="single" w:sz="4" w:space="0" w:color="000000"/>
              <w:left w:val="single" w:sz="4" w:space="0" w:color="000000"/>
              <w:bottom w:val="single" w:sz="4" w:space="0" w:color="000000"/>
              <w:right w:val="single" w:sz="4" w:space="0" w:color="000000"/>
            </w:tcBorders>
          </w:tcPr>
          <w:p w:rsidR="004056AF" w:rsidRPr="004056AF" w:rsidRDefault="004056AF" w:rsidP="00142AF8">
            <w:pPr>
              <w:pStyle w:val="Default"/>
              <w:rPr>
                <w:rFonts w:asciiTheme="minorHAnsi" w:hAnsiTheme="minorHAnsi" w:cs="FENIPM+Arial"/>
                <w:sz w:val="20"/>
                <w:szCs w:val="20"/>
              </w:rPr>
            </w:pPr>
            <w:r w:rsidRPr="004056AF">
              <w:rPr>
                <w:rFonts w:asciiTheme="minorHAnsi" w:hAnsiTheme="minorHAnsi" w:cs="FENIPM+Arial"/>
                <w:sz w:val="20"/>
                <w:szCs w:val="20"/>
              </w:rPr>
              <w:t xml:space="preserve">National Severe Storms Laboratory </w:t>
            </w:r>
          </w:p>
        </w:tc>
        <w:tc>
          <w:tcPr>
            <w:tcW w:w="2968" w:type="dxa"/>
            <w:tcBorders>
              <w:top w:val="single" w:sz="4" w:space="0" w:color="000000"/>
              <w:left w:val="single" w:sz="4" w:space="0" w:color="000000"/>
              <w:bottom w:val="single" w:sz="4" w:space="0" w:color="000000"/>
              <w:right w:val="single" w:sz="4" w:space="0" w:color="000000"/>
            </w:tcBorders>
          </w:tcPr>
          <w:p w:rsidR="004056AF" w:rsidRPr="004056AF" w:rsidRDefault="00684CE0" w:rsidP="00142AF8">
            <w:pPr>
              <w:pStyle w:val="Default"/>
              <w:rPr>
                <w:rFonts w:asciiTheme="minorHAnsi" w:hAnsiTheme="minorHAnsi" w:cs="FENIPM+Arial"/>
                <w:sz w:val="20"/>
                <w:szCs w:val="20"/>
              </w:rPr>
            </w:pPr>
            <w:hyperlink r:id="rId44" w:history="1">
              <w:r w:rsidR="004056AF" w:rsidRPr="004056AF">
                <w:rPr>
                  <w:rStyle w:val="Hyperlink"/>
                  <w:rFonts w:asciiTheme="minorHAnsi" w:hAnsiTheme="minorHAnsi" w:cs="FENIPM+Arial"/>
                  <w:sz w:val="20"/>
                  <w:szCs w:val="20"/>
                </w:rPr>
                <w:t>http://www.nssl.uoknor.edu/</w:t>
              </w:r>
            </w:hyperlink>
          </w:p>
          <w:p w:rsidR="004056AF" w:rsidRPr="004056AF" w:rsidRDefault="004056AF" w:rsidP="00142AF8">
            <w:pPr>
              <w:pStyle w:val="Default"/>
              <w:rPr>
                <w:rFonts w:asciiTheme="minorHAnsi" w:hAnsiTheme="minorHAnsi" w:cs="FENIPM+Arial"/>
                <w:sz w:val="20"/>
                <w:szCs w:val="20"/>
              </w:rPr>
            </w:pPr>
          </w:p>
        </w:tc>
        <w:tc>
          <w:tcPr>
            <w:tcW w:w="3393" w:type="dxa"/>
            <w:tcBorders>
              <w:top w:val="single" w:sz="4" w:space="0" w:color="000000"/>
              <w:left w:val="single" w:sz="4" w:space="0" w:color="000000"/>
              <w:bottom w:val="single" w:sz="4" w:space="0" w:color="000000"/>
              <w:right w:val="single" w:sz="4" w:space="0" w:color="000000"/>
            </w:tcBorders>
          </w:tcPr>
          <w:p w:rsidR="004056AF" w:rsidRPr="004056AF" w:rsidRDefault="004056AF" w:rsidP="00142AF8">
            <w:pPr>
              <w:pStyle w:val="Default"/>
              <w:rPr>
                <w:rFonts w:asciiTheme="minorHAnsi" w:hAnsiTheme="minorHAnsi" w:cs="FENIPM+Arial"/>
                <w:sz w:val="20"/>
                <w:szCs w:val="20"/>
              </w:rPr>
            </w:pPr>
            <w:r w:rsidRPr="004056AF">
              <w:rPr>
                <w:rFonts w:asciiTheme="minorHAnsi" w:hAnsiTheme="minorHAnsi" w:cs="FENIPM+Arial"/>
                <w:sz w:val="20"/>
                <w:szCs w:val="20"/>
              </w:rPr>
              <w:t xml:space="preserve">Information about and tracking of severe storms. </w:t>
            </w:r>
          </w:p>
        </w:tc>
      </w:tr>
      <w:tr w:rsidR="004056AF">
        <w:trPr>
          <w:trHeight w:val="630"/>
        </w:trPr>
        <w:tc>
          <w:tcPr>
            <w:tcW w:w="2983" w:type="dxa"/>
            <w:tcBorders>
              <w:top w:val="single" w:sz="4" w:space="0" w:color="000000"/>
              <w:left w:val="single" w:sz="4" w:space="0" w:color="000000"/>
              <w:bottom w:val="single" w:sz="4" w:space="0" w:color="000000"/>
              <w:right w:val="single" w:sz="4" w:space="0" w:color="000000"/>
            </w:tcBorders>
          </w:tcPr>
          <w:p w:rsidR="004056AF" w:rsidRPr="004056AF" w:rsidRDefault="004056AF" w:rsidP="00142AF8">
            <w:pPr>
              <w:pStyle w:val="Default"/>
              <w:rPr>
                <w:rFonts w:asciiTheme="minorHAnsi" w:hAnsiTheme="minorHAnsi" w:cs="FENIPM+Arial"/>
                <w:sz w:val="20"/>
                <w:szCs w:val="20"/>
              </w:rPr>
            </w:pPr>
            <w:r w:rsidRPr="004056AF">
              <w:rPr>
                <w:rFonts w:asciiTheme="minorHAnsi" w:hAnsiTheme="minorHAnsi" w:cs="FENIPM+Arial"/>
                <w:sz w:val="20"/>
                <w:szCs w:val="20"/>
              </w:rPr>
              <w:t xml:space="preserve">Independent Insurance Agents of America IIAA Natural Disaster Risk Map </w:t>
            </w:r>
          </w:p>
        </w:tc>
        <w:tc>
          <w:tcPr>
            <w:tcW w:w="2968" w:type="dxa"/>
            <w:tcBorders>
              <w:top w:val="single" w:sz="4" w:space="0" w:color="000000"/>
              <w:left w:val="single" w:sz="4" w:space="0" w:color="000000"/>
              <w:bottom w:val="single" w:sz="4" w:space="0" w:color="000000"/>
              <w:right w:val="single" w:sz="4" w:space="0" w:color="000000"/>
            </w:tcBorders>
          </w:tcPr>
          <w:p w:rsidR="004056AF" w:rsidRPr="004056AF" w:rsidRDefault="00684CE0" w:rsidP="00142AF8">
            <w:pPr>
              <w:pStyle w:val="Default"/>
              <w:rPr>
                <w:rFonts w:asciiTheme="minorHAnsi" w:hAnsiTheme="minorHAnsi" w:cs="FENIPM+Arial"/>
                <w:sz w:val="20"/>
                <w:szCs w:val="20"/>
              </w:rPr>
            </w:pPr>
            <w:hyperlink r:id="rId45" w:history="1">
              <w:r w:rsidR="004056AF" w:rsidRPr="004056AF">
                <w:rPr>
                  <w:rStyle w:val="Hyperlink"/>
                  <w:rFonts w:asciiTheme="minorHAnsi" w:hAnsiTheme="minorHAnsi" w:cs="FENIPM+Arial"/>
                  <w:sz w:val="20"/>
                  <w:szCs w:val="20"/>
                </w:rPr>
                <w:t>http://www.iiaa.iix.com/ndcmap.html</w:t>
              </w:r>
            </w:hyperlink>
          </w:p>
          <w:p w:rsidR="004056AF" w:rsidRPr="004056AF" w:rsidRDefault="004056AF" w:rsidP="00142AF8">
            <w:pPr>
              <w:pStyle w:val="Default"/>
              <w:rPr>
                <w:rFonts w:asciiTheme="minorHAnsi" w:hAnsiTheme="minorHAnsi" w:cs="FENIPM+Arial"/>
                <w:sz w:val="20"/>
                <w:szCs w:val="20"/>
              </w:rPr>
            </w:pPr>
          </w:p>
          <w:p w:rsidR="004056AF" w:rsidRPr="004056AF" w:rsidRDefault="004056AF" w:rsidP="00142AF8">
            <w:pPr>
              <w:pStyle w:val="Default"/>
              <w:rPr>
                <w:rFonts w:asciiTheme="minorHAnsi" w:hAnsiTheme="minorHAnsi" w:cs="FENIPM+Arial"/>
                <w:sz w:val="20"/>
                <w:szCs w:val="20"/>
              </w:rPr>
            </w:pPr>
          </w:p>
        </w:tc>
        <w:tc>
          <w:tcPr>
            <w:tcW w:w="3393" w:type="dxa"/>
            <w:tcBorders>
              <w:top w:val="single" w:sz="4" w:space="0" w:color="000000"/>
              <w:left w:val="single" w:sz="4" w:space="0" w:color="000000"/>
              <w:bottom w:val="single" w:sz="4" w:space="0" w:color="000000"/>
              <w:right w:val="single" w:sz="4" w:space="0" w:color="000000"/>
            </w:tcBorders>
          </w:tcPr>
          <w:p w:rsidR="004056AF" w:rsidRPr="004056AF" w:rsidRDefault="004056AF" w:rsidP="00142AF8">
            <w:pPr>
              <w:pStyle w:val="Default"/>
              <w:rPr>
                <w:rFonts w:asciiTheme="minorHAnsi" w:hAnsiTheme="minorHAnsi" w:cs="FENIPM+Arial"/>
                <w:sz w:val="20"/>
                <w:szCs w:val="20"/>
              </w:rPr>
            </w:pPr>
            <w:r w:rsidRPr="004056AF">
              <w:rPr>
                <w:rFonts w:asciiTheme="minorHAnsi" w:hAnsiTheme="minorHAnsi" w:cs="FENIPM+Arial"/>
                <w:sz w:val="20"/>
                <w:szCs w:val="20"/>
              </w:rPr>
              <w:t xml:space="preserve">A multi-disaster risk map. </w:t>
            </w:r>
          </w:p>
        </w:tc>
      </w:tr>
      <w:tr w:rsidR="004056AF">
        <w:trPr>
          <w:trHeight w:val="215"/>
        </w:trPr>
        <w:tc>
          <w:tcPr>
            <w:tcW w:w="2983" w:type="dxa"/>
            <w:tcBorders>
              <w:top w:val="single" w:sz="4" w:space="0" w:color="000000"/>
              <w:left w:val="single" w:sz="4" w:space="0" w:color="000000"/>
              <w:bottom w:val="single" w:sz="4" w:space="0" w:color="000000"/>
              <w:right w:val="single" w:sz="4" w:space="0" w:color="000000"/>
            </w:tcBorders>
            <w:vAlign w:val="center"/>
          </w:tcPr>
          <w:p w:rsidR="004056AF" w:rsidRPr="004056AF" w:rsidRDefault="004056AF" w:rsidP="00142AF8">
            <w:pPr>
              <w:pStyle w:val="Default"/>
              <w:rPr>
                <w:rFonts w:asciiTheme="minorHAnsi" w:hAnsiTheme="minorHAnsi" w:cs="FENIPM+Arial"/>
                <w:sz w:val="20"/>
                <w:szCs w:val="20"/>
              </w:rPr>
            </w:pPr>
            <w:r w:rsidRPr="004056AF">
              <w:rPr>
                <w:rFonts w:asciiTheme="minorHAnsi" w:hAnsiTheme="minorHAnsi" w:cs="FENIPM+Arial"/>
                <w:sz w:val="20"/>
                <w:szCs w:val="20"/>
              </w:rPr>
              <w:t xml:space="preserve">Earth Satellite Corporation </w:t>
            </w:r>
          </w:p>
        </w:tc>
        <w:tc>
          <w:tcPr>
            <w:tcW w:w="2968" w:type="dxa"/>
            <w:tcBorders>
              <w:top w:val="single" w:sz="4" w:space="0" w:color="000000"/>
              <w:left w:val="single" w:sz="4" w:space="0" w:color="000000"/>
              <w:bottom w:val="single" w:sz="4" w:space="0" w:color="000000"/>
              <w:right w:val="single" w:sz="4" w:space="0" w:color="000000"/>
            </w:tcBorders>
            <w:vAlign w:val="center"/>
          </w:tcPr>
          <w:p w:rsidR="004056AF" w:rsidRPr="004056AF" w:rsidRDefault="00684CE0" w:rsidP="00142AF8">
            <w:pPr>
              <w:pStyle w:val="Default"/>
              <w:rPr>
                <w:rFonts w:asciiTheme="minorHAnsi" w:hAnsiTheme="minorHAnsi" w:cs="FENIPM+Arial"/>
                <w:sz w:val="20"/>
                <w:szCs w:val="20"/>
              </w:rPr>
            </w:pPr>
            <w:hyperlink r:id="rId46" w:history="1">
              <w:r w:rsidR="004056AF" w:rsidRPr="004056AF">
                <w:rPr>
                  <w:rStyle w:val="Hyperlink"/>
                  <w:rFonts w:asciiTheme="minorHAnsi" w:hAnsiTheme="minorHAnsi" w:cs="FENIPM+Arial"/>
                  <w:sz w:val="20"/>
                  <w:szCs w:val="20"/>
                </w:rPr>
                <w:t>http://www.earthsat.com/</w:t>
              </w:r>
            </w:hyperlink>
          </w:p>
          <w:p w:rsidR="004056AF" w:rsidRPr="004056AF" w:rsidRDefault="004056AF" w:rsidP="00142AF8">
            <w:pPr>
              <w:pStyle w:val="Default"/>
              <w:rPr>
                <w:rFonts w:asciiTheme="minorHAnsi" w:hAnsiTheme="minorHAnsi" w:cs="FENIPM+Arial"/>
                <w:sz w:val="20"/>
                <w:szCs w:val="20"/>
              </w:rPr>
            </w:pPr>
          </w:p>
        </w:tc>
        <w:tc>
          <w:tcPr>
            <w:tcW w:w="3393" w:type="dxa"/>
            <w:tcBorders>
              <w:top w:val="single" w:sz="4" w:space="0" w:color="000000"/>
              <w:left w:val="single" w:sz="4" w:space="0" w:color="000000"/>
              <w:bottom w:val="single" w:sz="4" w:space="0" w:color="000000"/>
              <w:right w:val="single" w:sz="4" w:space="0" w:color="000000"/>
            </w:tcBorders>
            <w:vAlign w:val="center"/>
          </w:tcPr>
          <w:p w:rsidR="004056AF" w:rsidRPr="004056AF" w:rsidRDefault="004056AF" w:rsidP="00142AF8">
            <w:pPr>
              <w:pStyle w:val="Default"/>
              <w:rPr>
                <w:rFonts w:asciiTheme="minorHAnsi" w:hAnsiTheme="minorHAnsi" w:cs="FENIPM+Arial"/>
                <w:sz w:val="20"/>
                <w:szCs w:val="20"/>
              </w:rPr>
            </w:pPr>
            <w:r w:rsidRPr="004056AF">
              <w:rPr>
                <w:rFonts w:asciiTheme="minorHAnsi" w:hAnsiTheme="minorHAnsi" w:cs="FENIPM+Arial"/>
                <w:sz w:val="20"/>
                <w:szCs w:val="20"/>
              </w:rPr>
              <w:t xml:space="preserve">Flood risk maps searchable by state. </w:t>
            </w:r>
          </w:p>
        </w:tc>
      </w:tr>
      <w:tr w:rsidR="004056AF">
        <w:trPr>
          <w:trHeight w:val="428"/>
        </w:trPr>
        <w:tc>
          <w:tcPr>
            <w:tcW w:w="2983" w:type="dxa"/>
            <w:tcBorders>
              <w:top w:val="single" w:sz="4" w:space="0" w:color="000000"/>
              <w:left w:val="single" w:sz="4" w:space="0" w:color="000000"/>
              <w:bottom w:val="single" w:sz="4" w:space="0" w:color="000000"/>
              <w:right w:val="single" w:sz="4" w:space="0" w:color="000000"/>
            </w:tcBorders>
          </w:tcPr>
          <w:p w:rsidR="004056AF" w:rsidRPr="004056AF" w:rsidRDefault="004056AF" w:rsidP="00142AF8">
            <w:pPr>
              <w:pStyle w:val="Default"/>
              <w:rPr>
                <w:rFonts w:asciiTheme="minorHAnsi" w:hAnsiTheme="minorHAnsi" w:cs="FENIPM+Arial"/>
                <w:sz w:val="20"/>
                <w:szCs w:val="20"/>
              </w:rPr>
            </w:pPr>
            <w:r w:rsidRPr="004056AF">
              <w:rPr>
                <w:rFonts w:asciiTheme="minorHAnsi" w:hAnsiTheme="minorHAnsi" w:cs="FENIPM+Arial"/>
                <w:sz w:val="20"/>
                <w:szCs w:val="20"/>
              </w:rPr>
              <w:t xml:space="preserve">USDA Forest Service Web </w:t>
            </w:r>
          </w:p>
        </w:tc>
        <w:tc>
          <w:tcPr>
            <w:tcW w:w="2968" w:type="dxa"/>
            <w:tcBorders>
              <w:top w:val="single" w:sz="4" w:space="0" w:color="000000"/>
              <w:left w:val="single" w:sz="4" w:space="0" w:color="000000"/>
              <w:bottom w:val="single" w:sz="4" w:space="0" w:color="000000"/>
              <w:right w:val="single" w:sz="4" w:space="0" w:color="000000"/>
            </w:tcBorders>
          </w:tcPr>
          <w:p w:rsidR="004056AF" w:rsidRPr="004056AF" w:rsidRDefault="00684CE0" w:rsidP="00142AF8">
            <w:pPr>
              <w:pStyle w:val="Default"/>
              <w:rPr>
                <w:rFonts w:asciiTheme="minorHAnsi" w:hAnsiTheme="minorHAnsi" w:cs="FENIPM+Arial"/>
                <w:sz w:val="20"/>
                <w:szCs w:val="20"/>
              </w:rPr>
            </w:pPr>
            <w:hyperlink r:id="rId47" w:history="1">
              <w:r w:rsidR="004056AF" w:rsidRPr="004056AF">
                <w:rPr>
                  <w:rStyle w:val="Hyperlink"/>
                  <w:rFonts w:asciiTheme="minorHAnsi" w:hAnsiTheme="minorHAnsi" w:cs="FENIPM+Arial"/>
                  <w:sz w:val="20"/>
                  <w:szCs w:val="20"/>
                </w:rPr>
                <w:t>http://www.fs.fed.us/land</w:t>
              </w:r>
            </w:hyperlink>
          </w:p>
          <w:p w:rsidR="004056AF" w:rsidRPr="004056AF" w:rsidRDefault="004056AF" w:rsidP="00142AF8">
            <w:pPr>
              <w:pStyle w:val="Default"/>
              <w:rPr>
                <w:rFonts w:asciiTheme="minorHAnsi" w:hAnsiTheme="minorHAnsi" w:cs="FENIPM+Arial"/>
                <w:sz w:val="20"/>
                <w:szCs w:val="20"/>
              </w:rPr>
            </w:pPr>
          </w:p>
        </w:tc>
        <w:tc>
          <w:tcPr>
            <w:tcW w:w="3393" w:type="dxa"/>
            <w:tcBorders>
              <w:top w:val="single" w:sz="4" w:space="0" w:color="000000"/>
              <w:left w:val="single" w:sz="4" w:space="0" w:color="000000"/>
              <w:bottom w:val="single" w:sz="4" w:space="0" w:color="000000"/>
              <w:right w:val="single" w:sz="4" w:space="0" w:color="000000"/>
            </w:tcBorders>
          </w:tcPr>
          <w:p w:rsidR="004056AF" w:rsidRPr="004056AF" w:rsidRDefault="004056AF" w:rsidP="00142AF8">
            <w:pPr>
              <w:pStyle w:val="Default"/>
              <w:rPr>
                <w:rFonts w:asciiTheme="minorHAnsi" w:hAnsiTheme="minorHAnsi" w:cs="FENIPM+Arial"/>
                <w:sz w:val="20"/>
                <w:szCs w:val="20"/>
              </w:rPr>
            </w:pPr>
            <w:r w:rsidRPr="004056AF">
              <w:rPr>
                <w:rFonts w:asciiTheme="minorHAnsi" w:hAnsiTheme="minorHAnsi" w:cs="FENIPM+Arial"/>
                <w:sz w:val="20"/>
                <w:szCs w:val="20"/>
              </w:rPr>
              <w:t xml:space="preserve">Information on forest fires and land management. </w:t>
            </w:r>
          </w:p>
        </w:tc>
      </w:tr>
    </w:tbl>
    <w:p w:rsidR="004056AF" w:rsidRPr="004056AF" w:rsidRDefault="004056AF" w:rsidP="004056AF">
      <w:pPr>
        <w:pStyle w:val="Default"/>
        <w:rPr>
          <w:rFonts w:asciiTheme="minorHAnsi" w:hAnsiTheme="minorHAnsi"/>
        </w:rPr>
      </w:pPr>
    </w:p>
    <w:p w:rsidR="001270BE" w:rsidRPr="001270BE" w:rsidRDefault="001270BE" w:rsidP="006C3328">
      <w:pPr>
        <w:rPr>
          <w:rFonts w:asciiTheme="minorHAnsi" w:hAnsiTheme="minorHAnsi"/>
          <w:sz w:val="22"/>
          <w:szCs w:val="22"/>
        </w:rPr>
      </w:pPr>
    </w:p>
    <w:p w:rsidR="006C3328" w:rsidRDefault="006C3328" w:rsidP="006C3328">
      <w:pPr>
        <w:rPr>
          <w:rFonts w:ascii="Calibri" w:hAnsi="Calibri"/>
          <w:sz w:val="24"/>
        </w:rPr>
      </w:pPr>
    </w:p>
    <w:p w:rsidR="004056AF" w:rsidRDefault="004056AF" w:rsidP="006C3328">
      <w:pPr>
        <w:rPr>
          <w:rFonts w:ascii="Calibri" w:hAnsi="Calibri"/>
          <w:sz w:val="24"/>
        </w:rPr>
        <w:sectPr w:rsidR="004056AF">
          <w:pgSz w:w="12240" w:h="15840" w:code="1"/>
          <w:pgMar w:top="1440" w:right="1800" w:bottom="1440" w:left="1800" w:header="720" w:footer="720" w:gutter="0"/>
          <w:cols w:space="720"/>
          <w:noEndnote/>
        </w:sectPr>
      </w:pPr>
    </w:p>
    <w:p w:rsidR="004056AF" w:rsidRDefault="004056AF" w:rsidP="006C3328">
      <w:pPr>
        <w:rPr>
          <w:rFonts w:ascii="Calibri" w:hAnsi="Calibri"/>
          <w:sz w:val="24"/>
        </w:rPr>
      </w:pPr>
    </w:p>
    <w:p w:rsidR="004056AF" w:rsidRPr="004056AF" w:rsidRDefault="004056AF" w:rsidP="004056AF">
      <w:pPr>
        <w:pStyle w:val="Heading3"/>
      </w:pPr>
      <w:bookmarkStart w:id="100" w:name="_Toc440467457"/>
      <w:r>
        <w:t>Appendix B – Documentation of the Planning Process</w:t>
      </w:r>
      <w:bookmarkEnd w:id="100"/>
    </w:p>
    <w:p w:rsidR="002A6E0F" w:rsidRDefault="002A6E0F" w:rsidP="004056AF">
      <w:pPr>
        <w:rPr>
          <w:rFonts w:ascii="Calibri" w:hAnsi="Calibri"/>
          <w:sz w:val="24"/>
        </w:rPr>
      </w:pPr>
    </w:p>
    <w:p w:rsidR="002A6E0F" w:rsidRPr="002A6E0F" w:rsidRDefault="002A6E0F" w:rsidP="002A6E0F">
      <w:pPr>
        <w:rPr>
          <w:rFonts w:ascii="Calibri" w:hAnsi="Calibri"/>
          <w:sz w:val="24"/>
        </w:rPr>
      </w:pPr>
    </w:p>
    <w:p w:rsidR="002A6E0F" w:rsidRPr="002A6E0F" w:rsidRDefault="002A6E0F" w:rsidP="002A6E0F">
      <w:pPr>
        <w:rPr>
          <w:rFonts w:ascii="Calibri" w:hAnsi="Calibri"/>
          <w:b/>
          <w:color w:val="FF0000"/>
          <w:sz w:val="24"/>
        </w:rPr>
      </w:pPr>
      <w:r>
        <w:rPr>
          <w:rFonts w:ascii="Calibri" w:hAnsi="Calibri"/>
          <w:b/>
          <w:color w:val="FF0000"/>
          <w:sz w:val="24"/>
        </w:rPr>
        <w:t>[Add pertinent information here, for revisions made to the plan in 2015]</w:t>
      </w:r>
    </w:p>
    <w:p w:rsidR="002A6E0F" w:rsidRDefault="002A6E0F" w:rsidP="002A6E0F">
      <w:pPr>
        <w:rPr>
          <w:rFonts w:ascii="Calibri" w:hAnsi="Calibri"/>
          <w:sz w:val="24"/>
        </w:rPr>
      </w:pPr>
    </w:p>
    <w:p w:rsidR="002A6E0F" w:rsidRDefault="002A6E0F" w:rsidP="002A6E0F">
      <w:pPr>
        <w:rPr>
          <w:rFonts w:ascii="Calibri" w:hAnsi="Calibri"/>
          <w:sz w:val="24"/>
        </w:rPr>
        <w:sectPr w:rsidR="002A6E0F">
          <w:pgSz w:w="12240" w:h="15840" w:code="1"/>
          <w:pgMar w:top="1440" w:right="1800" w:bottom="1440" w:left="1800" w:header="720" w:footer="720" w:gutter="0"/>
          <w:cols w:space="720"/>
          <w:noEndnote/>
        </w:sectPr>
      </w:pPr>
    </w:p>
    <w:p w:rsidR="002A6E0F" w:rsidRPr="002A6E0F" w:rsidRDefault="002A6E0F" w:rsidP="002A6E0F">
      <w:pPr>
        <w:pStyle w:val="Heading3"/>
        <w:rPr>
          <w:rFonts w:asciiTheme="minorHAnsi" w:hAnsiTheme="minorHAnsi"/>
          <w:szCs w:val="28"/>
        </w:rPr>
      </w:pPr>
      <w:bookmarkStart w:id="101" w:name="_Toc391904853"/>
      <w:bookmarkStart w:id="102" w:name="_Toc440467458"/>
      <w:r w:rsidRPr="002A6E0F">
        <w:rPr>
          <w:rFonts w:asciiTheme="minorHAnsi" w:hAnsiTheme="minorHAnsi"/>
          <w:szCs w:val="28"/>
        </w:rPr>
        <w:t>Appendix C – List of Acronyms</w:t>
      </w:r>
      <w:bookmarkEnd w:id="101"/>
      <w:bookmarkEnd w:id="102"/>
    </w:p>
    <w:p w:rsidR="002A6E0F" w:rsidRPr="002A6E0F" w:rsidRDefault="002A6E0F" w:rsidP="002A6E0F">
      <w:pPr>
        <w:jc w:val="both"/>
        <w:rPr>
          <w:rFonts w:asciiTheme="minorHAnsi" w:hAnsiTheme="minorHAnsi"/>
          <w:sz w:val="24"/>
        </w:rPr>
      </w:pPr>
    </w:p>
    <w:p w:rsidR="002A6E0F" w:rsidRPr="002A6E0F" w:rsidRDefault="002A6E0F" w:rsidP="002A6E0F">
      <w:pPr>
        <w:rPr>
          <w:rFonts w:asciiTheme="minorHAnsi" w:hAnsiTheme="minorHAnsi"/>
          <w:sz w:val="24"/>
        </w:rPr>
      </w:pPr>
      <w:r w:rsidRPr="002A6E0F">
        <w:rPr>
          <w:rFonts w:asciiTheme="minorHAnsi" w:hAnsiTheme="minorHAnsi"/>
          <w:sz w:val="24"/>
        </w:rPr>
        <w:t>FEMA</w:t>
      </w:r>
      <w:r w:rsidRPr="002A6E0F">
        <w:rPr>
          <w:rFonts w:asciiTheme="minorHAnsi" w:hAnsiTheme="minorHAnsi"/>
          <w:sz w:val="24"/>
        </w:rPr>
        <w:tab/>
      </w:r>
      <w:r w:rsidRPr="002A6E0F">
        <w:rPr>
          <w:rFonts w:asciiTheme="minorHAnsi" w:hAnsiTheme="minorHAnsi"/>
          <w:sz w:val="24"/>
        </w:rPr>
        <w:tab/>
        <w:t>Federal Emergency Management Agency</w:t>
      </w:r>
    </w:p>
    <w:p w:rsidR="002A6E0F" w:rsidRPr="002A6E0F" w:rsidRDefault="002A6E0F" w:rsidP="002A6E0F">
      <w:pPr>
        <w:rPr>
          <w:rFonts w:asciiTheme="minorHAnsi" w:hAnsiTheme="minorHAnsi"/>
          <w:sz w:val="24"/>
        </w:rPr>
      </w:pPr>
      <w:r w:rsidRPr="002A6E0F">
        <w:rPr>
          <w:rFonts w:asciiTheme="minorHAnsi" w:hAnsiTheme="minorHAnsi"/>
          <w:sz w:val="24"/>
        </w:rPr>
        <w:t>MEMA</w:t>
      </w:r>
      <w:r w:rsidRPr="002A6E0F">
        <w:rPr>
          <w:rFonts w:asciiTheme="minorHAnsi" w:hAnsiTheme="minorHAnsi"/>
          <w:sz w:val="24"/>
        </w:rPr>
        <w:tab/>
      </w:r>
      <w:r w:rsidRPr="002A6E0F">
        <w:rPr>
          <w:rFonts w:asciiTheme="minorHAnsi" w:hAnsiTheme="minorHAnsi"/>
          <w:sz w:val="24"/>
        </w:rPr>
        <w:tab/>
        <w:t>Massachusetts Emergency Management Agency</w:t>
      </w:r>
    </w:p>
    <w:p w:rsidR="002A6E0F" w:rsidRPr="002A6E0F" w:rsidRDefault="002A6E0F" w:rsidP="002A6E0F">
      <w:pPr>
        <w:rPr>
          <w:rFonts w:asciiTheme="minorHAnsi" w:hAnsiTheme="minorHAnsi"/>
          <w:sz w:val="24"/>
        </w:rPr>
      </w:pPr>
      <w:r w:rsidRPr="002A6E0F">
        <w:rPr>
          <w:rFonts w:asciiTheme="minorHAnsi" w:hAnsiTheme="minorHAnsi"/>
          <w:sz w:val="24"/>
        </w:rPr>
        <w:t>PVPC</w:t>
      </w:r>
      <w:r w:rsidRPr="002A6E0F">
        <w:rPr>
          <w:rFonts w:asciiTheme="minorHAnsi" w:hAnsiTheme="minorHAnsi"/>
          <w:sz w:val="24"/>
        </w:rPr>
        <w:tab/>
      </w:r>
      <w:r w:rsidRPr="002A6E0F">
        <w:rPr>
          <w:rFonts w:asciiTheme="minorHAnsi" w:hAnsiTheme="minorHAnsi"/>
          <w:sz w:val="24"/>
        </w:rPr>
        <w:tab/>
        <w:t>Pioneer Valley Planning Commission</w:t>
      </w:r>
    </w:p>
    <w:p w:rsidR="002A6E0F" w:rsidRPr="002A6E0F" w:rsidRDefault="002A6E0F" w:rsidP="002A6E0F">
      <w:pPr>
        <w:rPr>
          <w:rFonts w:asciiTheme="minorHAnsi" w:hAnsiTheme="minorHAnsi"/>
          <w:sz w:val="24"/>
        </w:rPr>
      </w:pPr>
      <w:r w:rsidRPr="002A6E0F">
        <w:rPr>
          <w:rFonts w:asciiTheme="minorHAnsi" w:hAnsiTheme="minorHAnsi"/>
          <w:sz w:val="24"/>
        </w:rPr>
        <w:t>EPA</w:t>
      </w:r>
      <w:r w:rsidRPr="002A6E0F">
        <w:rPr>
          <w:rFonts w:asciiTheme="minorHAnsi" w:hAnsiTheme="minorHAnsi"/>
          <w:sz w:val="24"/>
        </w:rPr>
        <w:tab/>
      </w:r>
      <w:r w:rsidRPr="002A6E0F">
        <w:rPr>
          <w:rFonts w:asciiTheme="minorHAnsi" w:hAnsiTheme="minorHAnsi"/>
          <w:sz w:val="24"/>
        </w:rPr>
        <w:tab/>
        <w:t>Environmental Protection Agency</w:t>
      </w:r>
    </w:p>
    <w:p w:rsidR="002A6E0F" w:rsidRPr="002A6E0F" w:rsidRDefault="002A6E0F" w:rsidP="002A6E0F">
      <w:pPr>
        <w:rPr>
          <w:rFonts w:asciiTheme="minorHAnsi" w:hAnsiTheme="minorHAnsi"/>
          <w:sz w:val="24"/>
        </w:rPr>
      </w:pPr>
      <w:r w:rsidRPr="002A6E0F">
        <w:rPr>
          <w:rFonts w:asciiTheme="minorHAnsi" w:hAnsiTheme="minorHAnsi"/>
          <w:sz w:val="24"/>
        </w:rPr>
        <w:t>DEP</w:t>
      </w:r>
      <w:r w:rsidRPr="002A6E0F">
        <w:rPr>
          <w:rFonts w:asciiTheme="minorHAnsi" w:hAnsiTheme="minorHAnsi"/>
          <w:sz w:val="24"/>
        </w:rPr>
        <w:tab/>
      </w:r>
      <w:r w:rsidRPr="002A6E0F">
        <w:rPr>
          <w:rFonts w:asciiTheme="minorHAnsi" w:hAnsiTheme="minorHAnsi"/>
          <w:sz w:val="24"/>
        </w:rPr>
        <w:tab/>
        <w:t>Massachusetts’ Department of Environmental Protection</w:t>
      </w:r>
    </w:p>
    <w:p w:rsidR="002A6E0F" w:rsidRPr="002A6E0F" w:rsidRDefault="002A6E0F" w:rsidP="002A6E0F">
      <w:pPr>
        <w:rPr>
          <w:rFonts w:asciiTheme="minorHAnsi" w:hAnsiTheme="minorHAnsi"/>
          <w:sz w:val="24"/>
        </w:rPr>
      </w:pPr>
      <w:r w:rsidRPr="002A6E0F">
        <w:rPr>
          <w:rFonts w:asciiTheme="minorHAnsi" w:hAnsiTheme="minorHAnsi"/>
          <w:sz w:val="24"/>
        </w:rPr>
        <w:t>NWS</w:t>
      </w:r>
      <w:r w:rsidRPr="002A6E0F">
        <w:rPr>
          <w:rFonts w:asciiTheme="minorHAnsi" w:hAnsiTheme="minorHAnsi"/>
          <w:sz w:val="24"/>
        </w:rPr>
        <w:tab/>
      </w:r>
      <w:r w:rsidRPr="002A6E0F">
        <w:rPr>
          <w:rFonts w:asciiTheme="minorHAnsi" w:hAnsiTheme="minorHAnsi"/>
          <w:sz w:val="24"/>
        </w:rPr>
        <w:tab/>
        <w:t>National Weather Service</w:t>
      </w:r>
    </w:p>
    <w:p w:rsidR="002A6E0F" w:rsidRPr="002A6E0F" w:rsidRDefault="002A6E0F" w:rsidP="002A6E0F">
      <w:pPr>
        <w:rPr>
          <w:rFonts w:asciiTheme="minorHAnsi" w:hAnsiTheme="minorHAnsi"/>
          <w:sz w:val="24"/>
        </w:rPr>
      </w:pPr>
      <w:r w:rsidRPr="002A6E0F">
        <w:rPr>
          <w:rFonts w:asciiTheme="minorHAnsi" w:hAnsiTheme="minorHAnsi"/>
          <w:sz w:val="24"/>
        </w:rPr>
        <w:t>HMGP</w:t>
      </w:r>
      <w:r w:rsidRPr="002A6E0F">
        <w:rPr>
          <w:rFonts w:asciiTheme="minorHAnsi" w:hAnsiTheme="minorHAnsi"/>
          <w:sz w:val="24"/>
        </w:rPr>
        <w:tab/>
      </w:r>
      <w:r w:rsidRPr="002A6E0F">
        <w:rPr>
          <w:rFonts w:asciiTheme="minorHAnsi" w:hAnsiTheme="minorHAnsi"/>
          <w:sz w:val="24"/>
        </w:rPr>
        <w:tab/>
        <w:t>Hazard Mitigation Grant Program</w:t>
      </w:r>
    </w:p>
    <w:p w:rsidR="002A6E0F" w:rsidRPr="002A6E0F" w:rsidRDefault="002A6E0F" w:rsidP="002A6E0F">
      <w:pPr>
        <w:rPr>
          <w:rFonts w:asciiTheme="minorHAnsi" w:hAnsiTheme="minorHAnsi"/>
          <w:sz w:val="24"/>
        </w:rPr>
      </w:pPr>
      <w:r w:rsidRPr="002A6E0F">
        <w:rPr>
          <w:rFonts w:asciiTheme="minorHAnsi" w:hAnsiTheme="minorHAnsi"/>
          <w:sz w:val="24"/>
        </w:rPr>
        <w:t>FMA</w:t>
      </w:r>
      <w:r w:rsidRPr="002A6E0F">
        <w:rPr>
          <w:rFonts w:asciiTheme="minorHAnsi" w:hAnsiTheme="minorHAnsi"/>
          <w:sz w:val="24"/>
        </w:rPr>
        <w:tab/>
      </w:r>
      <w:r w:rsidRPr="002A6E0F">
        <w:rPr>
          <w:rFonts w:asciiTheme="minorHAnsi" w:hAnsiTheme="minorHAnsi"/>
          <w:sz w:val="24"/>
        </w:rPr>
        <w:tab/>
        <w:t>Flood Mitigation Assistance Program</w:t>
      </w:r>
    </w:p>
    <w:p w:rsidR="002A6E0F" w:rsidRPr="002A6E0F" w:rsidRDefault="002A6E0F" w:rsidP="002A6E0F">
      <w:pPr>
        <w:rPr>
          <w:rFonts w:asciiTheme="minorHAnsi" w:hAnsiTheme="minorHAnsi"/>
          <w:sz w:val="24"/>
        </w:rPr>
      </w:pPr>
      <w:r w:rsidRPr="002A6E0F">
        <w:rPr>
          <w:rFonts w:asciiTheme="minorHAnsi" w:hAnsiTheme="minorHAnsi"/>
          <w:sz w:val="24"/>
        </w:rPr>
        <w:t>SFHA</w:t>
      </w:r>
      <w:r w:rsidRPr="002A6E0F">
        <w:rPr>
          <w:rFonts w:asciiTheme="minorHAnsi" w:hAnsiTheme="minorHAnsi"/>
          <w:sz w:val="24"/>
        </w:rPr>
        <w:tab/>
      </w:r>
      <w:r w:rsidRPr="002A6E0F">
        <w:rPr>
          <w:rFonts w:asciiTheme="minorHAnsi" w:hAnsiTheme="minorHAnsi"/>
          <w:sz w:val="24"/>
        </w:rPr>
        <w:tab/>
        <w:t>Special Flood Hazard Area</w:t>
      </w:r>
    </w:p>
    <w:p w:rsidR="002A6E0F" w:rsidRPr="002A6E0F" w:rsidRDefault="002A6E0F" w:rsidP="002A6E0F">
      <w:pPr>
        <w:rPr>
          <w:rFonts w:asciiTheme="minorHAnsi" w:hAnsiTheme="minorHAnsi"/>
          <w:sz w:val="24"/>
        </w:rPr>
      </w:pPr>
      <w:r w:rsidRPr="002A6E0F">
        <w:rPr>
          <w:rFonts w:asciiTheme="minorHAnsi" w:hAnsiTheme="minorHAnsi"/>
          <w:sz w:val="24"/>
        </w:rPr>
        <w:t>CIS</w:t>
      </w:r>
      <w:r w:rsidRPr="002A6E0F">
        <w:rPr>
          <w:rFonts w:asciiTheme="minorHAnsi" w:hAnsiTheme="minorHAnsi"/>
          <w:sz w:val="24"/>
        </w:rPr>
        <w:tab/>
      </w:r>
      <w:r w:rsidRPr="002A6E0F">
        <w:rPr>
          <w:rFonts w:asciiTheme="minorHAnsi" w:hAnsiTheme="minorHAnsi"/>
          <w:sz w:val="24"/>
        </w:rPr>
        <w:tab/>
        <w:t>Community Information System</w:t>
      </w:r>
    </w:p>
    <w:p w:rsidR="002A6E0F" w:rsidRPr="002A6E0F" w:rsidRDefault="002A6E0F" w:rsidP="002A6E0F">
      <w:pPr>
        <w:rPr>
          <w:rFonts w:asciiTheme="minorHAnsi" w:hAnsiTheme="minorHAnsi"/>
          <w:sz w:val="24"/>
        </w:rPr>
      </w:pPr>
      <w:r w:rsidRPr="002A6E0F">
        <w:rPr>
          <w:rFonts w:asciiTheme="minorHAnsi" w:hAnsiTheme="minorHAnsi"/>
          <w:sz w:val="24"/>
        </w:rPr>
        <w:t>DCR</w:t>
      </w:r>
      <w:r w:rsidRPr="002A6E0F">
        <w:rPr>
          <w:rFonts w:asciiTheme="minorHAnsi" w:hAnsiTheme="minorHAnsi"/>
          <w:sz w:val="24"/>
        </w:rPr>
        <w:tab/>
      </w:r>
      <w:r w:rsidRPr="002A6E0F">
        <w:rPr>
          <w:rFonts w:asciiTheme="minorHAnsi" w:hAnsiTheme="minorHAnsi"/>
          <w:sz w:val="24"/>
        </w:rPr>
        <w:tab/>
        <w:t>Massachusetts Department of Conservation and Recreation</w:t>
      </w:r>
    </w:p>
    <w:p w:rsidR="002A6E0F" w:rsidRPr="002A6E0F" w:rsidRDefault="002A6E0F" w:rsidP="002A6E0F">
      <w:pPr>
        <w:rPr>
          <w:rFonts w:asciiTheme="minorHAnsi" w:hAnsiTheme="minorHAnsi"/>
          <w:sz w:val="24"/>
        </w:rPr>
      </w:pPr>
      <w:r w:rsidRPr="002A6E0F">
        <w:rPr>
          <w:rFonts w:asciiTheme="minorHAnsi" w:hAnsiTheme="minorHAnsi"/>
          <w:sz w:val="24"/>
        </w:rPr>
        <w:t>FERC</w:t>
      </w:r>
      <w:r w:rsidRPr="002A6E0F">
        <w:rPr>
          <w:rFonts w:asciiTheme="minorHAnsi" w:hAnsiTheme="minorHAnsi"/>
          <w:sz w:val="24"/>
        </w:rPr>
        <w:tab/>
      </w:r>
      <w:r w:rsidRPr="002A6E0F">
        <w:rPr>
          <w:rFonts w:asciiTheme="minorHAnsi" w:hAnsiTheme="minorHAnsi"/>
          <w:sz w:val="24"/>
        </w:rPr>
        <w:tab/>
        <w:t>Federal Energy Regulatory Commission</w:t>
      </w:r>
    </w:p>
    <w:p w:rsidR="002A6E0F" w:rsidRPr="002A6E0F" w:rsidRDefault="002A6E0F" w:rsidP="002A6E0F">
      <w:pPr>
        <w:rPr>
          <w:rFonts w:asciiTheme="minorHAnsi" w:hAnsiTheme="minorHAnsi"/>
          <w:sz w:val="24"/>
        </w:rPr>
      </w:pPr>
      <w:r w:rsidRPr="002A6E0F">
        <w:rPr>
          <w:rFonts w:asciiTheme="minorHAnsi" w:hAnsiTheme="minorHAnsi"/>
          <w:sz w:val="24"/>
        </w:rPr>
        <w:t>TRI</w:t>
      </w:r>
      <w:r w:rsidRPr="002A6E0F">
        <w:rPr>
          <w:rFonts w:asciiTheme="minorHAnsi" w:hAnsiTheme="minorHAnsi"/>
          <w:sz w:val="24"/>
        </w:rPr>
        <w:tab/>
      </w:r>
      <w:r w:rsidRPr="002A6E0F">
        <w:rPr>
          <w:rFonts w:asciiTheme="minorHAnsi" w:hAnsiTheme="minorHAnsi"/>
          <w:sz w:val="24"/>
        </w:rPr>
        <w:tab/>
        <w:t>Toxics Release Inventory</w:t>
      </w:r>
    </w:p>
    <w:p w:rsidR="002A6E0F" w:rsidRPr="002A6E0F" w:rsidRDefault="002A6E0F" w:rsidP="002A6E0F">
      <w:pPr>
        <w:rPr>
          <w:rFonts w:asciiTheme="minorHAnsi" w:hAnsiTheme="minorHAnsi"/>
          <w:sz w:val="24"/>
        </w:rPr>
      </w:pPr>
      <w:r w:rsidRPr="002A6E0F">
        <w:rPr>
          <w:rFonts w:asciiTheme="minorHAnsi" w:hAnsiTheme="minorHAnsi"/>
          <w:sz w:val="24"/>
        </w:rPr>
        <w:t>FIRM</w:t>
      </w:r>
      <w:r w:rsidRPr="002A6E0F">
        <w:rPr>
          <w:rFonts w:asciiTheme="minorHAnsi" w:hAnsiTheme="minorHAnsi"/>
          <w:sz w:val="24"/>
        </w:rPr>
        <w:tab/>
      </w:r>
      <w:r w:rsidRPr="002A6E0F">
        <w:rPr>
          <w:rFonts w:asciiTheme="minorHAnsi" w:hAnsiTheme="minorHAnsi"/>
          <w:sz w:val="24"/>
        </w:rPr>
        <w:tab/>
        <w:t>Flood Insurance Rate Map</w:t>
      </w:r>
    </w:p>
    <w:p w:rsidR="002A6E0F" w:rsidRPr="002A6E0F" w:rsidRDefault="002A6E0F" w:rsidP="002A6E0F">
      <w:pPr>
        <w:rPr>
          <w:rFonts w:asciiTheme="minorHAnsi" w:hAnsiTheme="minorHAnsi"/>
          <w:sz w:val="24"/>
        </w:rPr>
      </w:pPr>
      <w:r w:rsidRPr="002A6E0F">
        <w:rPr>
          <w:rFonts w:asciiTheme="minorHAnsi" w:hAnsiTheme="minorHAnsi"/>
          <w:sz w:val="24"/>
        </w:rPr>
        <w:t>NFIP</w:t>
      </w:r>
      <w:r w:rsidRPr="002A6E0F">
        <w:rPr>
          <w:rFonts w:asciiTheme="minorHAnsi" w:hAnsiTheme="minorHAnsi"/>
          <w:sz w:val="24"/>
        </w:rPr>
        <w:tab/>
      </w:r>
      <w:r w:rsidRPr="002A6E0F">
        <w:rPr>
          <w:rFonts w:asciiTheme="minorHAnsi" w:hAnsiTheme="minorHAnsi"/>
          <w:sz w:val="24"/>
        </w:rPr>
        <w:tab/>
        <w:t>National Flood Insurance Program</w:t>
      </w:r>
    </w:p>
    <w:p w:rsidR="002A6E0F" w:rsidRPr="002A6E0F" w:rsidRDefault="002A6E0F" w:rsidP="002A6E0F">
      <w:pPr>
        <w:rPr>
          <w:rFonts w:asciiTheme="minorHAnsi" w:hAnsiTheme="minorHAnsi"/>
          <w:sz w:val="24"/>
        </w:rPr>
      </w:pPr>
      <w:r w:rsidRPr="002A6E0F">
        <w:rPr>
          <w:rFonts w:asciiTheme="minorHAnsi" w:hAnsiTheme="minorHAnsi"/>
          <w:sz w:val="24"/>
        </w:rPr>
        <w:t>CRS</w:t>
      </w:r>
      <w:r w:rsidRPr="002A6E0F">
        <w:rPr>
          <w:rFonts w:asciiTheme="minorHAnsi" w:hAnsiTheme="minorHAnsi"/>
          <w:sz w:val="24"/>
        </w:rPr>
        <w:tab/>
      </w:r>
      <w:r w:rsidRPr="002A6E0F">
        <w:rPr>
          <w:rFonts w:asciiTheme="minorHAnsi" w:hAnsiTheme="minorHAnsi"/>
          <w:sz w:val="24"/>
        </w:rPr>
        <w:tab/>
        <w:t>Community Rating System</w:t>
      </w:r>
    </w:p>
    <w:p w:rsidR="002A6E0F" w:rsidRPr="002A6E0F" w:rsidRDefault="002A6E0F" w:rsidP="002A6E0F">
      <w:pPr>
        <w:rPr>
          <w:rFonts w:asciiTheme="minorHAnsi" w:hAnsiTheme="minorHAnsi"/>
          <w:sz w:val="24"/>
        </w:rPr>
      </w:pPr>
      <w:r w:rsidRPr="002A6E0F">
        <w:rPr>
          <w:rFonts w:asciiTheme="minorHAnsi" w:hAnsiTheme="minorHAnsi"/>
          <w:sz w:val="24"/>
        </w:rPr>
        <w:t>BOS</w:t>
      </w:r>
      <w:r w:rsidRPr="002A6E0F">
        <w:rPr>
          <w:rFonts w:asciiTheme="minorHAnsi" w:hAnsiTheme="minorHAnsi"/>
          <w:sz w:val="24"/>
        </w:rPr>
        <w:tab/>
      </w:r>
      <w:r w:rsidRPr="002A6E0F">
        <w:rPr>
          <w:rFonts w:asciiTheme="minorHAnsi" w:hAnsiTheme="minorHAnsi"/>
          <w:sz w:val="24"/>
        </w:rPr>
        <w:tab/>
        <w:t>Board of Selectmen</w:t>
      </w:r>
    </w:p>
    <w:p w:rsidR="002A6E0F" w:rsidRPr="002A6E0F" w:rsidRDefault="002A6E0F" w:rsidP="002A6E0F">
      <w:pPr>
        <w:rPr>
          <w:rFonts w:asciiTheme="minorHAnsi" w:hAnsiTheme="minorHAnsi"/>
          <w:sz w:val="24"/>
        </w:rPr>
      </w:pPr>
      <w:r w:rsidRPr="002A6E0F">
        <w:rPr>
          <w:rFonts w:asciiTheme="minorHAnsi" w:hAnsiTheme="minorHAnsi"/>
          <w:sz w:val="24"/>
        </w:rPr>
        <w:t xml:space="preserve">DPW </w:t>
      </w:r>
      <w:r w:rsidRPr="002A6E0F">
        <w:rPr>
          <w:rFonts w:asciiTheme="minorHAnsi" w:hAnsiTheme="minorHAnsi"/>
          <w:sz w:val="24"/>
        </w:rPr>
        <w:tab/>
      </w:r>
      <w:r w:rsidRPr="002A6E0F">
        <w:rPr>
          <w:rFonts w:asciiTheme="minorHAnsi" w:hAnsiTheme="minorHAnsi"/>
          <w:sz w:val="24"/>
        </w:rPr>
        <w:tab/>
        <w:t>Department of Public Works</w:t>
      </w:r>
    </w:p>
    <w:p w:rsidR="002A6E0F" w:rsidRPr="002A6E0F" w:rsidRDefault="002A6E0F" w:rsidP="002A6E0F">
      <w:pPr>
        <w:rPr>
          <w:rFonts w:asciiTheme="minorHAnsi" w:hAnsiTheme="minorHAnsi"/>
          <w:sz w:val="24"/>
        </w:rPr>
      </w:pPr>
      <w:r w:rsidRPr="002A6E0F">
        <w:rPr>
          <w:rFonts w:asciiTheme="minorHAnsi" w:hAnsiTheme="minorHAnsi"/>
          <w:sz w:val="24"/>
        </w:rPr>
        <w:t>LEPC</w:t>
      </w:r>
      <w:r w:rsidRPr="002A6E0F">
        <w:rPr>
          <w:rFonts w:asciiTheme="minorHAnsi" w:hAnsiTheme="minorHAnsi"/>
          <w:sz w:val="24"/>
        </w:rPr>
        <w:tab/>
      </w:r>
      <w:r w:rsidRPr="002A6E0F">
        <w:rPr>
          <w:rFonts w:asciiTheme="minorHAnsi" w:hAnsiTheme="minorHAnsi"/>
          <w:sz w:val="24"/>
        </w:rPr>
        <w:tab/>
        <w:t>Local Emergency Planning Committee</w:t>
      </w:r>
    </w:p>
    <w:p w:rsidR="002A6E0F" w:rsidRPr="002A6E0F" w:rsidRDefault="002A6E0F" w:rsidP="002A6E0F">
      <w:pPr>
        <w:rPr>
          <w:rFonts w:asciiTheme="minorHAnsi" w:hAnsiTheme="minorHAnsi"/>
          <w:sz w:val="24"/>
        </w:rPr>
      </w:pPr>
      <w:r w:rsidRPr="002A6E0F">
        <w:rPr>
          <w:rFonts w:asciiTheme="minorHAnsi" w:hAnsiTheme="minorHAnsi"/>
          <w:sz w:val="24"/>
        </w:rPr>
        <w:t>EMD</w:t>
      </w:r>
      <w:r w:rsidRPr="002A6E0F">
        <w:rPr>
          <w:rFonts w:asciiTheme="minorHAnsi" w:hAnsiTheme="minorHAnsi"/>
          <w:sz w:val="24"/>
        </w:rPr>
        <w:tab/>
      </w:r>
      <w:r w:rsidRPr="002A6E0F">
        <w:rPr>
          <w:rFonts w:asciiTheme="minorHAnsi" w:hAnsiTheme="minorHAnsi"/>
          <w:sz w:val="24"/>
        </w:rPr>
        <w:tab/>
        <w:t>Emergency Management Director</w:t>
      </w:r>
    </w:p>
    <w:p w:rsidR="002A6E0F" w:rsidRPr="002A6E0F" w:rsidRDefault="002A6E0F" w:rsidP="002A6E0F">
      <w:pPr>
        <w:rPr>
          <w:rFonts w:asciiTheme="minorHAnsi" w:hAnsiTheme="minorHAnsi"/>
          <w:sz w:val="24"/>
        </w:rPr>
      </w:pPr>
      <w:r w:rsidRPr="002A6E0F">
        <w:rPr>
          <w:rFonts w:asciiTheme="minorHAnsi" w:hAnsiTheme="minorHAnsi"/>
          <w:sz w:val="24"/>
        </w:rPr>
        <w:t>Con Com</w:t>
      </w:r>
      <w:r w:rsidRPr="002A6E0F">
        <w:rPr>
          <w:rFonts w:asciiTheme="minorHAnsi" w:hAnsiTheme="minorHAnsi"/>
          <w:sz w:val="24"/>
        </w:rPr>
        <w:tab/>
        <w:t>Conservation Commission</w:t>
      </w:r>
    </w:p>
    <w:p w:rsidR="002A6E0F" w:rsidRPr="002A6E0F" w:rsidRDefault="002A6E0F" w:rsidP="002A6E0F">
      <w:pPr>
        <w:rPr>
          <w:rFonts w:asciiTheme="minorHAnsi" w:hAnsiTheme="minorHAnsi"/>
          <w:sz w:val="24"/>
        </w:rPr>
      </w:pPr>
      <w:r w:rsidRPr="002A6E0F">
        <w:rPr>
          <w:rFonts w:asciiTheme="minorHAnsi" w:hAnsiTheme="minorHAnsi"/>
          <w:sz w:val="24"/>
        </w:rPr>
        <w:t>Ag Com</w:t>
      </w:r>
      <w:r w:rsidRPr="002A6E0F">
        <w:rPr>
          <w:rFonts w:asciiTheme="minorHAnsi" w:hAnsiTheme="minorHAnsi"/>
          <w:sz w:val="24"/>
        </w:rPr>
        <w:tab/>
      </w:r>
      <w:r w:rsidRPr="002A6E0F">
        <w:rPr>
          <w:rFonts w:asciiTheme="minorHAnsi" w:hAnsiTheme="minorHAnsi"/>
          <w:sz w:val="24"/>
        </w:rPr>
        <w:tab/>
        <w:t>Agricultural Commission</w:t>
      </w:r>
    </w:p>
    <w:p w:rsidR="002A6E0F" w:rsidRPr="002A6E0F" w:rsidRDefault="002A6E0F" w:rsidP="002A6E0F">
      <w:pPr>
        <w:rPr>
          <w:rFonts w:asciiTheme="minorHAnsi" w:hAnsiTheme="minorHAnsi"/>
          <w:sz w:val="24"/>
        </w:rPr>
      </w:pPr>
      <w:r w:rsidRPr="002A6E0F">
        <w:rPr>
          <w:rFonts w:asciiTheme="minorHAnsi" w:hAnsiTheme="minorHAnsi"/>
          <w:sz w:val="24"/>
        </w:rPr>
        <w:t>EOC</w:t>
      </w:r>
      <w:r w:rsidRPr="002A6E0F">
        <w:rPr>
          <w:rFonts w:asciiTheme="minorHAnsi" w:hAnsiTheme="minorHAnsi"/>
          <w:sz w:val="24"/>
        </w:rPr>
        <w:tab/>
      </w:r>
      <w:r w:rsidRPr="002A6E0F">
        <w:rPr>
          <w:rFonts w:asciiTheme="minorHAnsi" w:hAnsiTheme="minorHAnsi"/>
          <w:sz w:val="24"/>
        </w:rPr>
        <w:tab/>
        <w:t>Emergency Operations Center</w:t>
      </w:r>
    </w:p>
    <w:p w:rsidR="002A6E0F" w:rsidRPr="002A6E0F" w:rsidRDefault="002A6E0F" w:rsidP="002A6E0F">
      <w:pPr>
        <w:rPr>
          <w:rFonts w:asciiTheme="minorHAnsi" w:hAnsiTheme="minorHAnsi"/>
          <w:sz w:val="24"/>
        </w:rPr>
      </w:pPr>
      <w:r w:rsidRPr="002A6E0F">
        <w:rPr>
          <w:rFonts w:asciiTheme="minorHAnsi" w:hAnsiTheme="minorHAnsi"/>
          <w:sz w:val="24"/>
        </w:rPr>
        <w:t>CEM Plan</w:t>
      </w:r>
      <w:r w:rsidRPr="002A6E0F">
        <w:rPr>
          <w:rFonts w:asciiTheme="minorHAnsi" w:hAnsiTheme="minorHAnsi"/>
          <w:sz w:val="24"/>
        </w:rPr>
        <w:tab/>
        <w:t>Comprehensive Emergency Management Plan</w:t>
      </w:r>
    </w:p>
    <w:p w:rsidR="002A6E0F" w:rsidRPr="002A6E0F" w:rsidRDefault="002A6E0F" w:rsidP="002A6E0F">
      <w:pPr>
        <w:rPr>
          <w:rFonts w:asciiTheme="minorHAnsi" w:hAnsiTheme="minorHAnsi"/>
          <w:sz w:val="24"/>
        </w:rPr>
      </w:pPr>
      <w:r w:rsidRPr="002A6E0F">
        <w:rPr>
          <w:rFonts w:asciiTheme="minorHAnsi" w:hAnsiTheme="minorHAnsi"/>
          <w:sz w:val="24"/>
        </w:rPr>
        <w:t>EMA</w:t>
      </w:r>
      <w:r w:rsidRPr="002A6E0F">
        <w:rPr>
          <w:rFonts w:asciiTheme="minorHAnsi" w:hAnsiTheme="minorHAnsi"/>
          <w:sz w:val="24"/>
        </w:rPr>
        <w:tab/>
      </w:r>
      <w:r w:rsidRPr="002A6E0F">
        <w:rPr>
          <w:rFonts w:asciiTheme="minorHAnsi" w:hAnsiTheme="minorHAnsi"/>
          <w:sz w:val="24"/>
        </w:rPr>
        <w:tab/>
        <w:t>Emergency Management Agency</w:t>
      </w:r>
    </w:p>
    <w:p w:rsidR="002A6E0F" w:rsidRPr="002A6E0F" w:rsidRDefault="002A6E0F" w:rsidP="002A6E0F">
      <w:pPr>
        <w:rPr>
          <w:rFonts w:asciiTheme="minorHAnsi" w:hAnsiTheme="minorHAnsi"/>
          <w:sz w:val="24"/>
        </w:rPr>
      </w:pPr>
      <w:r w:rsidRPr="002A6E0F">
        <w:rPr>
          <w:rFonts w:asciiTheme="minorHAnsi" w:hAnsiTheme="minorHAnsi"/>
          <w:sz w:val="24"/>
        </w:rPr>
        <w:t>RACES</w:t>
      </w:r>
      <w:r w:rsidRPr="002A6E0F">
        <w:rPr>
          <w:rFonts w:asciiTheme="minorHAnsi" w:hAnsiTheme="minorHAnsi"/>
          <w:sz w:val="24"/>
        </w:rPr>
        <w:tab/>
      </w:r>
      <w:r w:rsidRPr="002A6E0F">
        <w:rPr>
          <w:rFonts w:asciiTheme="minorHAnsi" w:hAnsiTheme="minorHAnsi"/>
          <w:sz w:val="24"/>
        </w:rPr>
        <w:tab/>
        <w:t>Radio Amateur Civil Emergency Service</w:t>
      </w:r>
    </w:p>
    <w:p w:rsidR="002A6E0F" w:rsidRPr="002A6E0F" w:rsidRDefault="002A6E0F" w:rsidP="002A6E0F">
      <w:pPr>
        <w:rPr>
          <w:rFonts w:asciiTheme="minorHAnsi" w:hAnsiTheme="minorHAnsi"/>
          <w:sz w:val="24"/>
        </w:rPr>
      </w:pPr>
      <w:r w:rsidRPr="002A6E0F">
        <w:rPr>
          <w:rFonts w:asciiTheme="minorHAnsi" w:hAnsiTheme="minorHAnsi"/>
          <w:sz w:val="24"/>
        </w:rPr>
        <w:t>WMECO</w:t>
      </w:r>
      <w:r w:rsidRPr="002A6E0F">
        <w:rPr>
          <w:rFonts w:asciiTheme="minorHAnsi" w:hAnsiTheme="minorHAnsi"/>
          <w:sz w:val="24"/>
        </w:rPr>
        <w:tab/>
        <w:t>Western Massachusetts Electric Company</w:t>
      </w:r>
    </w:p>
    <w:p w:rsidR="002A6E0F" w:rsidRPr="002A6E0F" w:rsidRDefault="002A6E0F" w:rsidP="002A6E0F">
      <w:pPr>
        <w:rPr>
          <w:rFonts w:asciiTheme="minorHAnsi" w:hAnsiTheme="minorHAnsi"/>
          <w:sz w:val="24"/>
        </w:rPr>
        <w:sectPr w:rsidR="002A6E0F" w:rsidRPr="002A6E0F">
          <w:endnotePr>
            <w:numFmt w:val="decimal"/>
          </w:endnotePr>
          <w:pgSz w:w="12240" w:h="15840"/>
          <w:pgMar w:top="1980" w:right="1440" w:bottom="1440" w:left="1440" w:header="720" w:footer="720" w:gutter="0"/>
          <w:cols w:space="3960"/>
          <w:docGrid w:linePitch="360"/>
        </w:sectPr>
      </w:pPr>
      <w:r w:rsidRPr="002A6E0F">
        <w:rPr>
          <w:rFonts w:asciiTheme="minorHAnsi" w:hAnsiTheme="minorHAnsi"/>
          <w:sz w:val="24"/>
        </w:rPr>
        <w:t>HAZMAT</w:t>
      </w:r>
      <w:r w:rsidRPr="002A6E0F">
        <w:rPr>
          <w:rFonts w:asciiTheme="minorHAnsi" w:hAnsiTheme="minorHAnsi"/>
          <w:sz w:val="24"/>
        </w:rPr>
        <w:tab/>
        <w:t>Hazardous Materials</w:t>
      </w:r>
    </w:p>
    <w:p w:rsidR="00671FBF" w:rsidRPr="002A6E0F" w:rsidRDefault="00671FBF" w:rsidP="00671FBF">
      <w:pPr>
        <w:pStyle w:val="Heading3"/>
        <w:pBdr>
          <w:bottom w:val="single" w:sz="12" w:space="2" w:color="auto"/>
        </w:pBdr>
        <w:spacing w:before="0" w:after="120"/>
        <w:rPr>
          <w:rFonts w:asciiTheme="minorHAnsi" w:hAnsiTheme="minorHAnsi" w:cs="FENJAN+TimesNewRoman,Bold"/>
          <w:bCs/>
          <w:szCs w:val="28"/>
        </w:rPr>
      </w:pPr>
      <w:bookmarkStart w:id="103" w:name="_Toc440467459"/>
      <w:bookmarkEnd w:id="47"/>
      <w:r w:rsidRPr="002A6E0F">
        <w:rPr>
          <w:rFonts w:asciiTheme="minorHAnsi" w:hAnsiTheme="minorHAnsi" w:cs="FENJAN+TimesNewRoman,Bold"/>
          <w:bCs/>
          <w:szCs w:val="28"/>
        </w:rPr>
        <w:t xml:space="preserve">Appendix </w:t>
      </w:r>
      <w:r w:rsidR="002A6E0F">
        <w:rPr>
          <w:rFonts w:asciiTheme="minorHAnsi" w:hAnsiTheme="minorHAnsi" w:cs="FENJAN+TimesNewRoman,Bold"/>
          <w:bCs/>
          <w:szCs w:val="28"/>
        </w:rPr>
        <w:t>D – Past and Potential Hazards/Critical Facilities Map</w:t>
      </w:r>
      <w:bookmarkEnd w:id="103"/>
    </w:p>
    <w:p w:rsidR="00671FBF" w:rsidRDefault="00671FBF" w:rsidP="00843FF5"/>
    <w:p w:rsidR="00B85ED7" w:rsidRPr="00671FBF" w:rsidRDefault="00B85ED7" w:rsidP="003059DD">
      <w:pPr>
        <w:rPr>
          <w:b/>
          <w:bCs/>
        </w:rPr>
      </w:pPr>
    </w:p>
    <w:p w:rsidR="00843FF5" w:rsidRDefault="00843FF5" w:rsidP="003059DD"/>
    <w:p w:rsidR="00843FF5" w:rsidRDefault="00843FF5" w:rsidP="00671FBF"/>
    <w:sectPr w:rsidR="00843FF5" w:rsidSect="00E54C57">
      <w:headerReference w:type="default" r:id="rId48"/>
      <w:endnotePr>
        <w:numFmt w:val="decimal"/>
      </w:endnotePr>
      <w:pgSz w:w="12240" w:h="15840"/>
      <w:pgMar w:top="1440" w:right="1440" w:bottom="1440" w:left="1440" w:header="720" w:footer="720" w:gutter="0"/>
      <w:cols w:space="396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2E97" w:rsidRDefault="00712E97">
      <w:r>
        <w:separator/>
      </w:r>
    </w:p>
  </w:endnote>
  <w:endnote w:type="continuationSeparator" w:id="0">
    <w:p w:rsidR="00712E97" w:rsidRDefault="00712E9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ENIGN+Arial,Bol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FJOEHA+CourierNewPSMT">
    <w:altName w:val="Courier New PSMT"/>
    <w:panose1 w:val="00000000000000000000"/>
    <w:charset w:val="00"/>
    <w:family w:val="roman"/>
    <w:notTrueType/>
    <w:pitch w:val="default"/>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FENJAN+TimesNewRoman,Bold">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ENIPM+Arial">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ENGHF+TimesNewRoman">
    <w:altName w:val="Times New Roman"/>
    <w:panose1 w:val="00000000000000000000"/>
    <w:charset w:val="00"/>
    <w:family w:val="roman"/>
    <w:notTrueType/>
    <w:pitch w:val="default"/>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E97" w:rsidRDefault="00712E97" w:rsidP="00123C1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12E97" w:rsidRDefault="00712E97" w:rsidP="00123C1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122844"/>
      <w:docPartObj>
        <w:docPartGallery w:val="Page Numbers (Bottom of Page)"/>
        <w:docPartUnique/>
      </w:docPartObj>
    </w:sdtPr>
    <w:sdtContent>
      <w:p w:rsidR="00712E97" w:rsidRDefault="00712E97">
        <w:pPr>
          <w:pStyle w:val="Footer"/>
          <w:jc w:val="right"/>
        </w:pPr>
        <w:fldSimple w:instr=" PAGE   \* MERGEFORMAT ">
          <w:r w:rsidR="00A91516">
            <w:rPr>
              <w:noProof/>
            </w:rPr>
            <w:t>4</w:t>
          </w:r>
        </w:fldSimple>
      </w:p>
    </w:sdtContent>
  </w:sdt>
  <w:p w:rsidR="00712E97" w:rsidRDefault="00712E97" w:rsidP="002646E1">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E97" w:rsidRPr="008D54AE" w:rsidRDefault="00712E97" w:rsidP="008D54AE">
    <w:pPr>
      <w:pStyle w:val="Footer"/>
      <w:jc w:val="center"/>
    </w:pPr>
    <w:r>
      <w:t xml:space="preserve">- </w:t>
    </w:r>
    <w:fldSimple w:instr=" PAGE ">
      <w:r w:rsidR="00A91516">
        <w:rPr>
          <w:noProof/>
        </w:rPr>
        <w:t>ii</w:t>
      </w:r>
    </w:fldSimple>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2E97" w:rsidRDefault="00712E97">
      <w:r>
        <w:separator/>
      </w:r>
    </w:p>
  </w:footnote>
  <w:footnote w:type="continuationSeparator" w:id="0">
    <w:p w:rsidR="00712E97" w:rsidRDefault="00712E97">
      <w:r>
        <w:continuationSeparator/>
      </w:r>
    </w:p>
  </w:footnote>
  <w:footnote w:id="1">
    <w:p w:rsidR="00712E97" w:rsidRDefault="00712E97" w:rsidP="004D536A">
      <w:pPr>
        <w:pStyle w:val="FootnoteText"/>
      </w:pPr>
      <w:r>
        <w:rPr>
          <w:rStyle w:val="FootnoteReference"/>
        </w:rPr>
        <w:footnoteRef/>
      </w:r>
      <w:r>
        <w:t xml:space="preserve"> Determined through the use of aerial photography from MassGIS</w:t>
      </w:r>
    </w:p>
  </w:footnote>
  <w:footnote w:id="2">
    <w:p w:rsidR="00712E97" w:rsidRDefault="00712E97" w:rsidP="003A4DFD">
      <w:pPr>
        <w:pStyle w:val="FootnoteText"/>
        <w:rPr>
          <w:i/>
          <w:iCs/>
        </w:rPr>
      </w:pPr>
      <w:r>
        <w:rPr>
          <w:rStyle w:val="FootnoteReference"/>
        </w:rPr>
        <w:footnoteRef/>
      </w:r>
      <w:r>
        <w:t xml:space="preserve"> Northeast States Emergency Consortium Web site:  </w:t>
      </w:r>
      <w:r>
        <w:rPr>
          <w:i/>
          <w:iCs/>
        </w:rPr>
        <w:t>www.nesec.org/hazards/earthquakes.cfm.</w:t>
      </w:r>
    </w:p>
  </w:footnote>
  <w:footnote w:id="3">
    <w:p w:rsidR="00712E97" w:rsidRDefault="00712E97" w:rsidP="003A4DFD">
      <w:pPr>
        <w:pStyle w:val="FootnoteText"/>
        <w:rPr>
          <w:i/>
          <w:iCs/>
        </w:rPr>
      </w:pPr>
      <w:r>
        <w:rPr>
          <w:rStyle w:val="FootnoteReference"/>
        </w:rPr>
        <w:footnoteRef/>
      </w:r>
      <w:r>
        <w:t xml:space="preserve"> Federal Emergency Management Agency Web site:  </w:t>
      </w:r>
      <w:r>
        <w:rPr>
          <w:i/>
          <w:iCs/>
        </w:rPr>
        <w:t>www.fema.gov/hazards/earthquakes/quake.shtm.</w:t>
      </w:r>
    </w:p>
  </w:footnote>
  <w:footnote w:id="4">
    <w:p w:rsidR="00712E97" w:rsidRPr="00F41F87" w:rsidRDefault="00712E97" w:rsidP="00A22BCC">
      <w:r w:rsidRPr="00F41F87">
        <w:rPr>
          <w:rStyle w:val="FootnoteReference"/>
        </w:rPr>
        <w:footnoteRef/>
      </w:r>
      <w:r w:rsidRPr="00F41F87">
        <w:t xml:space="preserve"> US Geological Survey Water-Supply Paper 2375.  “National Water Summary 1989 – Floods and Droughts:  Massachusetts.”  Prepared by S. William Wandle, Jr., US Geological Survey.</w:t>
      </w:r>
    </w:p>
  </w:footnote>
  <w:footnote w:id="5">
    <w:p w:rsidR="00712E97" w:rsidRPr="00F41F87" w:rsidRDefault="00712E97" w:rsidP="00A22BCC">
      <w:r w:rsidRPr="00F41F87">
        <w:rPr>
          <w:rStyle w:val="FootnoteReference"/>
        </w:rPr>
        <w:footnoteRef/>
      </w:r>
      <w:r w:rsidRPr="00F41F87">
        <w:t xml:space="preserve"> National Drought Mitigation Center – </w:t>
      </w:r>
      <w:hyperlink r:id="rId1" w:history="1">
        <w:r w:rsidRPr="00F41F87">
          <w:rPr>
            <w:rStyle w:val="Hyperlink"/>
          </w:rPr>
          <w:t>http://drought.unl.edu</w:t>
        </w:r>
      </w:hyperlink>
    </w:p>
    <w:p w:rsidR="00712E97" w:rsidRPr="00A626B3" w:rsidRDefault="00712E97" w:rsidP="00A22BCC">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236657"/>
      <w:docPartObj>
        <w:docPartGallery w:val="Watermarks"/>
        <w:docPartUnique/>
      </w:docPartObj>
    </w:sdtPr>
    <w:sdtContent>
      <w:p w:rsidR="00712E97" w:rsidRDefault="00712E97">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E97" w:rsidRDefault="00712E9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756AF3D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AAA585E"/>
    <w:multiLevelType w:val="hybridMultilevel"/>
    <w:tmpl w:val="C284F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874772"/>
    <w:multiLevelType w:val="hybridMultilevel"/>
    <w:tmpl w:val="F7F2A814"/>
    <w:lvl w:ilvl="0" w:tplc="CB7848AC">
      <w:start w:val="1"/>
      <w:numFmt w:val="bullet"/>
      <w:pStyle w:val="Bulletlist1"/>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A745D08"/>
    <w:multiLevelType w:val="multilevel"/>
    <w:tmpl w:val="19AAE898"/>
    <w:lvl w:ilvl="0">
      <w:start w:val="1"/>
      <w:numFmt w:val="decimal"/>
      <w:pStyle w:val="Heading1"/>
      <w:suff w:val="space"/>
      <w:lvlText w:val="%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nsid w:val="2F34247F"/>
    <w:multiLevelType w:val="hybridMultilevel"/>
    <w:tmpl w:val="2AFA2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4C771F"/>
    <w:multiLevelType w:val="hybridMultilevel"/>
    <w:tmpl w:val="638AF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BC5999"/>
    <w:multiLevelType w:val="hybridMultilevel"/>
    <w:tmpl w:val="3A7C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C35F2A"/>
    <w:multiLevelType w:val="hybridMultilevel"/>
    <w:tmpl w:val="1A0A4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7335F9"/>
    <w:multiLevelType w:val="hybridMultilevel"/>
    <w:tmpl w:val="A6D0E7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97F0FA4"/>
    <w:multiLevelType w:val="multilevel"/>
    <w:tmpl w:val="B16CF344"/>
    <w:lvl w:ilvl="0">
      <w:start w:val="1"/>
      <w:numFmt w:val="decimal"/>
      <w:suff w:val="space"/>
      <w:lvlText w:val="%1"/>
      <w:lvlJc w:val="left"/>
      <w:pPr>
        <w:ind w:left="0" w:firstLine="0"/>
      </w:pPr>
      <w:rPr>
        <w:rFonts w:hint="default"/>
      </w:rPr>
    </w:lvl>
    <w:lvl w:ilvl="1">
      <w:start w:val="1"/>
      <w:numFmt w:val="none"/>
      <w:pStyle w:val="StyleHeading218pt"/>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nsid w:val="3C4F7351"/>
    <w:multiLevelType w:val="hybridMultilevel"/>
    <w:tmpl w:val="7D746EC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6B2673E"/>
    <w:multiLevelType w:val="hybridMultilevel"/>
    <w:tmpl w:val="DF44DFE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C052C89"/>
    <w:multiLevelType w:val="hybridMultilevel"/>
    <w:tmpl w:val="A0E84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E710B2C"/>
    <w:multiLevelType w:val="hybridMultilevel"/>
    <w:tmpl w:val="774AE6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FFB16CE"/>
    <w:multiLevelType w:val="hybridMultilevel"/>
    <w:tmpl w:val="B46C23B2"/>
    <w:lvl w:ilvl="0" w:tplc="19BC8158">
      <w:start w:val="1"/>
      <w:numFmt w:val="decimal"/>
      <w:lvlText w:val="%1."/>
      <w:lvlJc w:val="left"/>
      <w:pPr>
        <w:tabs>
          <w:tab w:val="num" w:pos="360"/>
        </w:tabs>
        <w:ind w:left="360" w:hanging="360"/>
      </w:pPr>
      <w:rPr>
        <w:rFonts w:asciiTheme="minorHAnsi" w:hAnsiTheme="minorHAnsi" w:cs="FENIGN+Arial,Bold" w:hint="default"/>
        <w:sz w:val="22"/>
        <w:szCs w:val="22"/>
      </w:rPr>
    </w:lvl>
    <w:lvl w:ilvl="1" w:tplc="04090003" w:tentative="1">
      <w:start w:val="1"/>
      <w:numFmt w:val="lowerLetter"/>
      <w:lvlText w:val="%2."/>
      <w:lvlJc w:val="left"/>
      <w:pPr>
        <w:tabs>
          <w:tab w:val="num" w:pos="-4680"/>
        </w:tabs>
        <w:ind w:left="-4680" w:hanging="360"/>
      </w:pPr>
    </w:lvl>
    <w:lvl w:ilvl="2" w:tplc="04090005" w:tentative="1">
      <w:start w:val="1"/>
      <w:numFmt w:val="lowerRoman"/>
      <w:lvlText w:val="%3."/>
      <w:lvlJc w:val="right"/>
      <w:pPr>
        <w:tabs>
          <w:tab w:val="num" w:pos="-3960"/>
        </w:tabs>
        <w:ind w:left="-396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2520"/>
        </w:tabs>
        <w:ind w:left="-2520" w:hanging="360"/>
      </w:pPr>
    </w:lvl>
    <w:lvl w:ilvl="5" w:tplc="04090005" w:tentative="1">
      <w:start w:val="1"/>
      <w:numFmt w:val="lowerRoman"/>
      <w:lvlText w:val="%6."/>
      <w:lvlJc w:val="right"/>
      <w:pPr>
        <w:tabs>
          <w:tab w:val="num" w:pos="-1800"/>
        </w:tabs>
        <w:ind w:left="-1800" w:hanging="180"/>
      </w:pPr>
    </w:lvl>
    <w:lvl w:ilvl="6" w:tplc="04090001" w:tentative="1">
      <w:start w:val="1"/>
      <w:numFmt w:val="decimal"/>
      <w:lvlText w:val="%7."/>
      <w:lvlJc w:val="left"/>
      <w:pPr>
        <w:tabs>
          <w:tab w:val="num" w:pos="-1080"/>
        </w:tabs>
        <w:ind w:left="-1080" w:hanging="360"/>
      </w:pPr>
    </w:lvl>
    <w:lvl w:ilvl="7" w:tplc="04090003" w:tentative="1">
      <w:start w:val="1"/>
      <w:numFmt w:val="lowerLetter"/>
      <w:lvlText w:val="%8."/>
      <w:lvlJc w:val="left"/>
      <w:pPr>
        <w:tabs>
          <w:tab w:val="num" w:pos="-360"/>
        </w:tabs>
        <w:ind w:left="-360" w:hanging="360"/>
      </w:pPr>
    </w:lvl>
    <w:lvl w:ilvl="8" w:tplc="04090005" w:tentative="1">
      <w:start w:val="1"/>
      <w:numFmt w:val="lowerRoman"/>
      <w:lvlText w:val="%9."/>
      <w:lvlJc w:val="right"/>
      <w:pPr>
        <w:tabs>
          <w:tab w:val="num" w:pos="360"/>
        </w:tabs>
        <w:ind w:left="360" w:hanging="180"/>
      </w:pPr>
    </w:lvl>
  </w:abstractNum>
  <w:abstractNum w:abstractNumId="15">
    <w:nsid w:val="50D25A4F"/>
    <w:multiLevelType w:val="hybridMultilevel"/>
    <w:tmpl w:val="82B4A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057441"/>
    <w:multiLevelType w:val="hybridMultilevel"/>
    <w:tmpl w:val="79201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7A6F47"/>
    <w:multiLevelType w:val="hybridMultilevel"/>
    <w:tmpl w:val="8D92C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8">
    <w:nsid w:val="56F37611"/>
    <w:multiLevelType w:val="hybridMultilevel"/>
    <w:tmpl w:val="887C6F0E"/>
    <w:lvl w:ilvl="0" w:tplc="4E3E0462">
      <w:start w:val="1"/>
      <w:numFmt w:val="bullet"/>
      <w:pStyle w:val="BulletedList1"/>
      <w:lvlText w:val=""/>
      <w:lvlJc w:val="left"/>
      <w:pPr>
        <w:tabs>
          <w:tab w:val="num" w:pos="1728"/>
        </w:tabs>
        <w:ind w:left="1728" w:hanging="288"/>
      </w:pPr>
      <w:rPr>
        <w:rFonts w:ascii="Symbol" w:hAnsi="Symbol" w:hint="default"/>
        <w:sz w:val="18"/>
        <w:szCs w:val="18"/>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70F2291"/>
    <w:multiLevelType w:val="hybridMultilevel"/>
    <w:tmpl w:val="7EB8B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F87DBE"/>
    <w:multiLevelType w:val="hybridMultilevel"/>
    <w:tmpl w:val="7AD01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7087A9C"/>
    <w:multiLevelType w:val="hybridMultilevel"/>
    <w:tmpl w:val="99340726"/>
    <w:lvl w:ilvl="0" w:tplc="2446F3EE">
      <w:start w:val="1"/>
      <w:numFmt w:val="bullet"/>
      <w:pStyle w:val="BodyTextBullet"/>
      <w:lvlText w:val=""/>
      <w:lvlJc w:val="left"/>
      <w:pPr>
        <w:tabs>
          <w:tab w:val="num" w:pos="360"/>
        </w:tabs>
        <w:ind w:left="36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C3D27EF"/>
    <w:multiLevelType w:val="hybridMultilevel"/>
    <w:tmpl w:val="DF44DFE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CF82793"/>
    <w:multiLevelType w:val="hybridMultilevel"/>
    <w:tmpl w:val="DFCE7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CC7CF7"/>
    <w:multiLevelType w:val="hybridMultilevel"/>
    <w:tmpl w:val="ACD02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2474DA2"/>
    <w:multiLevelType w:val="hybridMultilevel"/>
    <w:tmpl w:val="055022E6"/>
    <w:lvl w:ilvl="0" w:tplc="EF0EA820">
      <w:start w:val="1"/>
      <w:numFmt w:val="bullet"/>
      <w:lvlText w:val=""/>
      <w:lvlJc w:val="left"/>
      <w:pPr>
        <w:ind w:left="1440" w:hanging="360"/>
      </w:pPr>
      <w:rPr>
        <w:rFonts w:ascii="Symbol" w:hAnsi="Symbol" w:hint="default"/>
      </w:rPr>
    </w:lvl>
    <w:lvl w:ilvl="1" w:tplc="3C70F1CE" w:tentative="1">
      <w:start w:val="1"/>
      <w:numFmt w:val="bullet"/>
      <w:lvlText w:val="o"/>
      <w:lvlJc w:val="left"/>
      <w:pPr>
        <w:ind w:left="2160" w:hanging="360"/>
      </w:pPr>
      <w:rPr>
        <w:rFonts w:ascii="Courier New" w:hAnsi="Courier New" w:cs="Courier New" w:hint="default"/>
      </w:rPr>
    </w:lvl>
    <w:lvl w:ilvl="2" w:tplc="05A26AAE" w:tentative="1">
      <w:start w:val="1"/>
      <w:numFmt w:val="bullet"/>
      <w:lvlText w:val=""/>
      <w:lvlJc w:val="left"/>
      <w:pPr>
        <w:ind w:left="2880" w:hanging="360"/>
      </w:pPr>
      <w:rPr>
        <w:rFonts w:ascii="Wingdings" w:hAnsi="Wingdings" w:hint="default"/>
      </w:rPr>
    </w:lvl>
    <w:lvl w:ilvl="3" w:tplc="2E528E2C" w:tentative="1">
      <w:start w:val="1"/>
      <w:numFmt w:val="bullet"/>
      <w:lvlText w:val=""/>
      <w:lvlJc w:val="left"/>
      <w:pPr>
        <w:ind w:left="3600" w:hanging="360"/>
      </w:pPr>
      <w:rPr>
        <w:rFonts w:ascii="Symbol" w:hAnsi="Symbol" w:hint="default"/>
      </w:rPr>
    </w:lvl>
    <w:lvl w:ilvl="4" w:tplc="B4DE5F22" w:tentative="1">
      <w:start w:val="1"/>
      <w:numFmt w:val="bullet"/>
      <w:lvlText w:val="o"/>
      <w:lvlJc w:val="left"/>
      <w:pPr>
        <w:ind w:left="4320" w:hanging="360"/>
      </w:pPr>
      <w:rPr>
        <w:rFonts w:ascii="Courier New" w:hAnsi="Courier New" w:cs="Courier New" w:hint="default"/>
      </w:rPr>
    </w:lvl>
    <w:lvl w:ilvl="5" w:tplc="05DE743C" w:tentative="1">
      <w:start w:val="1"/>
      <w:numFmt w:val="bullet"/>
      <w:lvlText w:val=""/>
      <w:lvlJc w:val="left"/>
      <w:pPr>
        <w:ind w:left="5040" w:hanging="360"/>
      </w:pPr>
      <w:rPr>
        <w:rFonts w:ascii="Wingdings" w:hAnsi="Wingdings" w:hint="default"/>
      </w:rPr>
    </w:lvl>
    <w:lvl w:ilvl="6" w:tplc="7E389B5E" w:tentative="1">
      <w:start w:val="1"/>
      <w:numFmt w:val="bullet"/>
      <w:lvlText w:val=""/>
      <w:lvlJc w:val="left"/>
      <w:pPr>
        <w:ind w:left="5760" w:hanging="360"/>
      </w:pPr>
      <w:rPr>
        <w:rFonts w:ascii="Symbol" w:hAnsi="Symbol" w:hint="default"/>
      </w:rPr>
    </w:lvl>
    <w:lvl w:ilvl="7" w:tplc="CAD28A0E" w:tentative="1">
      <w:start w:val="1"/>
      <w:numFmt w:val="bullet"/>
      <w:lvlText w:val="o"/>
      <w:lvlJc w:val="left"/>
      <w:pPr>
        <w:ind w:left="6480" w:hanging="360"/>
      </w:pPr>
      <w:rPr>
        <w:rFonts w:ascii="Courier New" w:hAnsi="Courier New" w:cs="Courier New" w:hint="default"/>
      </w:rPr>
    </w:lvl>
    <w:lvl w:ilvl="8" w:tplc="DDC45102" w:tentative="1">
      <w:start w:val="1"/>
      <w:numFmt w:val="bullet"/>
      <w:lvlText w:val=""/>
      <w:lvlJc w:val="left"/>
      <w:pPr>
        <w:ind w:left="7200" w:hanging="360"/>
      </w:pPr>
      <w:rPr>
        <w:rFonts w:ascii="Wingdings" w:hAnsi="Wingdings" w:hint="default"/>
      </w:rPr>
    </w:lvl>
  </w:abstractNum>
  <w:abstractNum w:abstractNumId="26">
    <w:nsid w:val="74E95B73"/>
    <w:multiLevelType w:val="hybridMultilevel"/>
    <w:tmpl w:val="0D34F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66F4694"/>
    <w:multiLevelType w:val="hybridMultilevel"/>
    <w:tmpl w:val="A886B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CF464C9"/>
    <w:multiLevelType w:val="hybridMultilevel"/>
    <w:tmpl w:val="7584D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21"/>
  </w:num>
  <w:num w:numId="4">
    <w:abstractNumId w:val="22"/>
  </w:num>
  <w:num w:numId="5">
    <w:abstractNumId w:val="11"/>
  </w:num>
  <w:num w:numId="6">
    <w:abstractNumId w:val="8"/>
  </w:num>
  <w:num w:numId="7">
    <w:abstractNumId w:val="25"/>
  </w:num>
  <w:num w:numId="8">
    <w:abstractNumId w:val="1"/>
  </w:num>
  <w:num w:numId="9">
    <w:abstractNumId w:val="4"/>
  </w:num>
  <w:num w:numId="10">
    <w:abstractNumId w:val="15"/>
  </w:num>
  <w:num w:numId="11">
    <w:abstractNumId w:val="7"/>
  </w:num>
  <w:num w:numId="12">
    <w:abstractNumId w:val="6"/>
  </w:num>
  <w:num w:numId="13">
    <w:abstractNumId w:val="28"/>
  </w:num>
  <w:num w:numId="14">
    <w:abstractNumId w:val="27"/>
  </w:num>
  <w:num w:numId="15">
    <w:abstractNumId w:val="2"/>
  </w:num>
  <w:num w:numId="16">
    <w:abstractNumId w:val="5"/>
  </w:num>
  <w:num w:numId="17">
    <w:abstractNumId w:val="23"/>
  </w:num>
  <w:num w:numId="18">
    <w:abstractNumId w:val="18"/>
  </w:num>
  <w:num w:numId="19">
    <w:abstractNumId w:val="0"/>
  </w:num>
  <w:num w:numId="20">
    <w:abstractNumId w:val="20"/>
  </w:num>
  <w:num w:numId="21">
    <w:abstractNumId w:val="10"/>
  </w:num>
  <w:num w:numId="22">
    <w:abstractNumId w:val="26"/>
  </w:num>
  <w:num w:numId="23">
    <w:abstractNumId w:val="19"/>
  </w:num>
  <w:num w:numId="24">
    <w:abstractNumId w:val="13"/>
  </w:num>
  <w:num w:numId="25">
    <w:abstractNumId w:val="17"/>
  </w:num>
  <w:num w:numId="26">
    <w:abstractNumId w:val="14"/>
  </w:num>
  <w:num w:numId="27">
    <w:abstractNumId w:val="16"/>
  </w:num>
  <w:num w:numId="28">
    <w:abstractNumId w:val="3"/>
  </w:num>
  <w:num w:numId="29">
    <w:abstractNumId w:val="24"/>
  </w:num>
  <w:num w:numId="30">
    <w:abstractNumId w:val="12"/>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attachedTemplate r:id="rId1"/>
  <w:stylePaneFormatFilter w:val="3701"/>
  <w:revisionView w:insDel="0" w:formatting="0" w:inkAnnotations="0"/>
  <w:doNotTrackMoves/>
  <w:defaultTabStop w:val="720"/>
  <w:drawingGridHorizontalSpacing w:val="100"/>
  <w:displayHorizont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numFmt w:val="decimal"/>
    <w:endnote w:id="-1"/>
    <w:endnote w:id="0"/>
  </w:endnotePr>
  <w:compat/>
  <w:rsids>
    <w:rsidRoot w:val="000369FC"/>
    <w:rsid w:val="000011DA"/>
    <w:rsid w:val="0000284C"/>
    <w:rsid w:val="00004EA4"/>
    <w:rsid w:val="00014F26"/>
    <w:rsid w:val="00024C31"/>
    <w:rsid w:val="00025588"/>
    <w:rsid w:val="00027224"/>
    <w:rsid w:val="0003016E"/>
    <w:rsid w:val="00032662"/>
    <w:rsid w:val="000369FC"/>
    <w:rsid w:val="000453BA"/>
    <w:rsid w:val="00045731"/>
    <w:rsid w:val="0005731B"/>
    <w:rsid w:val="00062C4D"/>
    <w:rsid w:val="0006497C"/>
    <w:rsid w:val="00074275"/>
    <w:rsid w:val="0007495F"/>
    <w:rsid w:val="000756B6"/>
    <w:rsid w:val="0007698A"/>
    <w:rsid w:val="000840AA"/>
    <w:rsid w:val="00086C75"/>
    <w:rsid w:val="00087229"/>
    <w:rsid w:val="00087C3F"/>
    <w:rsid w:val="000907FC"/>
    <w:rsid w:val="000930BD"/>
    <w:rsid w:val="000936C4"/>
    <w:rsid w:val="00093A83"/>
    <w:rsid w:val="00094112"/>
    <w:rsid w:val="0009658A"/>
    <w:rsid w:val="000A3254"/>
    <w:rsid w:val="000A383D"/>
    <w:rsid w:val="000A3A52"/>
    <w:rsid w:val="000A570B"/>
    <w:rsid w:val="000A5B4E"/>
    <w:rsid w:val="000A6B1A"/>
    <w:rsid w:val="000C1C79"/>
    <w:rsid w:val="000C2747"/>
    <w:rsid w:val="000D1A8D"/>
    <w:rsid w:val="000D7BEB"/>
    <w:rsid w:val="000E035E"/>
    <w:rsid w:val="000E056B"/>
    <w:rsid w:val="000E38F9"/>
    <w:rsid w:val="000E5F35"/>
    <w:rsid w:val="000F1D2C"/>
    <w:rsid w:val="00102C46"/>
    <w:rsid w:val="001048B0"/>
    <w:rsid w:val="001100E0"/>
    <w:rsid w:val="00111A55"/>
    <w:rsid w:val="00116ACA"/>
    <w:rsid w:val="001177BF"/>
    <w:rsid w:val="00120841"/>
    <w:rsid w:val="00123C1B"/>
    <w:rsid w:val="001246B3"/>
    <w:rsid w:val="001252D5"/>
    <w:rsid w:val="001270BE"/>
    <w:rsid w:val="00130EF1"/>
    <w:rsid w:val="00132BF4"/>
    <w:rsid w:val="00134333"/>
    <w:rsid w:val="00134354"/>
    <w:rsid w:val="00134A3F"/>
    <w:rsid w:val="00135B1D"/>
    <w:rsid w:val="00136383"/>
    <w:rsid w:val="001407D5"/>
    <w:rsid w:val="00141E4A"/>
    <w:rsid w:val="00142AF8"/>
    <w:rsid w:val="001446BE"/>
    <w:rsid w:val="00152A7B"/>
    <w:rsid w:val="00157208"/>
    <w:rsid w:val="00160B3C"/>
    <w:rsid w:val="0016253D"/>
    <w:rsid w:val="00162959"/>
    <w:rsid w:val="00162ECF"/>
    <w:rsid w:val="001663A6"/>
    <w:rsid w:val="0016776E"/>
    <w:rsid w:val="0017217B"/>
    <w:rsid w:val="00172506"/>
    <w:rsid w:val="00172E68"/>
    <w:rsid w:val="0017397F"/>
    <w:rsid w:val="00175654"/>
    <w:rsid w:val="00177B16"/>
    <w:rsid w:val="00183017"/>
    <w:rsid w:val="00185DF7"/>
    <w:rsid w:val="0019355A"/>
    <w:rsid w:val="00197808"/>
    <w:rsid w:val="00197A2E"/>
    <w:rsid w:val="001A3937"/>
    <w:rsid w:val="001A3DE6"/>
    <w:rsid w:val="001A5A1B"/>
    <w:rsid w:val="001A67C1"/>
    <w:rsid w:val="001A7344"/>
    <w:rsid w:val="001B133F"/>
    <w:rsid w:val="001B21E5"/>
    <w:rsid w:val="001C01E3"/>
    <w:rsid w:val="001C2DC1"/>
    <w:rsid w:val="001C4DF6"/>
    <w:rsid w:val="001C5C5E"/>
    <w:rsid w:val="001C7487"/>
    <w:rsid w:val="001D2E7D"/>
    <w:rsid w:val="001D3124"/>
    <w:rsid w:val="001D47DB"/>
    <w:rsid w:val="001D4A88"/>
    <w:rsid w:val="001D4B4F"/>
    <w:rsid w:val="001D4B58"/>
    <w:rsid w:val="001E09AA"/>
    <w:rsid w:val="001E1BB4"/>
    <w:rsid w:val="001E36B4"/>
    <w:rsid w:val="001E4E60"/>
    <w:rsid w:val="001F0D20"/>
    <w:rsid w:val="001F1B4B"/>
    <w:rsid w:val="001F5B34"/>
    <w:rsid w:val="00203186"/>
    <w:rsid w:val="002038DA"/>
    <w:rsid w:val="002055DC"/>
    <w:rsid w:val="002111B5"/>
    <w:rsid w:val="00212F63"/>
    <w:rsid w:val="002135BD"/>
    <w:rsid w:val="00213780"/>
    <w:rsid w:val="0021379D"/>
    <w:rsid w:val="0021567E"/>
    <w:rsid w:val="00216EB2"/>
    <w:rsid w:val="00226BB1"/>
    <w:rsid w:val="00231AD4"/>
    <w:rsid w:val="00231E6C"/>
    <w:rsid w:val="00241CAF"/>
    <w:rsid w:val="00242231"/>
    <w:rsid w:val="00243998"/>
    <w:rsid w:val="00256407"/>
    <w:rsid w:val="0025703B"/>
    <w:rsid w:val="00257C2B"/>
    <w:rsid w:val="00260338"/>
    <w:rsid w:val="00260EED"/>
    <w:rsid w:val="002646E1"/>
    <w:rsid w:val="00266DE9"/>
    <w:rsid w:val="00277E87"/>
    <w:rsid w:val="00280CAF"/>
    <w:rsid w:val="00280CDD"/>
    <w:rsid w:val="0028506C"/>
    <w:rsid w:val="0028537C"/>
    <w:rsid w:val="002871DA"/>
    <w:rsid w:val="002914A8"/>
    <w:rsid w:val="002961AF"/>
    <w:rsid w:val="002A6992"/>
    <w:rsid w:val="002A6C63"/>
    <w:rsid w:val="002A6E0F"/>
    <w:rsid w:val="002B0703"/>
    <w:rsid w:val="002B0F29"/>
    <w:rsid w:val="002B10F5"/>
    <w:rsid w:val="002B507A"/>
    <w:rsid w:val="002B5319"/>
    <w:rsid w:val="002C11CE"/>
    <w:rsid w:val="002C1F92"/>
    <w:rsid w:val="002C2876"/>
    <w:rsid w:val="002C70E5"/>
    <w:rsid w:val="002C7BEB"/>
    <w:rsid w:val="002D01D1"/>
    <w:rsid w:val="002D2839"/>
    <w:rsid w:val="002D3189"/>
    <w:rsid w:val="002E0C28"/>
    <w:rsid w:val="002E57D0"/>
    <w:rsid w:val="002F0DD9"/>
    <w:rsid w:val="002F176E"/>
    <w:rsid w:val="002F1E9B"/>
    <w:rsid w:val="002F4B38"/>
    <w:rsid w:val="002F6CCF"/>
    <w:rsid w:val="00301A2E"/>
    <w:rsid w:val="003038C5"/>
    <w:rsid w:val="0030530D"/>
    <w:rsid w:val="003059DD"/>
    <w:rsid w:val="003100FD"/>
    <w:rsid w:val="0031117D"/>
    <w:rsid w:val="00317A5C"/>
    <w:rsid w:val="003219ED"/>
    <w:rsid w:val="0032477D"/>
    <w:rsid w:val="00331482"/>
    <w:rsid w:val="00331993"/>
    <w:rsid w:val="003354FE"/>
    <w:rsid w:val="00340497"/>
    <w:rsid w:val="00341BF6"/>
    <w:rsid w:val="003438EB"/>
    <w:rsid w:val="0035048D"/>
    <w:rsid w:val="003509C7"/>
    <w:rsid w:val="00351C78"/>
    <w:rsid w:val="003526A5"/>
    <w:rsid w:val="00352C13"/>
    <w:rsid w:val="003563D1"/>
    <w:rsid w:val="003675AE"/>
    <w:rsid w:val="003730D6"/>
    <w:rsid w:val="0037473C"/>
    <w:rsid w:val="00374926"/>
    <w:rsid w:val="00375342"/>
    <w:rsid w:val="00376341"/>
    <w:rsid w:val="00386E0E"/>
    <w:rsid w:val="003922CD"/>
    <w:rsid w:val="00392996"/>
    <w:rsid w:val="003945BB"/>
    <w:rsid w:val="003949AB"/>
    <w:rsid w:val="00396A0D"/>
    <w:rsid w:val="00397C1C"/>
    <w:rsid w:val="00397E58"/>
    <w:rsid w:val="003A0B61"/>
    <w:rsid w:val="003A2B36"/>
    <w:rsid w:val="003A4DFD"/>
    <w:rsid w:val="003A5B01"/>
    <w:rsid w:val="003B036F"/>
    <w:rsid w:val="003B40E6"/>
    <w:rsid w:val="003B4932"/>
    <w:rsid w:val="003B6394"/>
    <w:rsid w:val="003B64EC"/>
    <w:rsid w:val="003C0C84"/>
    <w:rsid w:val="003C1B9B"/>
    <w:rsid w:val="003C3714"/>
    <w:rsid w:val="003D414B"/>
    <w:rsid w:val="003E16D1"/>
    <w:rsid w:val="003E1AE3"/>
    <w:rsid w:val="003E465F"/>
    <w:rsid w:val="003E4ED1"/>
    <w:rsid w:val="003E57DE"/>
    <w:rsid w:val="003E6BEF"/>
    <w:rsid w:val="003E70F8"/>
    <w:rsid w:val="003F55A7"/>
    <w:rsid w:val="003F7ADA"/>
    <w:rsid w:val="00400A9F"/>
    <w:rsid w:val="00403D56"/>
    <w:rsid w:val="00404DAD"/>
    <w:rsid w:val="004056AF"/>
    <w:rsid w:val="004068FB"/>
    <w:rsid w:val="00414129"/>
    <w:rsid w:val="00415BA5"/>
    <w:rsid w:val="00420B17"/>
    <w:rsid w:val="00421367"/>
    <w:rsid w:val="00421AB7"/>
    <w:rsid w:val="00431384"/>
    <w:rsid w:val="00435391"/>
    <w:rsid w:val="004373B9"/>
    <w:rsid w:val="0044110C"/>
    <w:rsid w:val="004442FE"/>
    <w:rsid w:val="004447A8"/>
    <w:rsid w:val="004459AA"/>
    <w:rsid w:val="00446CC5"/>
    <w:rsid w:val="00451491"/>
    <w:rsid w:val="0045168A"/>
    <w:rsid w:val="004524FB"/>
    <w:rsid w:val="00454A7F"/>
    <w:rsid w:val="00455041"/>
    <w:rsid w:val="00457459"/>
    <w:rsid w:val="004610CB"/>
    <w:rsid w:val="00463E88"/>
    <w:rsid w:val="004651F2"/>
    <w:rsid w:val="0046552E"/>
    <w:rsid w:val="00465B22"/>
    <w:rsid w:val="00473E12"/>
    <w:rsid w:val="00473E5C"/>
    <w:rsid w:val="00474F88"/>
    <w:rsid w:val="00475971"/>
    <w:rsid w:val="00476C8F"/>
    <w:rsid w:val="00482795"/>
    <w:rsid w:val="00482810"/>
    <w:rsid w:val="004845A7"/>
    <w:rsid w:val="00484D9B"/>
    <w:rsid w:val="004A2A5D"/>
    <w:rsid w:val="004A464A"/>
    <w:rsid w:val="004A7168"/>
    <w:rsid w:val="004A7EC9"/>
    <w:rsid w:val="004B2E41"/>
    <w:rsid w:val="004B5645"/>
    <w:rsid w:val="004B5E63"/>
    <w:rsid w:val="004B6BC6"/>
    <w:rsid w:val="004C17F2"/>
    <w:rsid w:val="004C2247"/>
    <w:rsid w:val="004C3990"/>
    <w:rsid w:val="004C4B45"/>
    <w:rsid w:val="004D1704"/>
    <w:rsid w:val="004D2125"/>
    <w:rsid w:val="004D2224"/>
    <w:rsid w:val="004D536A"/>
    <w:rsid w:val="004D5BEA"/>
    <w:rsid w:val="004D5F2A"/>
    <w:rsid w:val="004E0954"/>
    <w:rsid w:val="004E1868"/>
    <w:rsid w:val="004E56FC"/>
    <w:rsid w:val="004E608E"/>
    <w:rsid w:val="004E6363"/>
    <w:rsid w:val="004E71FA"/>
    <w:rsid w:val="004E7C28"/>
    <w:rsid w:val="004F297A"/>
    <w:rsid w:val="004F6ADD"/>
    <w:rsid w:val="004F781E"/>
    <w:rsid w:val="00501EB4"/>
    <w:rsid w:val="00505894"/>
    <w:rsid w:val="00513EE9"/>
    <w:rsid w:val="00514BEA"/>
    <w:rsid w:val="005152E9"/>
    <w:rsid w:val="00516E43"/>
    <w:rsid w:val="00522CE3"/>
    <w:rsid w:val="0052367E"/>
    <w:rsid w:val="00526464"/>
    <w:rsid w:val="005273C2"/>
    <w:rsid w:val="005341CA"/>
    <w:rsid w:val="005347D9"/>
    <w:rsid w:val="00534C87"/>
    <w:rsid w:val="0054044F"/>
    <w:rsid w:val="005409E0"/>
    <w:rsid w:val="00540E60"/>
    <w:rsid w:val="00544DCB"/>
    <w:rsid w:val="0054564A"/>
    <w:rsid w:val="00547A15"/>
    <w:rsid w:val="005502E3"/>
    <w:rsid w:val="00551595"/>
    <w:rsid w:val="005551EB"/>
    <w:rsid w:val="00556C6A"/>
    <w:rsid w:val="00560296"/>
    <w:rsid w:val="005606AF"/>
    <w:rsid w:val="0056282F"/>
    <w:rsid w:val="005663F1"/>
    <w:rsid w:val="00577991"/>
    <w:rsid w:val="00581FBC"/>
    <w:rsid w:val="00586DF6"/>
    <w:rsid w:val="0058750F"/>
    <w:rsid w:val="00591FBB"/>
    <w:rsid w:val="00593443"/>
    <w:rsid w:val="00596A1F"/>
    <w:rsid w:val="005A41F9"/>
    <w:rsid w:val="005A5422"/>
    <w:rsid w:val="005B0649"/>
    <w:rsid w:val="005B4F8C"/>
    <w:rsid w:val="005C1D35"/>
    <w:rsid w:val="005C38BF"/>
    <w:rsid w:val="005C7F06"/>
    <w:rsid w:val="005D0214"/>
    <w:rsid w:val="005D0B3B"/>
    <w:rsid w:val="005D1924"/>
    <w:rsid w:val="005D1B8F"/>
    <w:rsid w:val="005D27A4"/>
    <w:rsid w:val="005D29C2"/>
    <w:rsid w:val="005D7505"/>
    <w:rsid w:val="005E07A3"/>
    <w:rsid w:val="005E3E1D"/>
    <w:rsid w:val="005E3EF0"/>
    <w:rsid w:val="005F146A"/>
    <w:rsid w:val="005F1533"/>
    <w:rsid w:val="005F35F6"/>
    <w:rsid w:val="005F4B21"/>
    <w:rsid w:val="005F6B56"/>
    <w:rsid w:val="006010D2"/>
    <w:rsid w:val="006032C9"/>
    <w:rsid w:val="00604F30"/>
    <w:rsid w:val="00607FC5"/>
    <w:rsid w:val="00612C86"/>
    <w:rsid w:val="00614A45"/>
    <w:rsid w:val="006157CB"/>
    <w:rsid w:val="00617BF3"/>
    <w:rsid w:val="00620F75"/>
    <w:rsid w:val="0062171A"/>
    <w:rsid w:val="00621E02"/>
    <w:rsid w:val="00623369"/>
    <w:rsid w:val="00624500"/>
    <w:rsid w:val="00624DA3"/>
    <w:rsid w:val="006266D9"/>
    <w:rsid w:val="00632541"/>
    <w:rsid w:val="0063544D"/>
    <w:rsid w:val="00636DD7"/>
    <w:rsid w:val="0064506F"/>
    <w:rsid w:val="006452C4"/>
    <w:rsid w:val="00647ED1"/>
    <w:rsid w:val="006500EA"/>
    <w:rsid w:val="00650EA8"/>
    <w:rsid w:val="00651F3B"/>
    <w:rsid w:val="00654988"/>
    <w:rsid w:val="00662390"/>
    <w:rsid w:val="00663017"/>
    <w:rsid w:val="00663D92"/>
    <w:rsid w:val="00664869"/>
    <w:rsid w:val="00665D1F"/>
    <w:rsid w:val="006661EB"/>
    <w:rsid w:val="00671FBF"/>
    <w:rsid w:val="00672E0F"/>
    <w:rsid w:val="00674A4C"/>
    <w:rsid w:val="00675A8B"/>
    <w:rsid w:val="006770A8"/>
    <w:rsid w:val="00680AEE"/>
    <w:rsid w:val="006818F4"/>
    <w:rsid w:val="00682A97"/>
    <w:rsid w:val="006837D4"/>
    <w:rsid w:val="00684CE0"/>
    <w:rsid w:val="00687AA0"/>
    <w:rsid w:val="006925B0"/>
    <w:rsid w:val="00693F6D"/>
    <w:rsid w:val="006A0650"/>
    <w:rsid w:val="006A18AF"/>
    <w:rsid w:val="006A2C16"/>
    <w:rsid w:val="006A6F58"/>
    <w:rsid w:val="006B02D0"/>
    <w:rsid w:val="006B1922"/>
    <w:rsid w:val="006B53FB"/>
    <w:rsid w:val="006B6D60"/>
    <w:rsid w:val="006C08CC"/>
    <w:rsid w:val="006C3328"/>
    <w:rsid w:val="006C6421"/>
    <w:rsid w:val="006D045F"/>
    <w:rsid w:val="006D11C8"/>
    <w:rsid w:val="006D2C29"/>
    <w:rsid w:val="006D3DBC"/>
    <w:rsid w:val="006D62F9"/>
    <w:rsid w:val="006E3F47"/>
    <w:rsid w:val="006F121D"/>
    <w:rsid w:val="006F6B25"/>
    <w:rsid w:val="0070337C"/>
    <w:rsid w:val="00705181"/>
    <w:rsid w:val="007066DE"/>
    <w:rsid w:val="00707B1A"/>
    <w:rsid w:val="007115DE"/>
    <w:rsid w:val="007116EC"/>
    <w:rsid w:val="00711F61"/>
    <w:rsid w:val="00712E97"/>
    <w:rsid w:val="0071326B"/>
    <w:rsid w:val="00714345"/>
    <w:rsid w:val="007158AD"/>
    <w:rsid w:val="00720777"/>
    <w:rsid w:val="0072353F"/>
    <w:rsid w:val="00723FC5"/>
    <w:rsid w:val="00724E12"/>
    <w:rsid w:val="00725A3F"/>
    <w:rsid w:val="007266CA"/>
    <w:rsid w:val="007272CE"/>
    <w:rsid w:val="00727F0E"/>
    <w:rsid w:val="00731EB9"/>
    <w:rsid w:val="00731F8E"/>
    <w:rsid w:val="00735264"/>
    <w:rsid w:val="0074394B"/>
    <w:rsid w:val="00743FF3"/>
    <w:rsid w:val="0074689F"/>
    <w:rsid w:val="00747A9C"/>
    <w:rsid w:val="00752000"/>
    <w:rsid w:val="007537D4"/>
    <w:rsid w:val="00765AE4"/>
    <w:rsid w:val="00781B9F"/>
    <w:rsid w:val="007834A5"/>
    <w:rsid w:val="007840B5"/>
    <w:rsid w:val="00787202"/>
    <w:rsid w:val="00790AA3"/>
    <w:rsid w:val="007922EF"/>
    <w:rsid w:val="0079238F"/>
    <w:rsid w:val="00793ECA"/>
    <w:rsid w:val="007959C8"/>
    <w:rsid w:val="007970DE"/>
    <w:rsid w:val="00797809"/>
    <w:rsid w:val="00797893"/>
    <w:rsid w:val="007A2FD2"/>
    <w:rsid w:val="007A61A0"/>
    <w:rsid w:val="007B33C3"/>
    <w:rsid w:val="007B48CF"/>
    <w:rsid w:val="007B5223"/>
    <w:rsid w:val="007B6134"/>
    <w:rsid w:val="007B6CE2"/>
    <w:rsid w:val="007C003C"/>
    <w:rsid w:val="007C47CF"/>
    <w:rsid w:val="007C4A2E"/>
    <w:rsid w:val="007C57A5"/>
    <w:rsid w:val="007C5EEF"/>
    <w:rsid w:val="007C7885"/>
    <w:rsid w:val="007D2408"/>
    <w:rsid w:val="007D352C"/>
    <w:rsid w:val="007D7BDB"/>
    <w:rsid w:val="007E046B"/>
    <w:rsid w:val="007E1000"/>
    <w:rsid w:val="007E2525"/>
    <w:rsid w:val="007E340A"/>
    <w:rsid w:val="007E5A9D"/>
    <w:rsid w:val="007E78F2"/>
    <w:rsid w:val="007F0DF8"/>
    <w:rsid w:val="007F66E2"/>
    <w:rsid w:val="007F7638"/>
    <w:rsid w:val="00802897"/>
    <w:rsid w:val="0080458D"/>
    <w:rsid w:val="00807B29"/>
    <w:rsid w:val="00810481"/>
    <w:rsid w:val="008117BC"/>
    <w:rsid w:val="008207CC"/>
    <w:rsid w:val="00825390"/>
    <w:rsid w:val="00827287"/>
    <w:rsid w:val="008338B7"/>
    <w:rsid w:val="008342CF"/>
    <w:rsid w:val="00836A38"/>
    <w:rsid w:val="008410C4"/>
    <w:rsid w:val="00841A95"/>
    <w:rsid w:val="00843FF5"/>
    <w:rsid w:val="00845638"/>
    <w:rsid w:val="0084760C"/>
    <w:rsid w:val="00851B8B"/>
    <w:rsid w:val="008527B6"/>
    <w:rsid w:val="00852885"/>
    <w:rsid w:val="00852CA3"/>
    <w:rsid w:val="00852ECA"/>
    <w:rsid w:val="00853C27"/>
    <w:rsid w:val="00854058"/>
    <w:rsid w:val="00854579"/>
    <w:rsid w:val="0086025D"/>
    <w:rsid w:val="008604E4"/>
    <w:rsid w:val="00860BB2"/>
    <w:rsid w:val="00861B75"/>
    <w:rsid w:val="00862C19"/>
    <w:rsid w:val="008632DF"/>
    <w:rsid w:val="00863DBA"/>
    <w:rsid w:val="008644FA"/>
    <w:rsid w:val="008669DB"/>
    <w:rsid w:val="008728A0"/>
    <w:rsid w:val="0087316A"/>
    <w:rsid w:val="00877721"/>
    <w:rsid w:val="00877806"/>
    <w:rsid w:val="00877AD6"/>
    <w:rsid w:val="0088350C"/>
    <w:rsid w:val="00884D38"/>
    <w:rsid w:val="00884E6D"/>
    <w:rsid w:val="00886D7E"/>
    <w:rsid w:val="00897481"/>
    <w:rsid w:val="008A0FD2"/>
    <w:rsid w:val="008A239C"/>
    <w:rsid w:val="008A4B56"/>
    <w:rsid w:val="008B0694"/>
    <w:rsid w:val="008B3392"/>
    <w:rsid w:val="008B3D27"/>
    <w:rsid w:val="008B7631"/>
    <w:rsid w:val="008C10E9"/>
    <w:rsid w:val="008C17C8"/>
    <w:rsid w:val="008C5943"/>
    <w:rsid w:val="008D0362"/>
    <w:rsid w:val="008D3466"/>
    <w:rsid w:val="008D50DD"/>
    <w:rsid w:val="008D54AE"/>
    <w:rsid w:val="008D6563"/>
    <w:rsid w:val="008D7C77"/>
    <w:rsid w:val="008E0DD8"/>
    <w:rsid w:val="008E417C"/>
    <w:rsid w:val="008E4A9F"/>
    <w:rsid w:val="008E544C"/>
    <w:rsid w:val="008E5EFF"/>
    <w:rsid w:val="008E634D"/>
    <w:rsid w:val="008E6D53"/>
    <w:rsid w:val="008F1291"/>
    <w:rsid w:val="008F2FB9"/>
    <w:rsid w:val="008F39C9"/>
    <w:rsid w:val="008F4892"/>
    <w:rsid w:val="008F7837"/>
    <w:rsid w:val="00901439"/>
    <w:rsid w:val="00906C68"/>
    <w:rsid w:val="009077CA"/>
    <w:rsid w:val="00907823"/>
    <w:rsid w:val="00915696"/>
    <w:rsid w:val="009173DD"/>
    <w:rsid w:val="009220B7"/>
    <w:rsid w:val="0092332E"/>
    <w:rsid w:val="00923B82"/>
    <w:rsid w:val="00926395"/>
    <w:rsid w:val="00926B21"/>
    <w:rsid w:val="00927131"/>
    <w:rsid w:val="00927B87"/>
    <w:rsid w:val="0093212A"/>
    <w:rsid w:val="00936782"/>
    <w:rsid w:val="00941BD9"/>
    <w:rsid w:val="00941FAE"/>
    <w:rsid w:val="00943096"/>
    <w:rsid w:val="00944911"/>
    <w:rsid w:val="00945D0A"/>
    <w:rsid w:val="00947E4C"/>
    <w:rsid w:val="0095779A"/>
    <w:rsid w:val="0096178C"/>
    <w:rsid w:val="00963552"/>
    <w:rsid w:val="00964859"/>
    <w:rsid w:val="00965573"/>
    <w:rsid w:val="00970096"/>
    <w:rsid w:val="00973E27"/>
    <w:rsid w:val="009757A1"/>
    <w:rsid w:val="00976803"/>
    <w:rsid w:val="00976A1F"/>
    <w:rsid w:val="0098140A"/>
    <w:rsid w:val="0098370C"/>
    <w:rsid w:val="0098672D"/>
    <w:rsid w:val="00990DC9"/>
    <w:rsid w:val="00993405"/>
    <w:rsid w:val="00996670"/>
    <w:rsid w:val="009B3F95"/>
    <w:rsid w:val="009B48FD"/>
    <w:rsid w:val="009B59A7"/>
    <w:rsid w:val="009B5EAB"/>
    <w:rsid w:val="009C1D92"/>
    <w:rsid w:val="009C1FC7"/>
    <w:rsid w:val="009C726E"/>
    <w:rsid w:val="009D03E5"/>
    <w:rsid w:val="009D2662"/>
    <w:rsid w:val="009D6B92"/>
    <w:rsid w:val="009D7BBF"/>
    <w:rsid w:val="009D7E47"/>
    <w:rsid w:val="009E0B1E"/>
    <w:rsid w:val="009E1F89"/>
    <w:rsid w:val="009E2A1A"/>
    <w:rsid w:val="009E4548"/>
    <w:rsid w:val="009E4A70"/>
    <w:rsid w:val="009F0750"/>
    <w:rsid w:val="009F484B"/>
    <w:rsid w:val="009F5740"/>
    <w:rsid w:val="009F6183"/>
    <w:rsid w:val="009F65ED"/>
    <w:rsid w:val="00A020DF"/>
    <w:rsid w:val="00A026B7"/>
    <w:rsid w:val="00A03F51"/>
    <w:rsid w:val="00A04960"/>
    <w:rsid w:val="00A05D59"/>
    <w:rsid w:val="00A1007E"/>
    <w:rsid w:val="00A117FA"/>
    <w:rsid w:val="00A14792"/>
    <w:rsid w:val="00A1659B"/>
    <w:rsid w:val="00A2119F"/>
    <w:rsid w:val="00A22BCC"/>
    <w:rsid w:val="00A237C1"/>
    <w:rsid w:val="00A26A6D"/>
    <w:rsid w:val="00A30A23"/>
    <w:rsid w:val="00A33945"/>
    <w:rsid w:val="00A36674"/>
    <w:rsid w:val="00A44690"/>
    <w:rsid w:val="00A50990"/>
    <w:rsid w:val="00A50F31"/>
    <w:rsid w:val="00A5370B"/>
    <w:rsid w:val="00A57F80"/>
    <w:rsid w:val="00A6759B"/>
    <w:rsid w:val="00A709EC"/>
    <w:rsid w:val="00A711BB"/>
    <w:rsid w:val="00A75091"/>
    <w:rsid w:val="00A76D1D"/>
    <w:rsid w:val="00A77B58"/>
    <w:rsid w:val="00A82145"/>
    <w:rsid w:val="00A9000D"/>
    <w:rsid w:val="00A91516"/>
    <w:rsid w:val="00A91C39"/>
    <w:rsid w:val="00A9295F"/>
    <w:rsid w:val="00A95507"/>
    <w:rsid w:val="00A9560E"/>
    <w:rsid w:val="00A95BC2"/>
    <w:rsid w:val="00AA19EC"/>
    <w:rsid w:val="00AA4720"/>
    <w:rsid w:val="00AA59A8"/>
    <w:rsid w:val="00AB064D"/>
    <w:rsid w:val="00AB23DB"/>
    <w:rsid w:val="00AB38A5"/>
    <w:rsid w:val="00AC4B66"/>
    <w:rsid w:val="00AD2B1F"/>
    <w:rsid w:val="00AD2B3D"/>
    <w:rsid w:val="00AD6A30"/>
    <w:rsid w:val="00AD7FFD"/>
    <w:rsid w:val="00AE1BB3"/>
    <w:rsid w:val="00AE64CA"/>
    <w:rsid w:val="00AF0E46"/>
    <w:rsid w:val="00AF58BB"/>
    <w:rsid w:val="00AF79B7"/>
    <w:rsid w:val="00B0302A"/>
    <w:rsid w:val="00B050F6"/>
    <w:rsid w:val="00B05E42"/>
    <w:rsid w:val="00B06774"/>
    <w:rsid w:val="00B13A9F"/>
    <w:rsid w:val="00B1707E"/>
    <w:rsid w:val="00B2161F"/>
    <w:rsid w:val="00B223CC"/>
    <w:rsid w:val="00B2262E"/>
    <w:rsid w:val="00B22A00"/>
    <w:rsid w:val="00B2526C"/>
    <w:rsid w:val="00B26335"/>
    <w:rsid w:val="00B26F34"/>
    <w:rsid w:val="00B3048D"/>
    <w:rsid w:val="00B312A8"/>
    <w:rsid w:val="00B36401"/>
    <w:rsid w:val="00B367FC"/>
    <w:rsid w:val="00B36BD2"/>
    <w:rsid w:val="00B3714C"/>
    <w:rsid w:val="00B409DC"/>
    <w:rsid w:val="00B41A6E"/>
    <w:rsid w:val="00B437C7"/>
    <w:rsid w:val="00B44F7E"/>
    <w:rsid w:val="00B462E9"/>
    <w:rsid w:val="00B513D7"/>
    <w:rsid w:val="00B51710"/>
    <w:rsid w:val="00B51922"/>
    <w:rsid w:val="00B54879"/>
    <w:rsid w:val="00B569F0"/>
    <w:rsid w:val="00B56BD0"/>
    <w:rsid w:val="00B63193"/>
    <w:rsid w:val="00B650FB"/>
    <w:rsid w:val="00B658AB"/>
    <w:rsid w:val="00B74867"/>
    <w:rsid w:val="00B77147"/>
    <w:rsid w:val="00B805B0"/>
    <w:rsid w:val="00B81C68"/>
    <w:rsid w:val="00B827DB"/>
    <w:rsid w:val="00B830D0"/>
    <w:rsid w:val="00B85ED7"/>
    <w:rsid w:val="00B8720A"/>
    <w:rsid w:val="00B901E9"/>
    <w:rsid w:val="00B9096F"/>
    <w:rsid w:val="00B93BA0"/>
    <w:rsid w:val="00B95027"/>
    <w:rsid w:val="00B9577B"/>
    <w:rsid w:val="00B9658D"/>
    <w:rsid w:val="00BA6480"/>
    <w:rsid w:val="00BB0902"/>
    <w:rsid w:val="00BB330F"/>
    <w:rsid w:val="00BB4A49"/>
    <w:rsid w:val="00BB5623"/>
    <w:rsid w:val="00BB6672"/>
    <w:rsid w:val="00BB760B"/>
    <w:rsid w:val="00BC15AE"/>
    <w:rsid w:val="00BC466E"/>
    <w:rsid w:val="00BD3FC2"/>
    <w:rsid w:val="00BD4244"/>
    <w:rsid w:val="00BD4C3F"/>
    <w:rsid w:val="00BD4C55"/>
    <w:rsid w:val="00BD5CE3"/>
    <w:rsid w:val="00BD61B3"/>
    <w:rsid w:val="00BD658E"/>
    <w:rsid w:val="00BE31C6"/>
    <w:rsid w:val="00BE724A"/>
    <w:rsid w:val="00BE75ED"/>
    <w:rsid w:val="00BF155A"/>
    <w:rsid w:val="00BF3E83"/>
    <w:rsid w:val="00BF59EC"/>
    <w:rsid w:val="00C01492"/>
    <w:rsid w:val="00C11851"/>
    <w:rsid w:val="00C1204D"/>
    <w:rsid w:val="00C140AE"/>
    <w:rsid w:val="00C142DF"/>
    <w:rsid w:val="00C22AE4"/>
    <w:rsid w:val="00C22E75"/>
    <w:rsid w:val="00C305DB"/>
    <w:rsid w:val="00C36427"/>
    <w:rsid w:val="00C454ED"/>
    <w:rsid w:val="00C46DBE"/>
    <w:rsid w:val="00C506D9"/>
    <w:rsid w:val="00C506FE"/>
    <w:rsid w:val="00C507C7"/>
    <w:rsid w:val="00C50FD5"/>
    <w:rsid w:val="00C51911"/>
    <w:rsid w:val="00C51B05"/>
    <w:rsid w:val="00C55969"/>
    <w:rsid w:val="00C562CC"/>
    <w:rsid w:val="00C60A87"/>
    <w:rsid w:val="00C6512F"/>
    <w:rsid w:val="00C72AEA"/>
    <w:rsid w:val="00C73270"/>
    <w:rsid w:val="00C743AB"/>
    <w:rsid w:val="00C8085F"/>
    <w:rsid w:val="00C81DFB"/>
    <w:rsid w:val="00C86FAB"/>
    <w:rsid w:val="00C93887"/>
    <w:rsid w:val="00C93B25"/>
    <w:rsid w:val="00CA02C8"/>
    <w:rsid w:val="00CA46A0"/>
    <w:rsid w:val="00CA7560"/>
    <w:rsid w:val="00CB0543"/>
    <w:rsid w:val="00CB1CED"/>
    <w:rsid w:val="00CB706E"/>
    <w:rsid w:val="00CB771E"/>
    <w:rsid w:val="00CC2259"/>
    <w:rsid w:val="00CC289C"/>
    <w:rsid w:val="00CC2C99"/>
    <w:rsid w:val="00CC38ED"/>
    <w:rsid w:val="00CC757D"/>
    <w:rsid w:val="00CD186A"/>
    <w:rsid w:val="00CD57F1"/>
    <w:rsid w:val="00CE09C1"/>
    <w:rsid w:val="00CE1ED5"/>
    <w:rsid w:val="00CE4582"/>
    <w:rsid w:val="00CE677C"/>
    <w:rsid w:val="00CF0487"/>
    <w:rsid w:val="00CF2EE5"/>
    <w:rsid w:val="00CF4463"/>
    <w:rsid w:val="00CF6268"/>
    <w:rsid w:val="00CF6B54"/>
    <w:rsid w:val="00D030EF"/>
    <w:rsid w:val="00D04A0C"/>
    <w:rsid w:val="00D04BDC"/>
    <w:rsid w:val="00D0740B"/>
    <w:rsid w:val="00D168ED"/>
    <w:rsid w:val="00D20A4F"/>
    <w:rsid w:val="00D20DF7"/>
    <w:rsid w:val="00D265AD"/>
    <w:rsid w:val="00D277F2"/>
    <w:rsid w:val="00D32262"/>
    <w:rsid w:val="00D32E8A"/>
    <w:rsid w:val="00D34249"/>
    <w:rsid w:val="00D35668"/>
    <w:rsid w:val="00D36220"/>
    <w:rsid w:val="00D40A52"/>
    <w:rsid w:val="00D432BD"/>
    <w:rsid w:val="00D45E8C"/>
    <w:rsid w:val="00D50668"/>
    <w:rsid w:val="00D548D8"/>
    <w:rsid w:val="00D57347"/>
    <w:rsid w:val="00D575D8"/>
    <w:rsid w:val="00D57831"/>
    <w:rsid w:val="00D616DF"/>
    <w:rsid w:val="00D62B6E"/>
    <w:rsid w:val="00D736CA"/>
    <w:rsid w:val="00D76DBF"/>
    <w:rsid w:val="00D76F62"/>
    <w:rsid w:val="00D77ABF"/>
    <w:rsid w:val="00D80311"/>
    <w:rsid w:val="00D80845"/>
    <w:rsid w:val="00D82C3C"/>
    <w:rsid w:val="00D85C55"/>
    <w:rsid w:val="00D861D9"/>
    <w:rsid w:val="00D91186"/>
    <w:rsid w:val="00D9153A"/>
    <w:rsid w:val="00D91DF7"/>
    <w:rsid w:val="00D93083"/>
    <w:rsid w:val="00D94C42"/>
    <w:rsid w:val="00D95EEE"/>
    <w:rsid w:val="00D96022"/>
    <w:rsid w:val="00DA03D9"/>
    <w:rsid w:val="00DA0B68"/>
    <w:rsid w:val="00DA1419"/>
    <w:rsid w:val="00DA21BF"/>
    <w:rsid w:val="00DA300F"/>
    <w:rsid w:val="00DA6A85"/>
    <w:rsid w:val="00DA6F34"/>
    <w:rsid w:val="00DB01E8"/>
    <w:rsid w:val="00DB52BB"/>
    <w:rsid w:val="00DB5574"/>
    <w:rsid w:val="00DC1D6C"/>
    <w:rsid w:val="00DC2B04"/>
    <w:rsid w:val="00DC2C46"/>
    <w:rsid w:val="00DC57CF"/>
    <w:rsid w:val="00DC669C"/>
    <w:rsid w:val="00DC6C7E"/>
    <w:rsid w:val="00DC7C16"/>
    <w:rsid w:val="00DD09B3"/>
    <w:rsid w:val="00DD1E14"/>
    <w:rsid w:val="00DD54A3"/>
    <w:rsid w:val="00DD6064"/>
    <w:rsid w:val="00DD6ED6"/>
    <w:rsid w:val="00DD7011"/>
    <w:rsid w:val="00DE1C91"/>
    <w:rsid w:val="00DE2750"/>
    <w:rsid w:val="00DE35CC"/>
    <w:rsid w:val="00DE4345"/>
    <w:rsid w:val="00DE5280"/>
    <w:rsid w:val="00DF0CAD"/>
    <w:rsid w:val="00DF2B30"/>
    <w:rsid w:val="00DF4DEE"/>
    <w:rsid w:val="00DF6763"/>
    <w:rsid w:val="00DF7344"/>
    <w:rsid w:val="00E03A3C"/>
    <w:rsid w:val="00E04A36"/>
    <w:rsid w:val="00E06A22"/>
    <w:rsid w:val="00E06CEB"/>
    <w:rsid w:val="00E12501"/>
    <w:rsid w:val="00E12D31"/>
    <w:rsid w:val="00E1337B"/>
    <w:rsid w:val="00E13E86"/>
    <w:rsid w:val="00E151EC"/>
    <w:rsid w:val="00E22316"/>
    <w:rsid w:val="00E22541"/>
    <w:rsid w:val="00E232B2"/>
    <w:rsid w:val="00E30DD0"/>
    <w:rsid w:val="00E327F7"/>
    <w:rsid w:val="00E3306F"/>
    <w:rsid w:val="00E338CA"/>
    <w:rsid w:val="00E3418C"/>
    <w:rsid w:val="00E34A08"/>
    <w:rsid w:val="00E35DCC"/>
    <w:rsid w:val="00E41A8D"/>
    <w:rsid w:val="00E45731"/>
    <w:rsid w:val="00E469E6"/>
    <w:rsid w:val="00E52D83"/>
    <w:rsid w:val="00E52EE6"/>
    <w:rsid w:val="00E54C57"/>
    <w:rsid w:val="00E552E5"/>
    <w:rsid w:val="00E579F8"/>
    <w:rsid w:val="00E603CA"/>
    <w:rsid w:val="00E65FA1"/>
    <w:rsid w:val="00E71358"/>
    <w:rsid w:val="00E727DD"/>
    <w:rsid w:val="00E72D54"/>
    <w:rsid w:val="00E72F68"/>
    <w:rsid w:val="00E759FB"/>
    <w:rsid w:val="00E7625C"/>
    <w:rsid w:val="00E7677A"/>
    <w:rsid w:val="00E80004"/>
    <w:rsid w:val="00E80513"/>
    <w:rsid w:val="00E80687"/>
    <w:rsid w:val="00E84653"/>
    <w:rsid w:val="00E85DB9"/>
    <w:rsid w:val="00E86BDD"/>
    <w:rsid w:val="00E86EEE"/>
    <w:rsid w:val="00E90211"/>
    <w:rsid w:val="00E9350D"/>
    <w:rsid w:val="00E944B7"/>
    <w:rsid w:val="00E97146"/>
    <w:rsid w:val="00E97596"/>
    <w:rsid w:val="00EA4FE2"/>
    <w:rsid w:val="00EA70BF"/>
    <w:rsid w:val="00EA7E34"/>
    <w:rsid w:val="00EB0BFB"/>
    <w:rsid w:val="00EB126C"/>
    <w:rsid w:val="00EB5980"/>
    <w:rsid w:val="00EC074E"/>
    <w:rsid w:val="00EC3538"/>
    <w:rsid w:val="00EC3C7C"/>
    <w:rsid w:val="00EC7FBD"/>
    <w:rsid w:val="00ED0A9A"/>
    <w:rsid w:val="00ED3E09"/>
    <w:rsid w:val="00ED415F"/>
    <w:rsid w:val="00EE1542"/>
    <w:rsid w:val="00EE2FB6"/>
    <w:rsid w:val="00EE304C"/>
    <w:rsid w:val="00EE4ACA"/>
    <w:rsid w:val="00EE4EE9"/>
    <w:rsid w:val="00EF0EFF"/>
    <w:rsid w:val="00EF1577"/>
    <w:rsid w:val="00EF4400"/>
    <w:rsid w:val="00F00E04"/>
    <w:rsid w:val="00F02A3A"/>
    <w:rsid w:val="00F03A3E"/>
    <w:rsid w:val="00F0494F"/>
    <w:rsid w:val="00F1520E"/>
    <w:rsid w:val="00F152F2"/>
    <w:rsid w:val="00F156C7"/>
    <w:rsid w:val="00F21442"/>
    <w:rsid w:val="00F222E4"/>
    <w:rsid w:val="00F22A9F"/>
    <w:rsid w:val="00F237AF"/>
    <w:rsid w:val="00F2384E"/>
    <w:rsid w:val="00F23901"/>
    <w:rsid w:val="00F24FE4"/>
    <w:rsid w:val="00F2500F"/>
    <w:rsid w:val="00F34609"/>
    <w:rsid w:val="00F34CDF"/>
    <w:rsid w:val="00F3708C"/>
    <w:rsid w:val="00F4042F"/>
    <w:rsid w:val="00F41751"/>
    <w:rsid w:val="00F42A48"/>
    <w:rsid w:val="00F43313"/>
    <w:rsid w:val="00F43A49"/>
    <w:rsid w:val="00F44E22"/>
    <w:rsid w:val="00F55286"/>
    <w:rsid w:val="00F56C94"/>
    <w:rsid w:val="00F64A89"/>
    <w:rsid w:val="00F66CF2"/>
    <w:rsid w:val="00F70910"/>
    <w:rsid w:val="00F72071"/>
    <w:rsid w:val="00F72D47"/>
    <w:rsid w:val="00F72F72"/>
    <w:rsid w:val="00F76E74"/>
    <w:rsid w:val="00F81318"/>
    <w:rsid w:val="00F83B25"/>
    <w:rsid w:val="00F91FD0"/>
    <w:rsid w:val="00F9437B"/>
    <w:rsid w:val="00F951E8"/>
    <w:rsid w:val="00FA0110"/>
    <w:rsid w:val="00FA286D"/>
    <w:rsid w:val="00FA7E11"/>
    <w:rsid w:val="00FB1504"/>
    <w:rsid w:val="00FB2549"/>
    <w:rsid w:val="00FB2D51"/>
    <w:rsid w:val="00FC0007"/>
    <w:rsid w:val="00FC3766"/>
    <w:rsid w:val="00FC47AB"/>
    <w:rsid w:val="00FC7193"/>
    <w:rsid w:val="00FD0C44"/>
    <w:rsid w:val="00FD11F3"/>
    <w:rsid w:val="00FD3CC9"/>
    <w:rsid w:val="00FE5928"/>
    <w:rsid w:val="00FE5AAD"/>
    <w:rsid w:val="00FF3D70"/>
    <w:rsid w:val="00FF596F"/>
    <w:rsid w:val="00FF5E6A"/>
    <w:rsid w:val="00FF61BA"/>
    <w:rsid w:val="00FF68E6"/>
    <w:rsid w:val="00FF69E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75D8"/>
    <w:rPr>
      <w:szCs w:val="24"/>
    </w:rPr>
  </w:style>
  <w:style w:type="paragraph" w:styleId="Heading1">
    <w:name w:val="heading 1"/>
    <w:basedOn w:val="Normal"/>
    <w:next w:val="Normal"/>
    <w:qFormat/>
    <w:rsid w:val="00D575D8"/>
    <w:pPr>
      <w:keepNext/>
      <w:numPr>
        <w:numId w:val="2"/>
      </w:numPr>
      <w:pBdr>
        <w:top w:val="single" w:sz="4" w:space="1" w:color="auto"/>
        <w:left w:val="single" w:sz="4" w:space="4" w:color="auto"/>
        <w:bottom w:val="single" w:sz="4" w:space="1" w:color="auto"/>
        <w:right w:val="single" w:sz="4" w:space="4" w:color="auto"/>
      </w:pBdr>
      <w:shd w:val="solid" w:color="auto" w:fill="auto"/>
      <w:tabs>
        <w:tab w:val="num" w:pos="360"/>
      </w:tabs>
      <w:ind w:right="6768"/>
      <w:jc w:val="center"/>
      <w:outlineLvl w:val="0"/>
    </w:pPr>
    <w:rPr>
      <w:b/>
      <w:caps/>
      <w:sz w:val="40"/>
      <w:szCs w:val="40"/>
    </w:rPr>
  </w:style>
  <w:style w:type="paragraph" w:styleId="Heading2">
    <w:name w:val="heading 2"/>
    <w:basedOn w:val="Normal"/>
    <w:next w:val="BodyText"/>
    <w:qFormat/>
    <w:rsid w:val="00D575D8"/>
    <w:pPr>
      <w:keepNext/>
      <w:numPr>
        <w:ilvl w:val="1"/>
        <w:numId w:val="2"/>
      </w:numPr>
      <w:pBdr>
        <w:top w:val="single" w:sz="4" w:space="1" w:color="auto"/>
        <w:left w:val="single" w:sz="4" w:space="4" w:color="auto"/>
        <w:bottom w:val="single" w:sz="4" w:space="1" w:color="auto"/>
        <w:right w:val="single" w:sz="4" w:space="4" w:color="auto"/>
      </w:pBdr>
      <w:shd w:val="clear" w:color="auto" w:fill="0C0C0C"/>
      <w:tabs>
        <w:tab w:val="num" w:pos="360"/>
      </w:tabs>
      <w:spacing w:before="240" w:after="360"/>
      <w:outlineLvl w:val="1"/>
    </w:pPr>
    <w:rPr>
      <w:b/>
      <w:caps/>
      <w:sz w:val="36"/>
      <w:szCs w:val="36"/>
    </w:rPr>
  </w:style>
  <w:style w:type="paragraph" w:styleId="Heading3">
    <w:name w:val="heading 3"/>
    <w:basedOn w:val="Normal"/>
    <w:next w:val="BodyText"/>
    <w:link w:val="Heading3Char"/>
    <w:qFormat/>
    <w:rsid w:val="00D575D8"/>
    <w:pPr>
      <w:keepNext/>
      <w:pBdr>
        <w:bottom w:val="single" w:sz="12" w:space="1" w:color="auto"/>
      </w:pBdr>
      <w:spacing w:before="360" w:after="240"/>
      <w:outlineLvl w:val="2"/>
    </w:pPr>
    <w:rPr>
      <w:b/>
      <w:sz w:val="28"/>
    </w:rPr>
  </w:style>
  <w:style w:type="paragraph" w:styleId="Heading4">
    <w:name w:val="heading 4"/>
    <w:basedOn w:val="Normal"/>
    <w:next w:val="Normal"/>
    <w:qFormat/>
    <w:rsid w:val="00D575D8"/>
    <w:pPr>
      <w:keepNext/>
      <w:numPr>
        <w:ilvl w:val="3"/>
        <w:numId w:val="2"/>
      </w:numPr>
      <w:spacing w:before="240" w:after="240"/>
      <w:outlineLvl w:val="3"/>
    </w:pPr>
    <w:rPr>
      <w:b/>
      <w:sz w:val="24"/>
    </w:rPr>
  </w:style>
  <w:style w:type="paragraph" w:styleId="Heading5">
    <w:name w:val="heading 5"/>
    <w:basedOn w:val="Heading4"/>
    <w:next w:val="BodyText"/>
    <w:qFormat/>
    <w:rsid w:val="00D575D8"/>
    <w:pPr>
      <w:outlineLvl w:val="4"/>
    </w:pPr>
    <w:rPr>
      <w:i/>
    </w:rPr>
  </w:style>
  <w:style w:type="paragraph" w:styleId="Heading6">
    <w:name w:val="heading 6"/>
    <w:basedOn w:val="Normal"/>
    <w:next w:val="BodyText"/>
    <w:qFormat/>
    <w:rsid w:val="00D575D8"/>
    <w:pPr>
      <w:keepNext/>
      <w:spacing w:before="240" w:after="120"/>
      <w:outlineLvl w:val="5"/>
    </w:pPr>
    <w:rPr>
      <w:i/>
      <w:sz w:val="24"/>
      <w:u w:val="single"/>
    </w:rPr>
  </w:style>
  <w:style w:type="paragraph" w:styleId="Heading7">
    <w:name w:val="heading 7"/>
    <w:basedOn w:val="Normal"/>
    <w:next w:val="Normal"/>
    <w:qFormat/>
    <w:rsid w:val="00D575D8"/>
    <w:pPr>
      <w:spacing w:before="60" w:after="60"/>
      <w:outlineLvl w:val="6"/>
    </w:pPr>
    <w:rPr>
      <w:sz w:val="24"/>
      <w:u w:val="single"/>
    </w:rPr>
  </w:style>
  <w:style w:type="paragraph" w:styleId="Heading8">
    <w:name w:val="heading 8"/>
    <w:basedOn w:val="Heading4"/>
    <w:next w:val="Normal"/>
    <w:qFormat/>
    <w:rsid w:val="00D575D8"/>
    <w:pPr>
      <w:outlineLvl w:val="7"/>
    </w:pPr>
    <w:rPr>
      <w:color w:val="000000"/>
    </w:rPr>
  </w:style>
  <w:style w:type="paragraph" w:styleId="Heading9">
    <w:name w:val="heading 9"/>
    <w:basedOn w:val="Heading8"/>
    <w:next w:val="BodyText"/>
    <w:qFormat/>
    <w:rsid w:val="00D575D8"/>
    <w:pPr>
      <w:numPr>
        <w:ilvl w:val="0"/>
        <w:numId w:val="0"/>
      </w:numPr>
      <w:spacing w:before="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575D8"/>
    <w:pPr>
      <w:spacing w:after="240"/>
    </w:pPr>
    <w:rPr>
      <w:sz w:val="24"/>
    </w:rPr>
  </w:style>
  <w:style w:type="character" w:customStyle="1" w:styleId="Char">
    <w:name w:val="Char"/>
    <w:rsid w:val="00D575D8"/>
    <w:rPr>
      <w:rFonts w:cs="Arial"/>
      <w:b/>
      <w:color w:val="000000"/>
      <w:sz w:val="24"/>
      <w:szCs w:val="22"/>
      <w:lang w:val="en-US" w:eastAsia="en-US" w:bidi="ar-SA"/>
    </w:rPr>
  </w:style>
  <w:style w:type="paragraph" w:styleId="TOC2">
    <w:name w:val="toc 2"/>
    <w:basedOn w:val="Normal"/>
    <w:next w:val="Normal"/>
    <w:autoRedefine/>
    <w:uiPriority w:val="39"/>
    <w:rsid w:val="00A82145"/>
    <w:pPr>
      <w:tabs>
        <w:tab w:val="right" w:leader="dot" w:pos="9163"/>
      </w:tabs>
      <w:ind w:left="180" w:right="-7" w:hanging="180"/>
    </w:pPr>
    <w:rPr>
      <w:rFonts w:ascii="Calibri" w:hAnsi="Calibri"/>
      <w:b/>
      <w:bCs/>
      <w:noProof/>
      <w:color w:val="1F4E79"/>
      <w:sz w:val="28"/>
      <w:szCs w:val="28"/>
    </w:rPr>
  </w:style>
  <w:style w:type="paragraph" w:styleId="TOC3">
    <w:name w:val="toc 3"/>
    <w:basedOn w:val="Normal"/>
    <w:next w:val="Normal"/>
    <w:autoRedefine/>
    <w:uiPriority w:val="39"/>
    <w:rsid w:val="00111A55"/>
    <w:pPr>
      <w:tabs>
        <w:tab w:val="right" w:leader="dot" w:pos="8820"/>
        <w:tab w:val="right" w:leader="dot" w:pos="9090"/>
      </w:tabs>
      <w:ind w:left="180" w:right="-7"/>
      <w:jc w:val="right"/>
    </w:pPr>
    <w:rPr>
      <w:sz w:val="24"/>
    </w:rPr>
  </w:style>
  <w:style w:type="paragraph" w:styleId="Footer">
    <w:name w:val="footer"/>
    <w:basedOn w:val="Normal"/>
    <w:link w:val="FooterChar"/>
    <w:uiPriority w:val="99"/>
    <w:rsid w:val="00D575D8"/>
    <w:pPr>
      <w:tabs>
        <w:tab w:val="center" w:pos="4320"/>
        <w:tab w:val="right" w:pos="8640"/>
      </w:tabs>
    </w:pPr>
  </w:style>
  <w:style w:type="paragraph" w:styleId="Header">
    <w:name w:val="header"/>
    <w:basedOn w:val="Normal"/>
    <w:rsid w:val="00D575D8"/>
    <w:pPr>
      <w:tabs>
        <w:tab w:val="center" w:pos="4320"/>
        <w:tab w:val="right" w:pos="9000"/>
      </w:tabs>
      <w:jc w:val="right"/>
    </w:pPr>
    <w:rPr>
      <w:b/>
      <w:szCs w:val="20"/>
    </w:rPr>
  </w:style>
  <w:style w:type="paragraph" w:styleId="Caption">
    <w:name w:val="caption"/>
    <w:basedOn w:val="Normal"/>
    <w:next w:val="Normal"/>
    <w:qFormat/>
    <w:rsid w:val="00D575D8"/>
    <w:pPr>
      <w:spacing w:before="120" w:after="120"/>
    </w:pPr>
    <w:rPr>
      <w:b/>
      <w:bCs/>
      <w:sz w:val="24"/>
    </w:rPr>
  </w:style>
  <w:style w:type="paragraph" w:styleId="FootnoteText">
    <w:name w:val="footnote text"/>
    <w:basedOn w:val="Normal"/>
    <w:link w:val="FootnoteTextChar"/>
    <w:rsid w:val="00D575D8"/>
  </w:style>
  <w:style w:type="character" w:styleId="FootnoteReference">
    <w:name w:val="footnote reference"/>
    <w:rsid w:val="00D575D8"/>
    <w:rPr>
      <w:vertAlign w:val="superscript"/>
    </w:rPr>
  </w:style>
  <w:style w:type="character" w:styleId="PageNumber">
    <w:name w:val="page number"/>
    <w:rsid w:val="00D575D8"/>
    <w:rPr>
      <w:rFonts w:ascii="Times New Roman" w:hAnsi="Times New Roman"/>
      <w:b/>
      <w:sz w:val="20"/>
    </w:rPr>
  </w:style>
  <w:style w:type="paragraph" w:styleId="NormalWeb">
    <w:name w:val="Normal (Web)"/>
    <w:basedOn w:val="Normal"/>
    <w:uiPriority w:val="99"/>
    <w:rsid w:val="00D575D8"/>
    <w:pPr>
      <w:spacing w:before="100" w:beforeAutospacing="1" w:after="100" w:afterAutospacing="1"/>
    </w:pPr>
    <w:rPr>
      <w:sz w:val="24"/>
    </w:rPr>
  </w:style>
  <w:style w:type="character" w:styleId="Strong">
    <w:name w:val="Strong"/>
    <w:uiPriority w:val="22"/>
    <w:qFormat/>
    <w:rsid w:val="00D575D8"/>
    <w:rPr>
      <w:b/>
      <w:bCs/>
    </w:rPr>
  </w:style>
  <w:style w:type="character" w:styleId="Hyperlink">
    <w:name w:val="Hyperlink"/>
    <w:uiPriority w:val="99"/>
    <w:rsid w:val="00D575D8"/>
    <w:rPr>
      <w:color w:val="0000FF"/>
      <w:u w:val="single"/>
    </w:rPr>
  </w:style>
  <w:style w:type="paragraph" w:styleId="TOC4">
    <w:name w:val="toc 4"/>
    <w:basedOn w:val="Normal"/>
    <w:next w:val="Normal"/>
    <w:autoRedefine/>
    <w:semiHidden/>
    <w:rsid w:val="00D575D8"/>
    <w:pPr>
      <w:ind w:left="600"/>
    </w:pPr>
    <w:rPr>
      <w:sz w:val="24"/>
    </w:rPr>
  </w:style>
  <w:style w:type="paragraph" w:styleId="TOC5">
    <w:name w:val="toc 5"/>
    <w:basedOn w:val="Normal"/>
    <w:next w:val="Normal"/>
    <w:autoRedefine/>
    <w:semiHidden/>
    <w:rsid w:val="00D575D8"/>
    <w:pPr>
      <w:ind w:left="800"/>
    </w:pPr>
  </w:style>
  <w:style w:type="character" w:styleId="CommentReference">
    <w:name w:val="annotation reference"/>
    <w:semiHidden/>
    <w:rsid w:val="00D575D8"/>
    <w:rPr>
      <w:sz w:val="16"/>
    </w:rPr>
  </w:style>
  <w:style w:type="paragraph" w:styleId="CommentText">
    <w:name w:val="annotation text"/>
    <w:basedOn w:val="Normal"/>
    <w:link w:val="CommentTextChar"/>
    <w:semiHidden/>
    <w:rsid w:val="00D575D8"/>
  </w:style>
  <w:style w:type="paragraph" w:styleId="Title">
    <w:name w:val="Title"/>
    <w:basedOn w:val="TitlePageTitle"/>
    <w:qFormat/>
    <w:rsid w:val="00D575D8"/>
  </w:style>
  <w:style w:type="paragraph" w:customStyle="1" w:styleId="TitlePageTitle">
    <w:name w:val="TitlePageTitle"/>
    <w:basedOn w:val="Normal"/>
    <w:next w:val="TitlePageDate"/>
    <w:rsid w:val="00D575D8"/>
    <w:pPr>
      <w:jc w:val="center"/>
    </w:pPr>
    <w:rPr>
      <w:rFonts w:ascii="Century Gothic" w:hAnsi="Century Gothic"/>
      <w:b/>
      <w:sz w:val="48"/>
    </w:rPr>
  </w:style>
  <w:style w:type="paragraph" w:customStyle="1" w:styleId="TitlePageDate">
    <w:name w:val="TitlePageDate"/>
    <w:basedOn w:val="TitlePageTitle"/>
    <w:next w:val="TitlePageSubTitle"/>
    <w:rsid w:val="00D575D8"/>
    <w:pPr>
      <w:spacing w:before="240" w:after="960"/>
    </w:pPr>
    <w:rPr>
      <w:sz w:val="32"/>
    </w:rPr>
  </w:style>
  <w:style w:type="paragraph" w:customStyle="1" w:styleId="TitlePageSubTitle">
    <w:name w:val="TitlePage SubTitle"/>
    <w:basedOn w:val="TitlePageTitle"/>
    <w:rsid w:val="00D575D8"/>
    <w:rPr>
      <w:sz w:val="36"/>
    </w:rPr>
  </w:style>
  <w:style w:type="paragraph" w:styleId="DocumentMap">
    <w:name w:val="Document Map"/>
    <w:basedOn w:val="Normal"/>
    <w:semiHidden/>
    <w:rsid w:val="00D575D8"/>
    <w:pPr>
      <w:shd w:val="clear" w:color="auto" w:fill="000080"/>
    </w:pPr>
    <w:rPr>
      <w:rFonts w:ascii="Tahoma" w:hAnsi="Tahoma"/>
      <w:sz w:val="24"/>
    </w:rPr>
  </w:style>
  <w:style w:type="paragraph" w:styleId="TOC6">
    <w:name w:val="toc 6"/>
    <w:basedOn w:val="Normal"/>
    <w:next w:val="Normal"/>
    <w:autoRedefine/>
    <w:semiHidden/>
    <w:rsid w:val="00D575D8"/>
    <w:pPr>
      <w:ind w:left="1200"/>
    </w:pPr>
    <w:rPr>
      <w:sz w:val="24"/>
    </w:rPr>
  </w:style>
  <w:style w:type="paragraph" w:styleId="TOC7">
    <w:name w:val="toc 7"/>
    <w:basedOn w:val="Normal"/>
    <w:next w:val="Normal"/>
    <w:autoRedefine/>
    <w:semiHidden/>
    <w:rsid w:val="00D575D8"/>
    <w:pPr>
      <w:ind w:left="1440"/>
    </w:pPr>
    <w:rPr>
      <w:sz w:val="24"/>
    </w:rPr>
  </w:style>
  <w:style w:type="paragraph" w:styleId="TOC8">
    <w:name w:val="toc 8"/>
    <w:basedOn w:val="Normal"/>
    <w:next w:val="Normal"/>
    <w:autoRedefine/>
    <w:semiHidden/>
    <w:rsid w:val="00D575D8"/>
    <w:pPr>
      <w:ind w:left="1680"/>
    </w:pPr>
    <w:rPr>
      <w:sz w:val="24"/>
    </w:rPr>
  </w:style>
  <w:style w:type="paragraph" w:styleId="TOC9">
    <w:name w:val="toc 9"/>
    <w:basedOn w:val="Normal"/>
    <w:next w:val="Normal"/>
    <w:autoRedefine/>
    <w:semiHidden/>
    <w:rsid w:val="00D575D8"/>
    <w:pPr>
      <w:ind w:left="1920"/>
    </w:pPr>
    <w:rPr>
      <w:sz w:val="24"/>
    </w:rPr>
  </w:style>
  <w:style w:type="paragraph" w:styleId="EndnoteText">
    <w:name w:val="endnote text"/>
    <w:basedOn w:val="Normal"/>
    <w:semiHidden/>
    <w:rsid w:val="00D575D8"/>
  </w:style>
  <w:style w:type="character" w:styleId="EndnoteReference">
    <w:name w:val="endnote reference"/>
    <w:semiHidden/>
    <w:rsid w:val="00D575D8"/>
    <w:rPr>
      <w:vertAlign w:val="superscript"/>
    </w:rPr>
  </w:style>
  <w:style w:type="character" w:styleId="Emphasis">
    <w:name w:val="Emphasis"/>
    <w:qFormat/>
    <w:rsid w:val="00D575D8"/>
    <w:rPr>
      <w:i/>
    </w:rPr>
  </w:style>
  <w:style w:type="paragraph" w:styleId="PlainText">
    <w:name w:val="Plain Text"/>
    <w:basedOn w:val="Normal"/>
    <w:rsid w:val="00D575D8"/>
    <w:rPr>
      <w:rFonts w:ascii="Courier New" w:hAnsi="Courier New"/>
    </w:rPr>
  </w:style>
  <w:style w:type="paragraph" w:styleId="Subtitle">
    <w:name w:val="Subtitle"/>
    <w:basedOn w:val="Normal"/>
    <w:qFormat/>
    <w:rsid w:val="00D575D8"/>
    <w:pPr>
      <w:jc w:val="center"/>
    </w:pPr>
    <w:rPr>
      <w:b/>
      <w:sz w:val="24"/>
    </w:rPr>
  </w:style>
  <w:style w:type="paragraph" w:styleId="NormalIndent">
    <w:name w:val="Normal Indent"/>
    <w:basedOn w:val="Normal"/>
    <w:rsid w:val="00D575D8"/>
    <w:pPr>
      <w:ind w:left="720"/>
    </w:pPr>
    <w:rPr>
      <w:sz w:val="24"/>
    </w:rPr>
  </w:style>
  <w:style w:type="paragraph" w:customStyle="1" w:styleId="xl24">
    <w:name w:val="xl24"/>
    <w:basedOn w:val="Normal"/>
    <w:rsid w:val="00D575D8"/>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CHAPTERTITLE">
    <w:name w:val="CHAPTERTITLE"/>
    <w:basedOn w:val="Heading1"/>
    <w:next w:val="Heading1"/>
    <w:rsid w:val="00D575D8"/>
    <w:pPr>
      <w:pageBreakBefore/>
      <w:numPr>
        <w:numId w:val="0"/>
      </w:numPr>
    </w:pPr>
  </w:style>
  <w:style w:type="paragraph" w:customStyle="1" w:styleId="AppendixTitle2">
    <w:name w:val="AppendixTitle2"/>
    <w:basedOn w:val="AppendixHeading"/>
    <w:rsid w:val="00D575D8"/>
    <w:rPr>
      <w:sz w:val="28"/>
    </w:rPr>
  </w:style>
  <w:style w:type="paragraph" w:customStyle="1" w:styleId="AppendixHeading">
    <w:name w:val="Appendix Heading"/>
    <w:basedOn w:val="Normal"/>
    <w:rsid w:val="00D575D8"/>
    <w:pPr>
      <w:jc w:val="center"/>
    </w:pPr>
    <w:rPr>
      <w:b/>
      <w:bCs/>
      <w:iCs/>
      <w:sz w:val="52"/>
      <w:szCs w:val="52"/>
    </w:rPr>
  </w:style>
  <w:style w:type="paragraph" w:styleId="BodyTextIndent">
    <w:name w:val="Body Text Indent"/>
    <w:basedOn w:val="BodyText"/>
    <w:rsid w:val="00D575D8"/>
    <w:pPr>
      <w:ind w:left="360" w:firstLine="360"/>
    </w:pPr>
  </w:style>
  <w:style w:type="paragraph" w:customStyle="1" w:styleId="StyleHeading218pt">
    <w:name w:val="Style Heading 2 + 18 pt"/>
    <w:basedOn w:val="Heading2"/>
    <w:rsid w:val="00D575D8"/>
    <w:pPr>
      <w:numPr>
        <w:numId w:val="1"/>
      </w:numPr>
      <w:spacing w:before="60" w:after="240"/>
    </w:pPr>
    <w:rPr>
      <w:bCs/>
    </w:rPr>
  </w:style>
  <w:style w:type="paragraph" w:styleId="TableofFigures">
    <w:name w:val="table of figures"/>
    <w:basedOn w:val="Normal"/>
    <w:next w:val="Normal"/>
    <w:semiHidden/>
    <w:rsid w:val="00D575D8"/>
    <w:pPr>
      <w:tabs>
        <w:tab w:val="right" w:leader="dot" w:pos="8928"/>
      </w:tabs>
      <w:ind w:left="400" w:hanging="400"/>
    </w:pPr>
    <w:rPr>
      <w:sz w:val="24"/>
    </w:rPr>
  </w:style>
  <w:style w:type="paragraph" w:customStyle="1" w:styleId="TitlePageDescript">
    <w:name w:val="TitlePageDescript"/>
    <w:basedOn w:val="TitlePageTitle"/>
    <w:rsid w:val="00D575D8"/>
    <w:rPr>
      <w:i/>
      <w:sz w:val="24"/>
    </w:rPr>
  </w:style>
  <w:style w:type="paragraph" w:customStyle="1" w:styleId="TableNotes">
    <w:name w:val="Table Notes"/>
    <w:basedOn w:val="Normal"/>
    <w:rsid w:val="00D575D8"/>
    <w:rPr>
      <w:i/>
      <w:sz w:val="18"/>
    </w:rPr>
  </w:style>
  <w:style w:type="paragraph" w:customStyle="1" w:styleId="ChapterTitle-ES">
    <w:name w:val="ChapterTitle-ES"/>
    <w:basedOn w:val="CHAPTERTITLE"/>
    <w:rsid w:val="00D575D8"/>
    <w:pPr>
      <w:framePr w:wrap="notBeside" w:hAnchor="text"/>
    </w:pPr>
    <w:rPr>
      <w:b w:val="0"/>
    </w:rPr>
  </w:style>
  <w:style w:type="paragraph" w:customStyle="1" w:styleId="COVERPAGETITLE">
    <w:name w:val="COVER PAGE TITLE"/>
    <w:basedOn w:val="Normal"/>
    <w:rsid w:val="00D575D8"/>
    <w:pPr>
      <w:jc w:val="center"/>
    </w:pPr>
    <w:rPr>
      <w:rFonts w:ascii="Century Gothic" w:hAnsi="Century Gothic"/>
      <w:b/>
      <w:caps/>
      <w:sz w:val="60"/>
      <w:szCs w:val="48"/>
    </w:rPr>
  </w:style>
  <w:style w:type="paragraph" w:customStyle="1" w:styleId="BodyTextNospace">
    <w:name w:val="Body Text Nospace"/>
    <w:basedOn w:val="Normal"/>
    <w:rsid w:val="00D575D8"/>
    <w:rPr>
      <w:sz w:val="24"/>
    </w:rPr>
  </w:style>
  <w:style w:type="paragraph" w:customStyle="1" w:styleId="BodyTextBullet">
    <w:name w:val="Body Text Bullet"/>
    <w:basedOn w:val="BodyText"/>
    <w:rsid w:val="00D575D8"/>
    <w:pPr>
      <w:keepLines/>
      <w:numPr>
        <w:numId w:val="3"/>
      </w:numPr>
    </w:pPr>
  </w:style>
  <w:style w:type="paragraph" w:customStyle="1" w:styleId="BodyTextNospaceBullet">
    <w:name w:val="Body Text Nospace Bullet"/>
    <w:basedOn w:val="BodyTextBullet"/>
    <w:rsid w:val="00D575D8"/>
    <w:pPr>
      <w:spacing w:after="0"/>
    </w:pPr>
  </w:style>
  <w:style w:type="paragraph" w:customStyle="1" w:styleId="BodyTextBoldBullet">
    <w:name w:val="Body Text Bold Bullet"/>
    <w:basedOn w:val="BodyTextBullet"/>
    <w:next w:val="BodyTextIndent"/>
    <w:rsid w:val="00D575D8"/>
    <w:rPr>
      <w:b/>
    </w:rPr>
  </w:style>
  <w:style w:type="paragraph" w:customStyle="1" w:styleId="BodyTextBulletIndent">
    <w:name w:val="Body Text Bullet Indent"/>
    <w:basedOn w:val="BodyTextBullet"/>
    <w:rsid w:val="00D575D8"/>
    <w:pPr>
      <w:ind w:left="720"/>
    </w:pPr>
  </w:style>
  <w:style w:type="paragraph" w:customStyle="1" w:styleId="BodyTextNospaceBulletIndent">
    <w:name w:val="Body Text Nospace Bullet Indent"/>
    <w:basedOn w:val="BodyTextNospaceBullet"/>
    <w:rsid w:val="00D575D8"/>
    <w:pPr>
      <w:ind w:left="720"/>
    </w:pPr>
  </w:style>
  <w:style w:type="paragraph" w:customStyle="1" w:styleId="BodyTextIndent2Bullet">
    <w:name w:val="Body Text Indent2 Bullet"/>
    <w:basedOn w:val="BodyTextBullet"/>
    <w:rsid w:val="00D575D8"/>
    <w:pPr>
      <w:ind w:left="1080"/>
    </w:pPr>
  </w:style>
  <w:style w:type="paragraph" w:styleId="BalloonText">
    <w:name w:val="Balloon Text"/>
    <w:basedOn w:val="Normal"/>
    <w:semiHidden/>
    <w:rsid w:val="00D575D8"/>
    <w:rPr>
      <w:rFonts w:ascii="Tahoma" w:hAnsi="Tahoma" w:cs="Tahoma"/>
      <w:sz w:val="16"/>
      <w:szCs w:val="16"/>
    </w:rPr>
  </w:style>
  <w:style w:type="paragraph" w:styleId="BodyText2">
    <w:name w:val="Body Text 2"/>
    <w:basedOn w:val="Normal"/>
    <w:rsid w:val="00D575D8"/>
    <w:pPr>
      <w:jc w:val="both"/>
    </w:pPr>
    <w:rPr>
      <w:b/>
      <w:bCs/>
      <w:sz w:val="24"/>
    </w:rPr>
  </w:style>
  <w:style w:type="character" w:styleId="FollowedHyperlink">
    <w:name w:val="FollowedHyperlink"/>
    <w:rsid w:val="00D575D8"/>
    <w:rPr>
      <w:color w:val="800080"/>
      <w:u w:val="single"/>
    </w:rPr>
  </w:style>
  <w:style w:type="paragraph" w:styleId="BodyText3">
    <w:name w:val="Body Text 3"/>
    <w:basedOn w:val="Normal"/>
    <w:rsid w:val="00D575D8"/>
    <w:pPr>
      <w:jc w:val="both"/>
    </w:pPr>
    <w:rPr>
      <w:sz w:val="24"/>
    </w:rPr>
  </w:style>
  <w:style w:type="paragraph" w:styleId="HTMLAddress">
    <w:name w:val="HTML Address"/>
    <w:basedOn w:val="z-TopofForm"/>
    <w:rsid w:val="00D575D8"/>
    <w:pPr>
      <w:pBdr>
        <w:bottom w:val="none" w:sz="0" w:space="0" w:color="auto"/>
      </w:pBdr>
      <w:jc w:val="left"/>
    </w:pPr>
    <w:rPr>
      <w:rFonts w:ascii="Book Antiqua" w:hAnsi="Book Antiqua" w:cs="Times New Roman"/>
      <w:vanish w:val="0"/>
      <w:sz w:val="24"/>
      <w:szCs w:val="20"/>
    </w:rPr>
  </w:style>
  <w:style w:type="paragraph" w:styleId="z-TopofForm">
    <w:name w:val="HTML Top of Form"/>
    <w:basedOn w:val="Normal"/>
    <w:next w:val="Normal"/>
    <w:hidden/>
    <w:rsid w:val="00D575D8"/>
    <w:pPr>
      <w:pBdr>
        <w:bottom w:val="single" w:sz="6" w:space="1" w:color="auto"/>
      </w:pBdr>
      <w:jc w:val="center"/>
    </w:pPr>
    <w:rPr>
      <w:rFonts w:ascii="Arial" w:hAnsi="Arial" w:cs="Arial"/>
      <w:vanish/>
      <w:sz w:val="16"/>
      <w:szCs w:val="16"/>
    </w:rPr>
  </w:style>
  <w:style w:type="paragraph" w:styleId="BodyTextIndent2">
    <w:name w:val="Body Text Indent 2"/>
    <w:basedOn w:val="Normal"/>
    <w:rsid w:val="00D575D8"/>
    <w:pPr>
      <w:tabs>
        <w:tab w:val="left" w:pos="-1080"/>
        <w:tab w:val="left" w:pos="-720"/>
        <w:tab w:val="left" w:pos="540"/>
        <w:tab w:val="left" w:pos="990"/>
        <w:tab w:val="left" w:pos="1080"/>
      </w:tabs>
      <w:ind w:left="1080"/>
    </w:pPr>
    <w:rPr>
      <w:sz w:val="24"/>
    </w:rPr>
  </w:style>
  <w:style w:type="paragraph" w:styleId="BodyTextIndent3">
    <w:name w:val="Body Text Indent 3"/>
    <w:basedOn w:val="Normal"/>
    <w:rsid w:val="00D575D8"/>
    <w:pPr>
      <w:tabs>
        <w:tab w:val="left" w:pos="-1080"/>
        <w:tab w:val="left" w:pos="-720"/>
        <w:tab w:val="left" w:pos="540"/>
        <w:tab w:val="left" w:pos="990"/>
        <w:tab w:val="left" w:pos="1440"/>
        <w:tab w:val="left" w:pos="1800"/>
        <w:tab w:val="left" w:pos="3060"/>
        <w:tab w:val="left" w:pos="3600"/>
        <w:tab w:val="left" w:pos="4050"/>
        <w:tab w:val="left" w:pos="5040"/>
        <w:tab w:val="left" w:pos="5760"/>
        <w:tab w:val="left" w:pos="6480"/>
        <w:tab w:val="left" w:pos="7200"/>
        <w:tab w:val="left" w:pos="7740"/>
      </w:tabs>
      <w:ind w:left="1440"/>
    </w:pPr>
    <w:rPr>
      <w:rFonts w:ascii="Arial" w:hAnsi="Arial"/>
    </w:rPr>
  </w:style>
  <w:style w:type="paragraph" w:customStyle="1" w:styleId="bt">
    <w:name w:val="bt"/>
    <w:rsid w:val="00D575D8"/>
    <w:pPr>
      <w:spacing w:after="72"/>
    </w:pPr>
    <w:rPr>
      <w:rFonts w:ascii="Tms Rmn" w:hAnsi="Tms Rmn"/>
    </w:rPr>
  </w:style>
  <w:style w:type="paragraph" w:customStyle="1" w:styleId="Sub1">
    <w:name w:val="Sub1"/>
    <w:rsid w:val="00D575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576"/>
    </w:pPr>
    <w:rPr>
      <w:rFonts w:ascii="Tms Rmn" w:hAnsi="Tms Rmn"/>
      <w:b/>
      <w:sz w:val="24"/>
    </w:rPr>
  </w:style>
  <w:style w:type="paragraph" w:customStyle="1" w:styleId="Default">
    <w:name w:val="Default"/>
    <w:link w:val="DefaultChar"/>
    <w:rsid w:val="00DD6ED6"/>
    <w:pPr>
      <w:widowControl w:val="0"/>
      <w:autoSpaceDE w:val="0"/>
      <w:autoSpaceDN w:val="0"/>
      <w:adjustRightInd w:val="0"/>
    </w:pPr>
    <w:rPr>
      <w:rFonts w:ascii="FENIGN+Arial,Bold" w:hAnsi="FENIGN+Arial,Bold" w:cs="FENIGN+Arial,Bold"/>
      <w:color w:val="000000"/>
      <w:sz w:val="24"/>
      <w:szCs w:val="24"/>
    </w:rPr>
  </w:style>
  <w:style w:type="paragraph" w:customStyle="1" w:styleId="CM84">
    <w:name w:val="CM84"/>
    <w:basedOn w:val="Default"/>
    <w:next w:val="Default"/>
    <w:rsid w:val="00DD6ED6"/>
    <w:pPr>
      <w:spacing w:after="280"/>
    </w:pPr>
    <w:rPr>
      <w:color w:val="auto"/>
    </w:rPr>
  </w:style>
  <w:style w:type="paragraph" w:customStyle="1" w:styleId="CM22">
    <w:name w:val="CM22"/>
    <w:basedOn w:val="Default"/>
    <w:next w:val="Default"/>
    <w:rsid w:val="00DD6ED6"/>
    <w:pPr>
      <w:spacing w:line="276" w:lineRule="atLeast"/>
    </w:pPr>
    <w:rPr>
      <w:color w:val="auto"/>
    </w:rPr>
  </w:style>
  <w:style w:type="paragraph" w:customStyle="1" w:styleId="CM23">
    <w:name w:val="CM23"/>
    <w:basedOn w:val="Default"/>
    <w:next w:val="Default"/>
    <w:rsid w:val="00DD6ED6"/>
    <w:pPr>
      <w:spacing w:line="276" w:lineRule="atLeast"/>
    </w:pPr>
    <w:rPr>
      <w:color w:val="auto"/>
    </w:rPr>
  </w:style>
  <w:style w:type="paragraph" w:customStyle="1" w:styleId="CM20">
    <w:name w:val="CM20"/>
    <w:basedOn w:val="Default"/>
    <w:next w:val="Default"/>
    <w:rsid w:val="006837D4"/>
    <w:pPr>
      <w:spacing w:line="276" w:lineRule="atLeast"/>
    </w:pPr>
    <w:rPr>
      <w:color w:val="auto"/>
    </w:rPr>
  </w:style>
  <w:style w:type="paragraph" w:customStyle="1" w:styleId="CM87">
    <w:name w:val="CM87"/>
    <w:basedOn w:val="Default"/>
    <w:next w:val="Default"/>
    <w:rsid w:val="00F44E22"/>
    <w:pPr>
      <w:spacing w:after="355"/>
    </w:pPr>
    <w:rPr>
      <w:color w:val="auto"/>
    </w:rPr>
  </w:style>
  <w:style w:type="paragraph" w:customStyle="1" w:styleId="CM95">
    <w:name w:val="CM95"/>
    <w:basedOn w:val="Default"/>
    <w:next w:val="Default"/>
    <w:rsid w:val="00F44E22"/>
    <w:pPr>
      <w:spacing w:after="70"/>
    </w:pPr>
    <w:rPr>
      <w:color w:val="auto"/>
    </w:rPr>
  </w:style>
  <w:style w:type="paragraph" w:customStyle="1" w:styleId="CM92">
    <w:name w:val="CM92"/>
    <w:basedOn w:val="Default"/>
    <w:next w:val="Default"/>
    <w:rsid w:val="00F44E22"/>
    <w:pPr>
      <w:spacing w:after="413"/>
    </w:pPr>
    <w:rPr>
      <w:color w:val="auto"/>
    </w:rPr>
  </w:style>
  <w:style w:type="paragraph" w:customStyle="1" w:styleId="CM1">
    <w:name w:val="CM1"/>
    <w:basedOn w:val="Normal"/>
    <w:next w:val="Normal"/>
    <w:rsid w:val="00F44E22"/>
    <w:pPr>
      <w:widowControl w:val="0"/>
      <w:autoSpaceDE w:val="0"/>
      <w:autoSpaceDN w:val="0"/>
      <w:adjustRightInd w:val="0"/>
    </w:pPr>
    <w:rPr>
      <w:rFonts w:ascii="FENIGN+Arial,Bold" w:hAnsi="FENIGN+Arial,Bold" w:cs="FENIGN+Arial,Bold"/>
      <w:sz w:val="24"/>
    </w:rPr>
  </w:style>
  <w:style w:type="paragraph" w:customStyle="1" w:styleId="CM83">
    <w:name w:val="CM83"/>
    <w:basedOn w:val="Default"/>
    <w:next w:val="Default"/>
    <w:rsid w:val="00CE09C1"/>
    <w:pPr>
      <w:spacing w:after="528"/>
    </w:pPr>
    <w:rPr>
      <w:color w:val="auto"/>
    </w:rPr>
  </w:style>
  <w:style w:type="paragraph" w:customStyle="1" w:styleId="CM6">
    <w:name w:val="CM6"/>
    <w:basedOn w:val="Default"/>
    <w:next w:val="Default"/>
    <w:rsid w:val="00E06CEB"/>
    <w:pPr>
      <w:spacing w:line="276" w:lineRule="atLeast"/>
    </w:pPr>
    <w:rPr>
      <w:color w:val="auto"/>
    </w:rPr>
  </w:style>
  <w:style w:type="paragraph" w:customStyle="1" w:styleId="CM11">
    <w:name w:val="CM11"/>
    <w:basedOn w:val="Default"/>
    <w:next w:val="Default"/>
    <w:rsid w:val="00E06CEB"/>
    <w:pPr>
      <w:spacing w:line="271" w:lineRule="atLeast"/>
    </w:pPr>
    <w:rPr>
      <w:color w:val="auto"/>
    </w:rPr>
  </w:style>
  <w:style w:type="paragraph" w:customStyle="1" w:styleId="CM25">
    <w:name w:val="CM25"/>
    <w:basedOn w:val="Default"/>
    <w:next w:val="Default"/>
    <w:rsid w:val="00E06CEB"/>
    <w:pPr>
      <w:spacing w:line="276" w:lineRule="atLeast"/>
    </w:pPr>
    <w:rPr>
      <w:color w:val="auto"/>
    </w:rPr>
  </w:style>
  <w:style w:type="paragraph" w:customStyle="1" w:styleId="CM36">
    <w:name w:val="CM36"/>
    <w:basedOn w:val="Default"/>
    <w:next w:val="Default"/>
    <w:rsid w:val="00E06CEB"/>
    <w:rPr>
      <w:color w:val="auto"/>
    </w:rPr>
  </w:style>
  <w:style w:type="paragraph" w:customStyle="1" w:styleId="CM37">
    <w:name w:val="CM37"/>
    <w:basedOn w:val="Default"/>
    <w:next w:val="Default"/>
    <w:rsid w:val="00E06CEB"/>
    <w:pPr>
      <w:spacing w:line="276" w:lineRule="atLeast"/>
    </w:pPr>
    <w:rPr>
      <w:color w:val="auto"/>
    </w:rPr>
  </w:style>
  <w:style w:type="paragraph" w:customStyle="1" w:styleId="CM85">
    <w:name w:val="CM85"/>
    <w:basedOn w:val="Default"/>
    <w:next w:val="Default"/>
    <w:rsid w:val="003D414B"/>
    <w:pPr>
      <w:spacing w:after="213"/>
    </w:pPr>
    <w:rPr>
      <w:color w:val="auto"/>
    </w:rPr>
  </w:style>
  <w:style w:type="paragraph" w:customStyle="1" w:styleId="CM86">
    <w:name w:val="CM86"/>
    <w:basedOn w:val="Default"/>
    <w:next w:val="Default"/>
    <w:rsid w:val="003D414B"/>
    <w:pPr>
      <w:spacing w:after="488"/>
    </w:pPr>
    <w:rPr>
      <w:color w:val="auto"/>
    </w:rPr>
  </w:style>
  <w:style w:type="paragraph" w:customStyle="1" w:styleId="CM89">
    <w:name w:val="CM89"/>
    <w:basedOn w:val="Default"/>
    <w:next w:val="Default"/>
    <w:rsid w:val="003D414B"/>
    <w:pPr>
      <w:spacing w:after="968"/>
    </w:pPr>
    <w:rPr>
      <w:color w:val="auto"/>
    </w:rPr>
  </w:style>
  <w:style w:type="paragraph" w:customStyle="1" w:styleId="CM96">
    <w:name w:val="CM96"/>
    <w:basedOn w:val="Default"/>
    <w:next w:val="Default"/>
    <w:rsid w:val="003D414B"/>
    <w:pPr>
      <w:spacing w:after="820"/>
    </w:pPr>
    <w:rPr>
      <w:color w:val="auto"/>
    </w:rPr>
  </w:style>
  <w:style w:type="paragraph" w:customStyle="1" w:styleId="CM31">
    <w:name w:val="CM31"/>
    <w:basedOn w:val="Default"/>
    <w:next w:val="Default"/>
    <w:rsid w:val="001252D5"/>
    <w:pPr>
      <w:spacing w:line="243" w:lineRule="atLeast"/>
    </w:pPr>
    <w:rPr>
      <w:color w:val="auto"/>
    </w:rPr>
  </w:style>
  <w:style w:type="paragraph" w:customStyle="1" w:styleId="CM44">
    <w:name w:val="CM44"/>
    <w:basedOn w:val="Default"/>
    <w:next w:val="Default"/>
    <w:rsid w:val="001252D5"/>
    <w:pPr>
      <w:spacing w:line="231" w:lineRule="atLeast"/>
    </w:pPr>
    <w:rPr>
      <w:color w:val="auto"/>
    </w:rPr>
  </w:style>
  <w:style w:type="paragraph" w:styleId="HTMLPreformatted">
    <w:name w:val="HTML Preformatted"/>
    <w:basedOn w:val="Default"/>
    <w:next w:val="Default"/>
    <w:rsid w:val="008B3D27"/>
    <w:pPr>
      <w:widowControl/>
    </w:pPr>
    <w:rPr>
      <w:rFonts w:ascii="FJOEHA+CourierNewPSMT" w:hAnsi="FJOEHA+CourierNewPSMT" w:cs="Times New Roman"/>
      <w:color w:val="auto"/>
    </w:rPr>
  </w:style>
  <w:style w:type="table" w:styleId="TableGrid">
    <w:name w:val="Table Grid"/>
    <w:basedOn w:val="TableNormal"/>
    <w:rsid w:val="00990D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843FF5"/>
  </w:style>
  <w:style w:type="paragraph" w:styleId="ListParagraph">
    <w:name w:val="List Paragraph"/>
    <w:basedOn w:val="Normal"/>
    <w:uiPriority w:val="34"/>
    <w:qFormat/>
    <w:rsid w:val="00D04BDC"/>
    <w:pPr>
      <w:ind w:left="720"/>
      <w:contextualSpacing/>
    </w:pPr>
    <w:rPr>
      <w:rFonts w:ascii="Calibri" w:hAnsi="Calibri"/>
      <w:sz w:val="22"/>
    </w:rPr>
  </w:style>
  <w:style w:type="paragraph" w:styleId="NoSpacing">
    <w:name w:val="No Spacing"/>
    <w:uiPriority w:val="1"/>
    <w:qFormat/>
    <w:rsid w:val="00243998"/>
    <w:rPr>
      <w:szCs w:val="24"/>
    </w:rPr>
  </w:style>
  <w:style w:type="table" w:customStyle="1" w:styleId="LightList-Accent11">
    <w:name w:val="Light List - Accent 11"/>
    <w:basedOn w:val="TableNormal"/>
    <w:uiPriority w:val="61"/>
    <w:rsid w:val="00516E43"/>
    <w:rPr>
      <w:rFonts w:asciiTheme="minorHAnsi" w:eastAsiaTheme="minorHAnsi" w:hAnsiTheme="minorHAnsi" w:cstheme="minorBidi"/>
      <w:sz w:val="22"/>
      <w:szCs w:val="22"/>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FootnoteTextChar">
    <w:name w:val="Footnote Text Char"/>
    <w:basedOn w:val="DefaultParagraphFont"/>
    <w:link w:val="FootnoteText"/>
    <w:rsid w:val="003A4DFD"/>
    <w:rPr>
      <w:szCs w:val="24"/>
    </w:rPr>
  </w:style>
  <w:style w:type="paragraph" w:customStyle="1" w:styleId="Bulletlist1">
    <w:name w:val="Bullet list 1"/>
    <w:basedOn w:val="Normal"/>
    <w:rsid w:val="005E07A3"/>
    <w:pPr>
      <w:numPr>
        <w:numId w:val="15"/>
      </w:numPr>
    </w:pPr>
    <w:rPr>
      <w:rFonts w:ascii="Century Gothic" w:hAnsi="Century Gothic"/>
      <w:sz w:val="22"/>
    </w:rPr>
  </w:style>
  <w:style w:type="paragraph" w:customStyle="1" w:styleId="TableTextCharChar">
    <w:name w:val="Table Text Char Char"/>
    <w:basedOn w:val="Normal"/>
    <w:rsid w:val="00D45E8C"/>
    <w:pPr>
      <w:widowControl w:val="0"/>
      <w:adjustRightInd w:val="0"/>
      <w:spacing w:line="360" w:lineRule="atLeast"/>
      <w:textAlignment w:val="baseline"/>
    </w:pPr>
    <w:rPr>
      <w:rFonts w:ascii="Century Gothic" w:hAnsi="Century Gothic"/>
      <w:sz w:val="22"/>
    </w:rPr>
  </w:style>
  <w:style w:type="paragraph" w:customStyle="1" w:styleId="BulletedList1">
    <w:name w:val="Bulleted List1"/>
    <w:basedOn w:val="Normal"/>
    <w:rsid w:val="00D45E8C"/>
    <w:pPr>
      <w:numPr>
        <w:numId w:val="18"/>
      </w:numPr>
      <w:spacing w:after="120"/>
      <w:ind w:left="360" w:firstLine="0"/>
    </w:pPr>
    <w:rPr>
      <w:rFonts w:ascii="Century Gothic" w:hAnsi="Century Gothic"/>
      <w:sz w:val="22"/>
    </w:rPr>
  </w:style>
  <w:style w:type="paragraph" w:customStyle="1" w:styleId="StyleBulletedList1After3ptLinespacingAtleast18pt">
    <w:name w:val="Style Bulleted List1 + After:  3 pt Line spacing:  At least 18 pt"/>
    <w:basedOn w:val="BulletedList1"/>
    <w:rsid w:val="00D45E8C"/>
    <w:pPr>
      <w:numPr>
        <w:numId w:val="0"/>
      </w:numPr>
      <w:tabs>
        <w:tab w:val="num" w:pos="360"/>
      </w:tabs>
      <w:spacing w:after="60" w:line="360" w:lineRule="atLeast"/>
      <w:ind w:left="360"/>
    </w:pPr>
    <w:rPr>
      <w:szCs w:val="20"/>
    </w:rPr>
  </w:style>
  <w:style w:type="paragraph" w:styleId="ListBullet">
    <w:name w:val="List Bullet"/>
    <w:basedOn w:val="Normal"/>
    <w:autoRedefine/>
    <w:rsid w:val="00D45E8C"/>
    <w:pPr>
      <w:numPr>
        <w:numId w:val="19"/>
      </w:numPr>
    </w:pPr>
    <w:rPr>
      <w:rFonts w:asciiTheme="minorHAnsi" w:hAnsiTheme="minorHAnsi"/>
      <w:sz w:val="22"/>
    </w:rPr>
  </w:style>
  <w:style w:type="character" w:customStyle="1" w:styleId="Heading3Char">
    <w:name w:val="Heading 3 Char"/>
    <w:basedOn w:val="DefaultParagraphFont"/>
    <w:link w:val="Heading3"/>
    <w:rsid w:val="006C3328"/>
    <w:rPr>
      <w:b/>
      <w:sz w:val="28"/>
      <w:szCs w:val="24"/>
    </w:rPr>
  </w:style>
  <w:style w:type="character" w:customStyle="1" w:styleId="DefaultChar">
    <w:name w:val="Default Char"/>
    <w:basedOn w:val="DefaultParagraphFont"/>
    <w:link w:val="Default"/>
    <w:rsid w:val="0086025D"/>
    <w:rPr>
      <w:rFonts w:ascii="FENIGN+Arial,Bold" w:hAnsi="FENIGN+Arial,Bold" w:cs="FENIGN+Arial,Bold"/>
      <w:color w:val="000000"/>
      <w:sz w:val="24"/>
      <w:szCs w:val="24"/>
    </w:rPr>
  </w:style>
  <w:style w:type="character" w:customStyle="1" w:styleId="FooterChar">
    <w:name w:val="Footer Char"/>
    <w:basedOn w:val="DefaultParagraphFont"/>
    <w:link w:val="Footer"/>
    <w:uiPriority w:val="99"/>
    <w:rsid w:val="001C7487"/>
    <w:rPr>
      <w:szCs w:val="24"/>
    </w:rPr>
  </w:style>
  <w:style w:type="paragraph" w:styleId="CommentSubject">
    <w:name w:val="annotation subject"/>
    <w:basedOn w:val="CommentText"/>
    <w:next w:val="CommentText"/>
    <w:link w:val="CommentSubjectChar"/>
    <w:uiPriority w:val="99"/>
    <w:semiHidden/>
    <w:unhideWhenUsed/>
    <w:rsid w:val="00FD11F3"/>
    <w:rPr>
      <w:b/>
      <w:bCs/>
      <w:szCs w:val="20"/>
    </w:rPr>
  </w:style>
  <w:style w:type="character" w:customStyle="1" w:styleId="CommentTextChar">
    <w:name w:val="Comment Text Char"/>
    <w:basedOn w:val="DefaultParagraphFont"/>
    <w:link w:val="CommentText"/>
    <w:semiHidden/>
    <w:rsid w:val="00FD11F3"/>
    <w:rPr>
      <w:szCs w:val="24"/>
    </w:rPr>
  </w:style>
  <w:style w:type="character" w:customStyle="1" w:styleId="CommentSubjectChar">
    <w:name w:val="Comment Subject Char"/>
    <w:basedOn w:val="CommentTextChar"/>
    <w:link w:val="CommentSubject"/>
    <w:uiPriority w:val="99"/>
    <w:semiHidden/>
    <w:rsid w:val="00FD11F3"/>
    <w:rPr>
      <w:b/>
      <w:bCs/>
      <w:szCs w:val="24"/>
    </w:rPr>
  </w:style>
  <w:style w:type="paragraph" w:customStyle="1" w:styleId="Figure-Title">
    <w:name w:val="Figure-Title"/>
    <w:basedOn w:val="Normal"/>
    <w:link w:val="Figure-TitleChar"/>
    <w:qFormat/>
    <w:rsid w:val="008B0694"/>
    <w:pPr>
      <w:keepNext/>
      <w:spacing w:after="120"/>
      <w:jc w:val="center"/>
    </w:pPr>
    <w:rPr>
      <w:rFonts w:ascii="Calibri" w:hAnsi="Calibri"/>
      <w:b/>
      <w:sz w:val="22"/>
      <w:szCs w:val="22"/>
    </w:rPr>
  </w:style>
  <w:style w:type="character" w:customStyle="1" w:styleId="Figure-TitleChar">
    <w:name w:val="Figure-Title Char"/>
    <w:basedOn w:val="DefaultParagraphFont"/>
    <w:link w:val="Figure-Title"/>
    <w:rsid w:val="008B0694"/>
    <w:rPr>
      <w:rFonts w:ascii="Calibri" w:hAnsi="Calibri"/>
      <w:b/>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4884493">
      <w:bodyDiv w:val="1"/>
      <w:marLeft w:val="0"/>
      <w:marRight w:val="0"/>
      <w:marTop w:val="0"/>
      <w:marBottom w:val="0"/>
      <w:divBdr>
        <w:top w:val="none" w:sz="0" w:space="0" w:color="auto"/>
        <w:left w:val="none" w:sz="0" w:space="0" w:color="auto"/>
        <w:bottom w:val="none" w:sz="0" w:space="0" w:color="auto"/>
        <w:right w:val="none" w:sz="0" w:space="0" w:color="auto"/>
      </w:divBdr>
    </w:div>
    <w:div w:id="948783031">
      <w:bodyDiv w:val="1"/>
      <w:marLeft w:val="0"/>
      <w:marRight w:val="0"/>
      <w:marTop w:val="0"/>
      <w:marBottom w:val="0"/>
      <w:divBdr>
        <w:top w:val="none" w:sz="0" w:space="0" w:color="auto"/>
        <w:left w:val="none" w:sz="0" w:space="0" w:color="auto"/>
        <w:bottom w:val="none" w:sz="0" w:space="0" w:color="auto"/>
        <w:right w:val="none" w:sz="0" w:space="0" w:color="auto"/>
      </w:divBdr>
    </w:div>
    <w:div w:id="1349143175">
      <w:bodyDiv w:val="1"/>
      <w:marLeft w:val="0"/>
      <w:marRight w:val="0"/>
      <w:marTop w:val="0"/>
      <w:marBottom w:val="0"/>
      <w:divBdr>
        <w:top w:val="none" w:sz="0" w:space="0" w:color="auto"/>
        <w:left w:val="none" w:sz="0" w:space="0" w:color="auto"/>
        <w:bottom w:val="none" w:sz="0" w:space="0" w:color="auto"/>
        <w:right w:val="none" w:sz="0" w:space="0" w:color="auto"/>
      </w:divBdr>
    </w:div>
    <w:div w:id="1714386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pvpc.org" TargetMode="External"/><Relationship Id="rId18" Type="http://schemas.openxmlformats.org/officeDocument/2006/relationships/image" Target="media/image5.jpeg"/><Relationship Id="rId26" Type="http://schemas.openxmlformats.org/officeDocument/2006/relationships/image" Target="media/image8.png"/><Relationship Id="rId39" Type="http://schemas.openxmlformats.org/officeDocument/2006/relationships/hyperlink" Target="http://www.met.fsu.edu/explores/tropical.html" TargetMode="External"/><Relationship Id="rId3" Type="http://schemas.openxmlformats.org/officeDocument/2006/relationships/styles" Target="styles.xml"/><Relationship Id="rId21" Type="http://schemas.openxmlformats.org/officeDocument/2006/relationships/hyperlink" Target="http://www.usa.com/hampshire-county-ma-natural-disasters-extremes.htm" TargetMode="External"/><Relationship Id="rId34" Type="http://schemas.openxmlformats.org/officeDocument/2006/relationships/hyperlink" Target="http://www.statelocal.gov/" TargetMode="External"/><Relationship Id="rId42" Type="http://schemas.openxmlformats.org/officeDocument/2006/relationships/hyperlink" Target="http://wwwep.es.llnl.gov/wwwep/g%20hp.html" TargetMode="External"/><Relationship Id="rId47" Type="http://schemas.openxmlformats.org/officeDocument/2006/relationships/hyperlink" Target="http://www.fs.fed.us/land"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header" Target="header1.xml"/><Relationship Id="rId33" Type="http://schemas.openxmlformats.org/officeDocument/2006/relationships/hyperlink" Target="http://ltpwww.gsfc.nasa.gov/ndrd/main/html" TargetMode="External"/><Relationship Id="rId38" Type="http://schemas.openxmlformats.org/officeDocument/2006/relationships/hyperlink" Target="http://www.fema.gov/fema/csb.html" TargetMode="External"/><Relationship Id="rId46" Type="http://schemas.openxmlformats.org/officeDocument/2006/relationships/hyperlink" Target="http://www.earthsat.com/"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mass.gov/eea/air-water-climate-change/climate-change/climate-change-adaptation-report.html" TargetMode="External"/><Relationship Id="rId29" Type="http://schemas.openxmlformats.org/officeDocument/2006/relationships/hyperlink" Target="http://www.colorado.edu/litbase/hazards/" TargetMode="External"/><Relationship Id="rId41" Type="http://schemas.openxmlformats.org/officeDocument/2006/relationships/hyperlink" Target="http://www.ghcc.msfc.nasa.gov/ot%20d.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hyperlink" Target="http://www.gsfc.nasa.gov/ndrd/dis%20aster/" TargetMode="External"/><Relationship Id="rId37" Type="http://schemas.openxmlformats.org/officeDocument/2006/relationships/hyperlink" Target="http://www.dartmouth.edu/artsci/g%20eog/floods/" TargetMode="External"/><Relationship Id="rId40" Type="http://schemas.openxmlformats.org/officeDocument/2006/relationships/hyperlink" Target="http://lightningsafety.com/" TargetMode="External"/><Relationship Id="rId45" Type="http://schemas.openxmlformats.org/officeDocument/2006/relationships/hyperlink" Target="http://www.iiaa.iix.com/ndcmap.html"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droughtmonitor.unl.edu/classify.htm" TargetMode="External"/><Relationship Id="rId28" Type="http://schemas.openxmlformats.org/officeDocument/2006/relationships/image" Target="media/image10.emf"/><Relationship Id="rId36" Type="http://schemas.openxmlformats.org/officeDocument/2006/relationships/hyperlink" Target="http://h20.usgs.gov/public/realtime.html"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sustainableknowledgecorridor.org" TargetMode="External"/><Relationship Id="rId31" Type="http://schemas.openxmlformats.org/officeDocument/2006/relationships/hyperlink" Target="http://nemaweb.org" TargetMode="External"/><Relationship Id="rId44" Type="http://schemas.openxmlformats.org/officeDocument/2006/relationships/hyperlink" Target="http://www.nssl.uoknor.edu/" TargetMode="External"/><Relationship Id="rId4" Type="http://schemas.openxmlformats.org/officeDocument/2006/relationships/settings" Target="settings.xml"/><Relationship Id="rId9" Type="http://schemas.openxmlformats.org/officeDocument/2006/relationships/hyperlink" Target="http://www.pvpc.org" TargetMode="External"/><Relationship Id="rId14" Type="http://schemas.openxmlformats.org/officeDocument/2006/relationships/hyperlink" Target="http://www.townofchesterfieldma.com/" TargetMode="External"/><Relationship Id="rId22" Type="http://schemas.openxmlformats.org/officeDocument/2006/relationships/image" Target="media/image6.emf"/><Relationship Id="rId27" Type="http://schemas.openxmlformats.org/officeDocument/2006/relationships/image" Target="media/image9.emf"/><Relationship Id="rId30" Type="http://schemas.openxmlformats.org/officeDocument/2006/relationships/hyperlink" Target="http://wxp.eas.purdue.edu/hurricane" TargetMode="External"/><Relationship Id="rId35" Type="http://schemas.openxmlformats.org/officeDocument/2006/relationships/hyperlink" Target="http://nws.noaa.gov/" TargetMode="External"/><Relationship Id="rId43" Type="http://schemas.openxmlformats.org/officeDocument/2006/relationships/hyperlink" Target="http://www.tornadoroject.com/" TargetMode="External"/><Relationship Id="rId48" Type="http://schemas.openxmlformats.org/officeDocument/2006/relationships/header" Target="header2.xml"/><Relationship Id="rId8" Type="http://schemas.openxmlformats.org/officeDocument/2006/relationships/image" Target="media/image1.jpeg"/><Relationship Id="rId51"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drought.unl.ed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Repor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1B6897-9AF5-4849-9095-B83F52659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Template>
  <TotalTime>0</TotalTime>
  <Pages>91</Pages>
  <Words>22190</Words>
  <Characters>126489</Characters>
  <Application>Microsoft Office Word</Application>
  <DocSecurity>0</DocSecurity>
  <Lines>1054</Lines>
  <Paragraphs>296</Paragraphs>
  <ScaleCrop>false</ScaleCrop>
  <HeadingPairs>
    <vt:vector size="2" baseType="variant">
      <vt:variant>
        <vt:lpstr>Title</vt:lpstr>
      </vt:variant>
      <vt:variant>
        <vt:i4>1</vt:i4>
      </vt:variant>
    </vt:vector>
  </HeadingPairs>
  <TitlesOfParts>
    <vt:vector size="1" baseType="lpstr">
      <vt:lpstr>INTRODUCTION</vt:lpstr>
    </vt:vector>
  </TitlesOfParts>
  <Company>Franklin Regional Council of Governments</Company>
  <LinksUpToDate>false</LinksUpToDate>
  <CharactersWithSpaces>148383</CharactersWithSpaces>
  <SharedDoc>false</SharedDoc>
  <HLinks>
    <vt:vector size="402" baseType="variant">
      <vt:variant>
        <vt:i4>6422629</vt:i4>
      </vt:variant>
      <vt:variant>
        <vt:i4>228</vt:i4>
      </vt:variant>
      <vt:variant>
        <vt:i4>0</vt:i4>
      </vt:variant>
      <vt:variant>
        <vt:i4>5</vt:i4>
      </vt:variant>
      <vt:variant>
        <vt:lpwstr>http://blog.masslive.com/newsbriefs/about.html</vt:lpwstr>
      </vt:variant>
      <vt:variant>
        <vt:lpwstr/>
      </vt:variant>
      <vt:variant>
        <vt:i4>4653156</vt:i4>
      </vt:variant>
      <vt:variant>
        <vt:i4>222</vt:i4>
      </vt:variant>
      <vt:variant>
        <vt:i4>0</vt:i4>
      </vt:variant>
      <vt:variant>
        <vt:i4>5</vt:i4>
      </vt:variant>
      <vt:variant>
        <vt:lpwstr>mailto:asmith@pvpc.org</vt:lpwstr>
      </vt:variant>
      <vt:variant>
        <vt:lpwstr/>
      </vt:variant>
      <vt:variant>
        <vt:i4>5767245</vt:i4>
      </vt:variant>
      <vt:variant>
        <vt:i4>219</vt:i4>
      </vt:variant>
      <vt:variant>
        <vt:i4>0</vt:i4>
      </vt:variant>
      <vt:variant>
        <vt:i4>5</vt:i4>
      </vt:variant>
      <vt:variant>
        <vt:lpwstr>http://www.pvpc.org/</vt:lpwstr>
      </vt:variant>
      <vt:variant>
        <vt:lpwstr/>
      </vt:variant>
      <vt:variant>
        <vt:i4>5832730</vt:i4>
      </vt:variant>
      <vt:variant>
        <vt:i4>216</vt:i4>
      </vt:variant>
      <vt:variant>
        <vt:i4>0</vt:i4>
      </vt:variant>
      <vt:variant>
        <vt:i4>5</vt:i4>
      </vt:variant>
      <vt:variant>
        <vt:lpwstr>http://www.fs.fed.us/land</vt:lpwstr>
      </vt:variant>
      <vt:variant>
        <vt:lpwstr/>
      </vt:variant>
      <vt:variant>
        <vt:i4>5963852</vt:i4>
      </vt:variant>
      <vt:variant>
        <vt:i4>213</vt:i4>
      </vt:variant>
      <vt:variant>
        <vt:i4>0</vt:i4>
      </vt:variant>
      <vt:variant>
        <vt:i4>5</vt:i4>
      </vt:variant>
      <vt:variant>
        <vt:lpwstr>http://www.earthsat.com/</vt:lpwstr>
      </vt:variant>
      <vt:variant>
        <vt:lpwstr/>
      </vt:variant>
      <vt:variant>
        <vt:i4>7733361</vt:i4>
      </vt:variant>
      <vt:variant>
        <vt:i4>210</vt:i4>
      </vt:variant>
      <vt:variant>
        <vt:i4>0</vt:i4>
      </vt:variant>
      <vt:variant>
        <vt:i4>5</vt:i4>
      </vt:variant>
      <vt:variant>
        <vt:lpwstr>http://www.iiaa.iix.com/ndcmap.html</vt:lpwstr>
      </vt:variant>
      <vt:variant>
        <vt:lpwstr/>
      </vt:variant>
      <vt:variant>
        <vt:i4>8061044</vt:i4>
      </vt:variant>
      <vt:variant>
        <vt:i4>207</vt:i4>
      </vt:variant>
      <vt:variant>
        <vt:i4>0</vt:i4>
      </vt:variant>
      <vt:variant>
        <vt:i4>5</vt:i4>
      </vt:variant>
      <vt:variant>
        <vt:lpwstr>http://www.nssl.uoknor.edu/</vt:lpwstr>
      </vt:variant>
      <vt:variant>
        <vt:lpwstr/>
      </vt:variant>
      <vt:variant>
        <vt:i4>5439503</vt:i4>
      </vt:variant>
      <vt:variant>
        <vt:i4>204</vt:i4>
      </vt:variant>
      <vt:variant>
        <vt:i4>0</vt:i4>
      </vt:variant>
      <vt:variant>
        <vt:i4>5</vt:i4>
      </vt:variant>
      <vt:variant>
        <vt:lpwstr>http://www.tornadoroject.com/</vt:lpwstr>
      </vt:variant>
      <vt:variant>
        <vt:lpwstr/>
      </vt:variant>
      <vt:variant>
        <vt:i4>4718658</vt:i4>
      </vt:variant>
      <vt:variant>
        <vt:i4>201</vt:i4>
      </vt:variant>
      <vt:variant>
        <vt:i4>0</vt:i4>
      </vt:variant>
      <vt:variant>
        <vt:i4>5</vt:i4>
      </vt:variant>
      <vt:variant>
        <vt:lpwstr>http://wwwep.es.llnl.gov/wwwep/g hp.html</vt:lpwstr>
      </vt:variant>
      <vt:variant>
        <vt:lpwstr/>
      </vt:variant>
      <vt:variant>
        <vt:i4>7798906</vt:i4>
      </vt:variant>
      <vt:variant>
        <vt:i4>198</vt:i4>
      </vt:variant>
      <vt:variant>
        <vt:i4>0</vt:i4>
      </vt:variant>
      <vt:variant>
        <vt:i4>5</vt:i4>
      </vt:variant>
      <vt:variant>
        <vt:lpwstr>http://www.ghcc.msfc.nasa.gov/ot d.html</vt:lpwstr>
      </vt:variant>
      <vt:variant>
        <vt:lpwstr/>
      </vt:variant>
      <vt:variant>
        <vt:i4>2687016</vt:i4>
      </vt:variant>
      <vt:variant>
        <vt:i4>195</vt:i4>
      </vt:variant>
      <vt:variant>
        <vt:i4>0</vt:i4>
      </vt:variant>
      <vt:variant>
        <vt:i4>5</vt:i4>
      </vt:variant>
      <vt:variant>
        <vt:lpwstr>http://lightningsafety.com/</vt:lpwstr>
      </vt:variant>
      <vt:variant>
        <vt:lpwstr/>
      </vt:variant>
      <vt:variant>
        <vt:i4>589905</vt:i4>
      </vt:variant>
      <vt:variant>
        <vt:i4>192</vt:i4>
      </vt:variant>
      <vt:variant>
        <vt:i4>0</vt:i4>
      </vt:variant>
      <vt:variant>
        <vt:i4>5</vt:i4>
      </vt:variant>
      <vt:variant>
        <vt:lpwstr>http://www.met.fsu.edu/explores/tropical.html</vt:lpwstr>
      </vt:variant>
      <vt:variant>
        <vt:lpwstr/>
      </vt:variant>
      <vt:variant>
        <vt:i4>5111880</vt:i4>
      </vt:variant>
      <vt:variant>
        <vt:i4>189</vt:i4>
      </vt:variant>
      <vt:variant>
        <vt:i4>0</vt:i4>
      </vt:variant>
      <vt:variant>
        <vt:i4>5</vt:i4>
      </vt:variant>
      <vt:variant>
        <vt:lpwstr>http://www.fema.gov/fema/csb.html</vt:lpwstr>
      </vt:variant>
      <vt:variant>
        <vt:lpwstr/>
      </vt:variant>
      <vt:variant>
        <vt:i4>1310811</vt:i4>
      </vt:variant>
      <vt:variant>
        <vt:i4>186</vt:i4>
      </vt:variant>
      <vt:variant>
        <vt:i4>0</vt:i4>
      </vt:variant>
      <vt:variant>
        <vt:i4>5</vt:i4>
      </vt:variant>
      <vt:variant>
        <vt:lpwstr>http://www.dartmouth.edu/artsci/g eog/floods/</vt:lpwstr>
      </vt:variant>
      <vt:variant>
        <vt:lpwstr/>
      </vt:variant>
      <vt:variant>
        <vt:i4>4784208</vt:i4>
      </vt:variant>
      <vt:variant>
        <vt:i4>183</vt:i4>
      </vt:variant>
      <vt:variant>
        <vt:i4>0</vt:i4>
      </vt:variant>
      <vt:variant>
        <vt:i4>5</vt:i4>
      </vt:variant>
      <vt:variant>
        <vt:lpwstr>http://h20.usgs.gov/public/realtime.html</vt:lpwstr>
      </vt:variant>
      <vt:variant>
        <vt:lpwstr/>
      </vt:variant>
      <vt:variant>
        <vt:i4>5701711</vt:i4>
      </vt:variant>
      <vt:variant>
        <vt:i4>180</vt:i4>
      </vt:variant>
      <vt:variant>
        <vt:i4>0</vt:i4>
      </vt:variant>
      <vt:variant>
        <vt:i4>5</vt:i4>
      </vt:variant>
      <vt:variant>
        <vt:lpwstr>http://nws.noaa.gov/</vt:lpwstr>
      </vt:variant>
      <vt:variant>
        <vt:lpwstr/>
      </vt:variant>
      <vt:variant>
        <vt:i4>3932194</vt:i4>
      </vt:variant>
      <vt:variant>
        <vt:i4>177</vt:i4>
      </vt:variant>
      <vt:variant>
        <vt:i4>0</vt:i4>
      </vt:variant>
      <vt:variant>
        <vt:i4>5</vt:i4>
      </vt:variant>
      <vt:variant>
        <vt:lpwstr>http://www.statelocal.gov/</vt:lpwstr>
      </vt:variant>
      <vt:variant>
        <vt:lpwstr/>
      </vt:variant>
      <vt:variant>
        <vt:i4>4063354</vt:i4>
      </vt:variant>
      <vt:variant>
        <vt:i4>174</vt:i4>
      </vt:variant>
      <vt:variant>
        <vt:i4>0</vt:i4>
      </vt:variant>
      <vt:variant>
        <vt:i4>5</vt:i4>
      </vt:variant>
      <vt:variant>
        <vt:lpwstr>http://ltpwww.gsfc.nasa.gov/ndrd/main/html</vt:lpwstr>
      </vt:variant>
      <vt:variant>
        <vt:lpwstr/>
      </vt:variant>
      <vt:variant>
        <vt:i4>5636163</vt:i4>
      </vt:variant>
      <vt:variant>
        <vt:i4>171</vt:i4>
      </vt:variant>
      <vt:variant>
        <vt:i4>0</vt:i4>
      </vt:variant>
      <vt:variant>
        <vt:i4>5</vt:i4>
      </vt:variant>
      <vt:variant>
        <vt:lpwstr>http://www.gsfc.nasa.gov/ndrd/dis aster/</vt:lpwstr>
      </vt:variant>
      <vt:variant>
        <vt:lpwstr/>
      </vt:variant>
      <vt:variant>
        <vt:i4>3473460</vt:i4>
      </vt:variant>
      <vt:variant>
        <vt:i4>168</vt:i4>
      </vt:variant>
      <vt:variant>
        <vt:i4>0</vt:i4>
      </vt:variant>
      <vt:variant>
        <vt:i4>5</vt:i4>
      </vt:variant>
      <vt:variant>
        <vt:lpwstr>http://nemaweb.org/</vt:lpwstr>
      </vt:variant>
      <vt:variant>
        <vt:lpwstr/>
      </vt:variant>
      <vt:variant>
        <vt:i4>2228326</vt:i4>
      </vt:variant>
      <vt:variant>
        <vt:i4>165</vt:i4>
      </vt:variant>
      <vt:variant>
        <vt:i4>0</vt:i4>
      </vt:variant>
      <vt:variant>
        <vt:i4>5</vt:i4>
      </vt:variant>
      <vt:variant>
        <vt:lpwstr>http://wxp.eas.purdue.edu/hurricane</vt:lpwstr>
      </vt:variant>
      <vt:variant>
        <vt:lpwstr/>
      </vt:variant>
      <vt:variant>
        <vt:i4>1703967</vt:i4>
      </vt:variant>
      <vt:variant>
        <vt:i4>162</vt:i4>
      </vt:variant>
      <vt:variant>
        <vt:i4>0</vt:i4>
      </vt:variant>
      <vt:variant>
        <vt:i4>5</vt:i4>
      </vt:variant>
      <vt:variant>
        <vt:lpwstr>http://www.colorado.edu/litbase/ha zards/</vt:lpwstr>
      </vt:variant>
      <vt:variant>
        <vt:lpwstr/>
      </vt:variant>
      <vt:variant>
        <vt:i4>1441873</vt:i4>
      </vt:variant>
      <vt:variant>
        <vt:i4>159</vt:i4>
      </vt:variant>
      <vt:variant>
        <vt:i4>0</vt:i4>
      </vt:variant>
      <vt:variant>
        <vt:i4>5</vt:i4>
      </vt:variant>
      <vt:variant>
        <vt:lpwstr>http://training.fema.gov/EMIWeb/CRS/m3s1main.htm</vt:lpwstr>
      </vt:variant>
      <vt:variant>
        <vt:lpwstr/>
      </vt:variant>
      <vt:variant>
        <vt:i4>5374016</vt:i4>
      </vt:variant>
      <vt:variant>
        <vt:i4>153</vt:i4>
      </vt:variant>
      <vt:variant>
        <vt:i4>0</vt:i4>
      </vt:variant>
      <vt:variant>
        <vt:i4>5</vt:i4>
      </vt:variant>
      <vt:variant>
        <vt:lpwstr>http://www.nesec.org/hazards/earthquakes.cfm</vt:lpwstr>
      </vt:variant>
      <vt:variant>
        <vt:lpwstr/>
      </vt:variant>
      <vt:variant>
        <vt:i4>5374016</vt:i4>
      </vt:variant>
      <vt:variant>
        <vt:i4>150</vt:i4>
      </vt:variant>
      <vt:variant>
        <vt:i4>0</vt:i4>
      </vt:variant>
      <vt:variant>
        <vt:i4>5</vt:i4>
      </vt:variant>
      <vt:variant>
        <vt:lpwstr>http://www.nesec.org/hazards/earthquakes.cfm</vt:lpwstr>
      </vt:variant>
      <vt:variant>
        <vt:lpwstr/>
      </vt:variant>
      <vt:variant>
        <vt:i4>5767241</vt:i4>
      </vt:variant>
      <vt:variant>
        <vt:i4>147</vt:i4>
      </vt:variant>
      <vt:variant>
        <vt:i4>0</vt:i4>
      </vt:variant>
      <vt:variant>
        <vt:i4>5</vt:i4>
      </vt:variant>
      <vt:variant>
        <vt:lpwstr>http://www.city-data.com/city/Chesterfield-Massachusetts.html</vt:lpwstr>
      </vt:variant>
      <vt:variant>
        <vt:lpwstr/>
      </vt:variant>
      <vt:variant>
        <vt:i4>4259905</vt:i4>
      </vt:variant>
      <vt:variant>
        <vt:i4>144</vt:i4>
      </vt:variant>
      <vt:variant>
        <vt:i4>0</vt:i4>
      </vt:variant>
      <vt:variant>
        <vt:i4>5</vt:i4>
      </vt:variant>
      <vt:variant>
        <vt:lpwstr>http://www.townofchesterfieldma.com/</vt:lpwstr>
      </vt:variant>
      <vt:variant>
        <vt:lpwstr/>
      </vt:variant>
      <vt:variant>
        <vt:i4>5767245</vt:i4>
      </vt:variant>
      <vt:variant>
        <vt:i4>141</vt:i4>
      </vt:variant>
      <vt:variant>
        <vt:i4>0</vt:i4>
      </vt:variant>
      <vt:variant>
        <vt:i4>5</vt:i4>
      </vt:variant>
      <vt:variant>
        <vt:lpwstr>http://www.pvpc.org/</vt:lpwstr>
      </vt:variant>
      <vt:variant>
        <vt:lpwstr/>
      </vt:variant>
      <vt:variant>
        <vt:i4>4063356</vt:i4>
      </vt:variant>
      <vt:variant>
        <vt:i4>137</vt:i4>
      </vt:variant>
      <vt:variant>
        <vt:i4>0</vt:i4>
      </vt:variant>
      <vt:variant>
        <vt:i4>5</vt:i4>
      </vt:variant>
      <vt:variant>
        <vt:lpwstr>http://www.state.ma.us/dem/programs/mitigate/index.htm</vt:lpwstr>
      </vt:variant>
      <vt:variant>
        <vt:lpwstr/>
      </vt:variant>
      <vt:variant>
        <vt:i4>1703984</vt:i4>
      </vt:variant>
      <vt:variant>
        <vt:i4>134</vt:i4>
      </vt:variant>
      <vt:variant>
        <vt:i4>0</vt:i4>
      </vt:variant>
      <vt:variant>
        <vt:i4>5</vt:i4>
      </vt:variant>
      <vt:variant>
        <vt:lpwstr/>
      </vt:variant>
      <vt:variant>
        <vt:lpwstr>_Toc182720127</vt:lpwstr>
      </vt:variant>
      <vt:variant>
        <vt:i4>1703984</vt:i4>
      </vt:variant>
      <vt:variant>
        <vt:i4>131</vt:i4>
      </vt:variant>
      <vt:variant>
        <vt:i4>0</vt:i4>
      </vt:variant>
      <vt:variant>
        <vt:i4>5</vt:i4>
      </vt:variant>
      <vt:variant>
        <vt:lpwstr/>
      </vt:variant>
      <vt:variant>
        <vt:lpwstr>_Toc182720126</vt:lpwstr>
      </vt:variant>
      <vt:variant>
        <vt:i4>1703984</vt:i4>
      </vt:variant>
      <vt:variant>
        <vt:i4>128</vt:i4>
      </vt:variant>
      <vt:variant>
        <vt:i4>0</vt:i4>
      </vt:variant>
      <vt:variant>
        <vt:i4>5</vt:i4>
      </vt:variant>
      <vt:variant>
        <vt:lpwstr/>
      </vt:variant>
      <vt:variant>
        <vt:lpwstr>_Toc182720125</vt:lpwstr>
      </vt:variant>
      <vt:variant>
        <vt:i4>1703984</vt:i4>
      </vt:variant>
      <vt:variant>
        <vt:i4>125</vt:i4>
      </vt:variant>
      <vt:variant>
        <vt:i4>0</vt:i4>
      </vt:variant>
      <vt:variant>
        <vt:i4>5</vt:i4>
      </vt:variant>
      <vt:variant>
        <vt:lpwstr/>
      </vt:variant>
      <vt:variant>
        <vt:lpwstr>_Toc182720124</vt:lpwstr>
      </vt:variant>
      <vt:variant>
        <vt:i4>1703984</vt:i4>
      </vt:variant>
      <vt:variant>
        <vt:i4>122</vt:i4>
      </vt:variant>
      <vt:variant>
        <vt:i4>0</vt:i4>
      </vt:variant>
      <vt:variant>
        <vt:i4>5</vt:i4>
      </vt:variant>
      <vt:variant>
        <vt:lpwstr/>
      </vt:variant>
      <vt:variant>
        <vt:lpwstr>_Toc182720123</vt:lpwstr>
      </vt:variant>
      <vt:variant>
        <vt:i4>1703984</vt:i4>
      </vt:variant>
      <vt:variant>
        <vt:i4>119</vt:i4>
      </vt:variant>
      <vt:variant>
        <vt:i4>0</vt:i4>
      </vt:variant>
      <vt:variant>
        <vt:i4>5</vt:i4>
      </vt:variant>
      <vt:variant>
        <vt:lpwstr/>
      </vt:variant>
      <vt:variant>
        <vt:lpwstr>_Toc182720122</vt:lpwstr>
      </vt:variant>
      <vt:variant>
        <vt:i4>1638448</vt:i4>
      </vt:variant>
      <vt:variant>
        <vt:i4>116</vt:i4>
      </vt:variant>
      <vt:variant>
        <vt:i4>0</vt:i4>
      </vt:variant>
      <vt:variant>
        <vt:i4>5</vt:i4>
      </vt:variant>
      <vt:variant>
        <vt:lpwstr/>
      </vt:variant>
      <vt:variant>
        <vt:lpwstr>_Toc182720112</vt:lpwstr>
      </vt:variant>
      <vt:variant>
        <vt:i4>1638448</vt:i4>
      </vt:variant>
      <vt:variant>
        <vt:i4>113</vt:i4>
      </vt:variant>
      <vt:variant>
        <vt:i4>0</vt:i4>
      </vt:variant>
      <vt:variant>
        <vt:i4>5</vt:i4>
      </vt:variant>
      <vt:variant>
        <vt:lpwstr/>
      </vt:variant>
      <vt:variant>
        <vt:lpwstr>_Toc182720111</vt:lpwstr>
      </vt:variant>
      <vt:variant>
        <vt:i4>1572912</vt:i4>
      </vt:variant>
      <vt:variant>
        <vt:i4>110</vt:i4>
      </vt:variant>
      <vt:variant>
        <vt:i4>0</vt:i4>
      </vt:variant>
      <vt:variant>
        <vt:i4>5</vt:i4>
      </vt:variant>
      <vt:variant>
        <vt:lpwstr/>
      </vt:variant>
      <vt:variant>
        <vt:lpwstr>_Toc182720109</vt:lpwstr>
      </vt:variant>
      <vt:variant>
        <vt:i4>1572912</vt:i4>
      </vt:variant>
      <vt:variant>
        <vt:i4>107</vt:i4>
      </vt:variant>
      <vt:variant>
        <vt:i4>0</vt:i4>
      </vt:variant>
      <vt:variant>
        <vt:i4>5</vt:i4>
      </vt:variant>
      <vt:variant>
        <vt:lpwstr/>
      </vt:variant>
      <vt:variant>
        <vt:lpwstr>_Toc182720108</vt:lpwstr>
      </vt:variant>
      <vt:variant>
        <vt:i4>1572912</vt:i4>
      </vt:variant>
      <vt:variant>
        <vt:i4>104</vt:i4>
      </vt:variant>
      <vt:variant>
        <vt:i4>0</vt:i4>
      </vt:variant>
      <vt:variant>
        <vt:i4>5</vt:i4>
      </vt:variant>
      <vt:variant>
        <vt:lpwstr/>
      </vt:variant>
      <vt:variant>
        <vt:lpwstr>_Toc182720107</vt:lpwstr>
      </vt:variant>
      <vt:variant>
        <vt:i4>1572912</vt:i4>
      </vt:variant>
      <vt:variant>
        <vt:i4>101</vt:i4>
      </vt:variant>
      <vt:variant>
        <vt:i4>0</vt:i4>
      </vt:variant>
      <vt:variant>
        <vt:i4>5</vt:i4>
      </vt:variant>
      <vt:variant>
        <vt:lpwstr/>
      </vt:variant>
      <vt:variant>
        <vt:lpwstr>_Toc182720104</vt:lpwstr>
      </vt:variant>
      <vt:variant>
        <vt:i4>1572912</vt:i4>
      </vt:variant>
      <vt:variant>
        <vt:i4>98</vt:i4>
      </vt:variant>
      <vt:variant>
        <vt:i4>0</vt:i4>
      </vt:variant>
      <vt:variant>
        <vt:i4>5</vt:i4>
      </vt:variant>
      <vt:variant>
        <vt:lpwstr/>
      </vt:variant>
      <vt:variant>
        <vt:lpwstr>_Toc182720103</vt:lpwstr>
      </vt:variant>
      <vt:variant>
        <vt:i4>1572912</vt:i4>
      </vt:variant>
      <vt:variant>
        <vt:i4>95</vt:i4>
      </vt:variant>
      <vt:variant>
        <vt:i4>0</vt:i4>
      </vt:variant>
      <vt:variant>
        <vt:i4>5</vt:i4>
      </vt:variant>
      <vt:variant>
        <vt:lpwstr/>
      </vt:variant>
      <vt:variant>
        <vt:lpwstr>_Toc182720102</vt:lpwstr>
      </vt:variant>
      <vt:variant>
        <vt:i4>1572912</vt:i4>
      </vt:variant>
      <vt:variant>
        <vt:i4>92</vt:i4>
      </vt:variant>
      <vt:variant>
        <vt:i4>0</vt:i4>
      </vt:variant>
      <vt:variant>
        <vt:i4>5</vt:i4>
      </vt:variant>
      <vt:variant>
        <vt:lpwstr/>
      </vt:variant>
      <vt:variant>
        <vt:lpwstr>_Toc182720101</vt:lpwstr>
      </vt:variant>
      <vt:variant>
        <vt:i4>1572912</vt:i4>
      </vt:variant>
      <vt:variant>
        <vt:i4>89</vt:i4>
      </vt:variant>
      <vt:variant>
        <vt:i4>0</vt:i4>
      </vt:variant>
      <vt:variant>
        <vt:i4>5</vt:i4>
      </vt:variant>
      <vt:variant>
        <vt:lpwstr/>
      </vt:variant>
      <vt:variant>
        <vt:lpwstr>_Toc182720100</vt:lpwstr>
      </vt:variant>
      <vt:variant>
        <vt:i4>1114161</vt:i4>
      </vt:variant>
      <vt:variant>
        <vt:i4>86</vt:i4>
      </vt:variant>
      <vt:variant>
        <vt:i4>0</vt:i4>
      </vt:variant>
      <vt:variant>
        <vt:i4>5</vt:i4>
      </vt:variant>
      <vt:variant>
        <vt:lpwstr/>
      </vt:variant>
      <vt:variant>
        <vt:lpwstr>_Toc182720099</vt:lpwstr>
      </vt:variant>
      <vt:variant>
        <vt:i4>1114161</vt:i4>
      </vt:variant>
      <vt:variant>
        <vt:i4>83</vt:i4>
      </vt:variant>
      <vt:variant>
        <vt:i4>0</vt:i4>
      </vt:variant>
      <vt:variant>
        <vt:i4>5</vt:i4>
      </vt:variant>
      <vt:variant>
        <vt:lpwstr/>
      </vt:variant>
      <vt:variant>
        <vt:lpwstr>_Toc182720098</vt:lpwstr>
      </vt:variant>
      <vt:variant>
        <vt:i4>1114161</vt:i4>
      </vt:variant>
      <vt:variant>
        <vt:i4>80</vt:i4>
      </vt:variant>
      <vt:variant>
        <vt:i4>0</vt:i4>
      </vt:variant>
      <vt:variant>
        <vt:i4>5</vt:i4>
      </vt:variant>
      <vt:variant>
        <vt:lpwstr/>
      </vt:variant>
      <vt:variant>
        <vt:lpwstr>_Toc182720097</vt:lpwstr>
      </vt:variant>
      <vt:variant>
        <vt:i4>1114161</vt:i4>
      </vt:variant>
      <vt:variant>
        <vt:i4>77</vt:i4>
      </vt:variant>
      <vt:variant>
        <vt:i4>0</vt:i4>
      </vt:variant>
      <vt:variant>
        <vt:i4>5</vt:i4>
      </vt:variant>
      <vt:variant>
        <vt:lpwstr/>
      </vt:variant>
      <vt:variant>
        <vt:lpwstr>_Toc182720096</vt:lpwstr>
      </vt:variant>
      <vt:variant>
        <vt:i4>1114161</vt:i4>
      </vt:variant>
      <vt:variant>
        <vt:i4>74</vt:i4>
      </vt:variant>
      <vt:variant>
        <vt:i4>0</vt:i4>
      </vt:variant>
      <vt:variant>
        <vt:i4>5</vt:i4>
      </vt:variant>
      <vt:variant>
        <vt:lpwstr/>
      </vt:variant>
      <vt:variant>
        <vt:lpwstr>_Toc182720095</vt:lpwstr>
      </vt:variant>
      <vt:variant>
        <vt:i4>1114161</vt:i4>
      </vt:variant>
      <vt:variant>
        <vt:i4>71</vt:i4>
      </vt:variant>
      <vt:variant>
        <vt:i4>0</vt:i4>
      </vt:variant>
      <vt:variant>
        <vt:i4>5</vt:i4>
      </vt:variant>
      <vt:variant>
        <vt:lpwstr/>
      </vt:variant>
      <vt:variant>
        <vt:lpwstr>_Toc182720094</vt:lpwstr>
      </vt:variant>
      <vt:variant>
        <vt:i4>1114161</vt:i4>
      </vt:variant>
      <vt:variant>
        <vt:i4>68</vt:i4>
      </vt:variant>
      <vt:variant>
        <vt:i4>0</vt:i4>
      </vt:variant>
      <vt:variant>
        <vt:i4>5</vt:i4>
      </vt:variant>
      <vt:variant>
        <vt:lpwstr/>
      </vt:variant>
      <vt:variant>
        <vt:lpwstr>_Toc182720093</vt:lpwstr>
      </vt:variant>
      <vt:variant>
        <vt:i4>1114161</vt:i4>
      </vt:variant>
      <vt:variant>
        <vt:i4>65</vt:i4>
      </vt:variant>
      <vt:variant>
        <vt:i4>0</vt:i4>
      </vt:variant>
      <vt:variant>
        <vt:i4>5</vt:i4>
      </vt:variant>
      <vt:variant>
        <vt:lpwstr/>
      </vt:variant>
      <vt:variant>
        <vt:lpwstr>_Toc182720092</vt:lpwstr>
      </vt:variant>
      <vt:variant>
        <vt:i4>1114161</vt:i4>
      </vt:variant>
      <vt:variant>
        <vt:i4>62</vt:i4>
      </vt:variant>
      <vt:variant>
        <vt:i4>0</vt:i4>
      </vt:variant>
      <vt:variant>
        <vt:i4>5</vt:i4>
      </vt:variant>
      <vt:variant>
        <vt:lpwstr/>
      </vt:variant>
      <vt:variant>
        <vt:lpwstr>_Toc182720091</vt:lpwstr>
      </vt:variant>
      <vt:variant>
        <vt:i4>1048625</vt:i4>
      </vt:variant>
      <vt:variant>
        <vt:i4>56</vt:i4>
      </vt:variant>
      <vt:variant>
        <vt:i4>0</vt:i4>
      </vt:variant>
      <vt:variant>
        <vt:i4>5</vt:i4>
      </vt:variant>
      <vt:variant>
        <vt:lpwstr/>
      </vt:variant>
      <vt:variant>
        <vt:lpwstr>_Toc182720089</vt:lpwstr>
      </vt:variant>
      <vt:variant>
        <vt:i4>1048625</vt:i4>
      </vt:variant>
      <vt:variant>
        <vt:i4>50</vt:i4>
      </vt:variant>
      <vt:variant>
        <vt:i4>0</vt:i4>
      </vt:variant>
      <vt:variant>
        <vt:i4>5</vt:i4>
      </vt:variant>
      <vt:variant>
        <vt:lpwstr/>
      </vt:variant>
      <vt:variant>
        <vt:lpwstr>_Toc182720088</vt:lpwstr>
      </vt:variant>
      <vt:variant>
        <vt:i4>1048625</vt:i4>
      </vt:variant>
      <vt:variant>
        <vt:i4>47</vt:i4>
      </vt:variant>
      <vt:variant>
        <vt:i4>0</vt:i4>
      </vt:variant>
      <vt:variant>
        <vt:i4>5</vt:i4>
      </vt:variant>
      <vt:variant>
        <vt:lpwstr/>
      </vt:variant>
      <vt:variant>
        <vt:lpwstr>_Toc182720086</vt:lpwstr>
      </vt:variant>
      <vt:variant>
        <vt:i4>1048625</vt:i4>
      </vt:variant>
      <vt:variant>
        <vt:i4>41</vt:i4>
      </vt:variant>
      <vt:variant>
        <vt:i4>0</vt:i4>
      </vt:variant>
      <vt:variant>
        <vt:i4>5</vt:i4>
      </vt:variant>
      <vt:variant>
        <vt:lpwstr/>
      </vt:variant>
      <vt:variant>
        <vt:lpwstr>_Toc182720084</vt:lpwstr>
      </vt:variant>
      <vt:variant>
        <vt:i4>1048625</vt:i4>
      </vt:variant>
      <vt:variant>
        <vt:i4>35</vt:i4>
      </vt:variant>
      <vt:variant>
        <vt:i4>0</vt:i4>
      </vt:variant>
      <vt:variant>
        <vt:i4>5</vt:i4>
      </vt:variant>
      <vt:variant>
        <vt:lpwstr/>
      </vt:variant>
      <vt:variant>
        <vt:lpwstr>_Toc182720083</vt:lpwstr>
      </vt:variant>
      <vt:variant>
        <vt:i4>1048625</vt:i4>
      </vt:variant>
      <vt:variant>
        <vt:i4>29</vt:i4>
      </vt:variant>
      <vt:variant>
        <vt:i4>0</vt:i4>
      </vt:variant>
      <vt:variant>
        <vt:i4>5</vt:i4>
      </vt:variant>
      <vt:variant>
        <vt:lpwstr/>
      </vt:variant>
      <vt:variant>
        <vt:lpwstr>_Toc182720082</vt:lpwstr>
      </vt:variant>
      <vt:variant>
        <vt:i4>1048625</vt:i4>
      </vt:variant>
      <vt:variant>
        <vt:i4>23</vt:i4>
      </vt:variant>
      <vt:variant>
        <vt:i4>0</vt:i4>
      </vt:variant>
      <vt:variant>
        <vt:i4>5</vt:i4>
      </vt:variant>
      <vt:variant>
        <vt:lpwstr/>
      </vt:variant>
      <vt:variant>
        <vt:lpwstr>_Toc182720081</vt:lpwstr>
      </vt:variant>
      <vt:variant>
        <vt:i4>1048625</vt:i4>
      </vt:variant>
      <vt:variant>
        <vt:i4>17</vt:i4>
      </vt:variant>
      <vt:variant>
        <vt:i4>0</vt:i4>
      </vt:variant>
      <vt:variant>
        <vt:i4>5</vt:i4>
      </vt:variant>
      <vt:variant>
        <vt:lpwstr/>
      </vt:variant>
      <vt:variant>
        <vt:lpwstr>_Toc182720080</vt:lpwstr>
      </vt:variant>
      <vt:variant>
        <vt:i4>2031665</vt:i4>
      </vt:variant>
      <vt:variant>
        <vt:i4>11</vt:i4>
      </vt:variant>
      <vt:variant>
        <vt:i4>0</vt:i4>
      </vt:variant>
      <vt:variant>
        <vt:i4>5</vt:i4>
      </vt:variant>
      <vt:variant>
        <vt:lpwstr/>
      </vt:variant>
      <vt:variant>
        <vt:lpwstr>_Toc182720079</vt:lpwstr>
      </vt:variant>
      <vt:variant>
        <vt:i4>2031665</vt:i4>
      </vt:variant>
      <vt:variant>
        <vt:i4>5</vt:i4>
      </vt:variant>
      <vt:variant>
        <vt:i4>0</vt:i4>
      </vt:variant>
      <vt:variant>
        <vt:i4>5</vt:i4>
      </vt:variant>
      <vt:variant>
        <vt:lpwstr/>
      </vt:variant>
      <vt:variant>
        <vt:lpwstr>_Toc182720078</vt:lpwstr>
      </vt:variant>
      <vt:variant>
        <vt:i4>5767245</vt:i4>
      </vt:variant>
      <vt:variant>
        <vt:i4>0</vt:i4>
      </vt:variant>
      <vt:variant>
        <vt:i4>0</vt:i4>
      </vt:variant>
      <vt:variant>
        <vt:i4>5</vt:i4>
      </vt:variant>
      <vt:variant>
        <vt:lpwstr>http://www.pvpc.org/</vt:lpwstr>
      </vt:variant>
      <vt:variant>
        <vt:lpwstr/>
      </vt:variant>
      <vt:variant>
        <vt:i4>3801196</vt:i4>
      </vt:variant>
      <vt:variant>
        <vt:i4>3</vt:i4>
      </vt:variant>
      <vt:variant>
        <vt:i4>0</vt:i4>
      </vt:variant>
      <vt:variant>
        <vt:i4>5</vt:i4>
      </vt:variant>
      <vt:variant>
        <vt:lpwstr>http://drought.unl.edu/</vt:lpwstr>
      </vt:variant>
      <vt:variant>
        <vt:lpwstr/>
      </vt:variant>
      <vt:variant>
        <vt:i4>7798828</vt:i4>
      </vt:variant>
      <vt:variant>
        <vt:i4>0</vt:i4>
      </vt:variant>
      <vt:variant>
        <vt:i4>0</vt:i4>
      </vt:variant>
      <vt:variant>
        <vt:i4>5</vt:i4>
      </vt:variant>
      <vt:variant>
        <vt:lpwstr>http://www.fema.gov/regions/vii/2003/03r7n06a.shtm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Valued Gateway Client</dc:creator>
  <cp:lastModifiedBy>jbartak</cp:lastModifiedBy>
  <cp:revision>2</cp:revision>
  <cp:lastPrinted>2008-08-16T21:47:00Z</cp:lastPrinted>
  <dcterms:created xsi:type="dcterms:W3CDTF">2016-01-13T21:56:00Z</dcterms:created>
  <dcterms:modified xsi:type="dcterms:W3CDTF">2016-01-13T21:56:00Z</dcterms:modified>
</cp:coreProperties>
</file>