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9AF" w:rsidRDefault="00851E74" w:rsidP="00122999">
      <w:pPr>
        <w:pStyle w:val="Title"/>
        <w:rPr>
          <w:rFonts w:ascii="Calibri" w:hAnsi="Calibri"/>
          <w:sz w:val="36"/>
          <w:szCs w:val="36"/>
        </w:rPr>
      </w:pPr>
      <w:bookmarkStart w:id="0" w:name="_GoBack"/>
      <w:bookmarkStart w:id="1" w:name="OLE_LINK1"/>
      <w:bookmarkEnd w:id="0"/>
      <w:r w:rsidRPr="00D3180C">
        <w:rPr>
          <w:rFonts w:ascii="Calibri" w:hAnsi="Calibri"/>
          <w:sz w:val="36"/>
          <w:szCs w:val="36"/>
        </w:rPr>
        <w:t>The Town of</w:t>
      </w:r>
      <w:r w:rsidR="00187CD3">
        <w:rPr>
          <w:rFonts w:ascii="Calibri" w:hAnsi="Calibri"/>
          <w:sz w:val="36"/>
          <w:szCs w:val="36"/>
        </w:rPr>
        <w:t xml:space="preserve"> Chester</w:t>
      </w:r>
    </w:p>
    <w:p w:rsidR="001669AF" w:rsidRPr="00D3625D" w:rsidRDefault="00851E74" w:rsidP="00D3625D">
      <w:pPr>
        <w:pStyle w:val="Title"/>
        <w:rPr>
          <w:rFonts w:ascii="Calibri" w:hAnsi="Calibri"/>
          <w:sz w:val="36"/>
          <w:szCs w:val="36"/>
        </w:rPr>
      </w:pPr>
      <w:r w:rsidRPr="00D3180C">
        <w:rPr>
          <w:rFonts w:ascii="Calibri" w:hAnsi="Calibri"/>
          <w:sz w:val="36"/>
          <w:szCs w:val="36"/>
        </w:rPr>
        <w:t>Hazard Mitigation Plan</w:t>
      </w:r>
      <w:r w:rsidR="0094462F" w:rsidRPr="00D3180C">
        <w:rPr>
          <w:rFonts w:ascii="Calibri" w:hAnsi="Calibri"/>
          <w:sz w:val="36"/>
          <w:szCs w:val="36"/>
        </w:rPr>
        <w:t xml:space="preserve"> Updat</w:t>
      </w:r>
      <w:r w:rsidR="00D3625D">
        <w:rPr>
          <w:rFonts w:ascii="Calibri" w:hAnsi="Calibri"/>
          <w:sz w:val="36"/>
          <w:szCs w:val="36"/>
        </w:rPr>
        <w:t>e</w:t>
      </w:r>
      <w:r w:rsidR="00C75432">
        <w:rPr>
          <w:rFonts w:ascii="Calibri" w:hAnsi="Calibri"/>
          <w:sz w:val="36"/>
          <w:szCs w:val="36"/>
        </w:rPr>
        <w:t xml:space="preserve"> (2016)</w:t>
      </w:r>
    </w:p>
    <w:p w:rsidR="001669AF" w:rsidRDefault="001669AF">
      <w:pPr>
        <w:jc w:val="center"/>
        <w:rPr>
          <w:rFonts w:ascii="Century Gothic" w:hAnsi="Century Gothic"/>
          <w:b/>
          <w:sz w:val="28"/>
          <w:szCs w:val="28"/>
        </w:rPr>
      </w:pPr>
    </w:p>
    <w:p w:rsidR="001669AF" w:rsidRDefault="001669AF">
      <w:pPr>
        <w:jc w:val="center"/>
        <w:rPr>
          <w:rFonts w:ascii="Century Gothic" w:hAnsi="Century Gothic"/>
          <w:b/>
          <w:sz w:val="28"/>
          <w:szCs w:val="28"/>
        </w:rPr>
      </w:pPr>
    </w:p>
    <w:p w:rsidR="001669AF" w:rsidRDefault="00B436FF">
      <w:pPr>
        <w:jc w:val="center"/>
        <w:rPr>
          <w:rFonts w:ascii="Century Gothic" w:hAnsi="Century Gothic"/>
          <w:b/>
          <w:sz w:val="28"/>
          <w:szCs w:val="28"/>
        </w:rPr>
      </w:pPr>
      <w:r>
        <w:rPr>
          <w:noProof/>
        </w:rPr>
        <w:drawing>
          <wp:inline distT="0" distB="0" distL="0" distR="0">
            <wp:extent cx="5414963" cy="3609975"/>
            <wp:effectExtent l="19050" t="0" r="0" b="0"/>
            <wp:docPr id="1" name="Picture 1" descr="https://upload.wikimedia.org/wikipedia/commons/a/af/Bridge_over_West_Branch_of_Westfield_River_near_Middlefield_Rd,_Chester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f/Bridge_over_West_Branch_of_Westfield_River_near_Middlefield_Rd,_Chester_MA.jpg"/>
                    <pic:cNvPicPr>
                      <a:picLocks noChangeAspect="1" noChangeArrowheads="1"/>
                    </pic:cNvPicPr>
                  </pic:nvPicPr>
                  <pic:blipFill>
                    <a:blip r:embed="rId8" cstate="print"/>
                    <a:srcRect/>
                    <a:stretch>
                      <a:fillRect/>
                    </a:stretch>
                  </pic:blipFill>
                  <pic:spPr bwMode="auto">
                    <a:xfrm>
                      <a:off x="0" y="0"/>
                      <a:ext cx="5414963" cy="3609975"/>
                    </a:xfrm>
                    <a:prstGeom prst="rect">
                      <a:avLst/>
                    </a:prstGeom>
                    <a:noFill/>
                    <a:ln w="9525">
                      <a:noFill/>
                      <a:miter lim="800000"/>
                      <a:headEnd/>
                      <a:tailEnd/>
                    </a:ln>
                  </pic:spPr>
                </pic:pic>
              </a:graphicData>
            </a:graphic>
          </wp:inline>
        </w:drawing>
      </w:r>
    </w:p>
    <w:p w:rsidR="001669AF" w:rsidRDefault="001669AF">
      <w:pPr>
        <w:jc w:val="center"/>
        <w:rPr>
          <w:rFonts w:ascii="Century Gothic" w:hAnsi="Century Gothic"/>
          <w:b/>
          <w:sz w:val="28"/>
          <w:szCs w:val="28"/>
        </w:rPr>
      </w:pPr>
    </w:p>
    <w:p w:rsidR="008F7837" w:rsidRPr="00D3180C" w:rsidRDefault="008F7837" w:rsidP="00D3625D">
      <w:pPr>
        <w:rPr>
          <w:rFonts w:ascii="Century Gothic" w:hAnsi="Century Gothic"/>
          <w:b/>
          <w:sz w:val="28"/>
          <w:szCs w:val="28"/>
        </w:rPr>
      </w:pPr>
    </w:p>
    <w:p w:rsidR="00851E74" w:rsidRPr="00D3180C" w:rsidRDefault="00851E74" w:rsidP="004A19F1">
      <w:pPr>
        <w:jc w:val="center"/>
      </w:pPr>
      <w:r w:rsidRPr="00D3180C">
        <w:t xml:space="preserve">Adopted by the </w:t>
      </w:r>
      <w:r w:rsidR="00187CD3">
        <w:t>Chester</w:t>
      </w:r>
      <w:r w:rsidRPr="00D3180C">
        <w:t xml:space="preserve"> Select Board on __________</w:t>
      </w:r>
    </w:p>
    <w:p w:rsidR="00851E74" w:rsidRPr="00D3180C" w:rsidRDefault="00851E74" w:rsidP="00851E74">
      <w:pPr>
        <w:pStyle w:val="TableTextCharChar"/>
        <w:jc w:val="center"/>
        <w:rPr>
          <w:rFonts w:ascii="Calibri" w:hAnsi="Calibri"/>
        </w:rPr>
      </w:pPr>
    </w:p>
    <w:p w:rsidR="00851E74" w:rsidRPr="00D3180C" w:rsidRDefault="00851E74" w:rsidP="00851E74">
      <w:pPr>
        <w:pStyle w:val="TableTextCharChar"/>
        <w:jc w:val="center"/>
        <w:rPr>
          <w:rFonts w:ascii="Calibri" w:hAnsi="Calibri"/>
        </w:rPr>
      </w:pPr>
    </w:p>
    <w:p w:rsidR="00A809B1" w:rsidRPr="00D3180C" w:rsidRDefault="00A809B1" w:rsidP="00A809B1">
      <w:pPr>
        <w:jc w:val="center"/>
        <w:rPr>
          <w:b/>
        </w:rPr>
      </w:pPr>
      <w:r w:rsidRPr="00D3180C">
        <w:rPr>
          <w:b/>
        </w:rPr>
        <w:t xml:space="preserve">The </w:t>
      </w:r>
      <w:r w:rsidR="00187CD3">
        <w:rPr>
          <w:b/>
        </w:rPr>
        <w:t>Chester</w:t>
      </w:r>
      <w:r w:rsidRPr="00D3180C">
        <w:rPr>
          <w:b/>
        </w:rPr>
        <w:t xml:space="preserve"> Hazard Mitigation Committee</w:t>
      </w:r>
    </w:p>
    <w:p w:rsidR="00A809B1" w:rsidRPr="00D3180C" w:rsidRDefault="00A809B1" w:rsidP="00A809B1">
      <w:pPr>
        <w:jc w:val="center"/>
        <w:rPr>
          <w:bCs/>
        </w:rPr>
      </w:pPr>
    </w:p>
    <w:p w:rsidR="00A809B1" w:rsidRPr="00D3180C" w:rsidRDefault="00A809B1" w:rsidP="00A809B1">
      <w:pPr>
        <w:jc w:val="center"/>
      </w:pPr>
      <w:proofErr w:type="gramStart"/>
      <w:r w:rsidRPr="00D3180C">
        <w:t>and</w:t>
      </w:r>
      <w:proofErr w:type="gramEnd"/>
      <w:r w:rsidRPr="00D3180C">
        <w:t xml:space="preserve"> </w:t>
      </w:r>
    </w:p>
    <w:p w:rsidR="00A809B1" w:rsidRPr="00D3180C" w:rsidRDefault="00A809B1" w:rsidP="00A809B1">
      <w:pPr>
        <w:jc w:val="center"/>
        <w:rPr>
          <w:b/>
        </w:rPr>
      </w:pPr>
    </w:p>
    <w:p w:rsidR="00A809B1" w:rsidRPr="00D3180C" w:rsidRDefault="00A809B1" w:rsidP="00A809B1">
      <w:pPr>
        <w:jc w:val="center"/>
        <w:rPr>
          <w:b/>
          <w:szCs w:val="20"/>
        </w:rPr>
      </w:pPr>
      <w:r w:rsidRPr="00D3180C">
        <w:rPr>
          <w:b/>
          <w:szCs w:val="20"/>
        </w:rPr>
        <w:t>Pioneer Valley Planning Commission</w:t>
      </w:r>
    </w:p>
    <w:p w:rsidR="00A809B1" w:rsidRPr="00D3180C" w:rsidRDefault="00A809B1" w:rsidP="00A809B1">
      <w:pPr>
        <w:pStyle w:val="Default"/>
        <w:jc w:val="center"/>
        <w:rPr>
          <w:rFonts w:ascii="Calibri" w:hAnsi="Calibri" w:cs="Times New Roman"/>
          <w:color w:val="auto"/>
          <w:sz w:val="20"/>
          <w:szCs w:val="20"/>
        </w:rPr>
      </w:pPr>
      <w:r w:rsidRPr="00D3180C">
        <w:rPr>
          <w:rFonts w:ascii="Calibri" w:hAnsi="Calibri" w:cs="Times New Roman"/>
          <w:color w:val="auto"/>
          <w:sz w:val="20"/>
          <w:szCs w:val="20"/>
        </w:rPr>
        <w:t>60 Congress Street</w:t>
      </w:r>
    </w:p>
    <w:p w:rsidR="00A809B1" w:rsidRPr="00D3180C" w:rsidRDefault="00A809B1" w:rsidP="00A809B1">
      <w:pPr>
        <w:pStyle w:val="Default"/>
        <w:jc w:val="center"/>
        <w:rPr>
          <w:rFonts w:ascii="Calibri" w:hAnsi="Calibri" w:cs="Times New Roman"/>
          <w:color w:val="auto"/>
          <w:sz w:val="20"/>
          <w:szCs w:val="20"/>
        </w:rPr>
      </w:pPr>
      <w:r w:rsidRPr="00D3180C">
        <w:rPr>
          <w:rFonts w:ascii="Calibri" w:hAnsi="Calibri" w:cs="Times New Roman"/>
          <w:color w:val="auto"/>
          <w:sz w:val="20"/>
          <w:szCs w:val="20"/>
        </w:rPr>
        <w:t>Springfield, MA 01104</w:t>
      </w:r>
    </w:p>
    <w:p w:rsidR="00A809B1" w:rsidRPr="00D3180C" w:rsidRDefault="00A809B1" w:rsidP="00A809B1">
      <w:pPr>
        <w:pStyle w:val="Default"/>
        <w:jc w:val="center"/>
        <w:rPr>
          <w:rFonts w:ascii="Calibri" w:hAnsi="Calibri" w:cs="Times New Roman"/>
          <w:color w:val="auto"/>
          <w:sz w:val="20"/>
          <w:szCs w:val="20"/>
        </w:rPr>
      </w:pPr>
      <w:r w:rsidRPr="00D3180C">
        <w:rPr>
          <w:rFonts w:ascii="Calibri" w:hAnsi="Calibri" w:cs="Times New Roman"/>
          <w:color w:val="auto"/>
          <w:sz w:val="20"/>
          <w:szCs w:val="20"/>
        </w:rPr>
        <w:t>(413) 781-6045</w:t>
      </w:r>
    </w:p>
    <w:p w:rsidR="00A809B1" w:rsidRPr="00D3180C" w:rsidRDefault="00912085" w:rsidP="00A809B1">
      <w:pPr>
        <w:pStyle w:val="Default"/>
        <w:jc w:val="center"/>
        <w:rPr>
          <w:rFonts w:ascii="Calibri" w:hAnsi="Calibri" w:cs="Times New Roman"/>
          <w:color w:val="auto"/>
          <w:sz w:val="16"/>
          <w:szCs w:val="16"/>
        </w:rPr>
      </w:pPr>
      <w:hyperlink r:id="rId9" w:history="1">
        <w:r w:rsidR="00A809B1" w:rsidRPr="00D3180C">
          <w:rPr>
            <w:rStyle w:val="Hyperlink"/>
            <w:rFonts w:ascii="Calibri" w:hAnsi="Calibri" w:cs="Times New Roman"/>
            <w:szCs w:val="16"/>
          </w:rPr>
          <w:t>www.pvpc.org</w:t>
        </w:r>
      </w:hyperlink>
      <w:r w:rsidR="00A809B1" w:rsidRPr="00D3180C">
        <w:rPr>
          <w:rFonts w:ascii="Calibri" w:hAnsi="Calibri" w:cs="Times New Roman"/>
          <w:color w:val="auto"/>
          <w:sz w:val="16"/>
          <w:szCs w:val="16"/>
        </w:rPr>
        <w:t xml:space="preserve"> </w:t>
      </w:r>
    </w:p>
    <w:p w:rsidR="00851E74" w:rsidRPr="00D3180C" w:rsidRDefault="00851E74" w:rsidP="00851E74">
      <w:pPr>
        <w:jc w:val="center"/>
      </w:pPr>
    </w:p>
    <w:p w:rsidR="00851E74" w:rsidRPr="00D3180C" w:rsidRDefault="00851E74" w:rsidP="00851E74">
      <w:pPr>
        <w:jc w:val="center"/>
      </w:pPr>
    </w:p>
    <w:p w:rsidR="004A19F1" w:rsidRPr="00D3180C" w:rsidRDefault="004A19F1" w:rsidP="004A19F1">
      <w:r w:rsidRPr="00D3180C">
        <w:t>This project was funded by a grant received from the Massachusetts Emergency Management Agency (MEMA) and the Massachusetts Department of Conservation Services (formerly the Department of Environmental Management)</w:t>
      </w:r>
    </w:p>
    <w:p w:rsidR="00B85ED7" w:rsidRPr="00D3180C" w:rsidRDefault="00B85ED7">
      <w:pPr>
        <w:jc w:val="center"/>
        <w:rPr>
          <w:rFonts w:ascii="Century Gothic" w:hAnsi="Century Gothic"/>
          <w:b/>
          <w:sz w:val="18"/>
          <w:szCs w:val="18"/>
        </w:rPr>
      </w:pPr>
    </w:p>
    <w:p w:rsidR="00916630" w:rsidRPr="00D3180C" w:rsidRDefault="00916630">
      <w:pPr>
        <w:jc w:val="center"/>
        <w:rPr>
          <w:rFonts w:ascii="Century Gothic" w:hAnsi="Century Gothic"/>
          <w:b/>
          <w:sz w:val="18"/>
          <w:szCs w:val="18"/>
        </w:rPr>
      </w:pPr>
    </w:p>
    <w:p w:rsidR="00916630" w:rsidRPr="00D3180C" w:rsidRDefault="00916630">
      <w:pPr>
        <w:jc w:val="center"/>
        <w:rPr>
          <w:rFonts w:ascii="Century Gothic" w:hAnsi="Century Gothic"/>
          <w:b/>
          <w:sz w:val="18"/>
          <w:szCs w:val="18"/>
        </w:rPr>
      </w:pPr>
    </w:p>
    <w:p w:rsidR="00916630" w:rsidRPr="00D3180C" w:rsidRDefault="00916630">
      <w:pPr>
        <w:jc w:val="center"/>
        <w:rPr>
          <w:rFonts w:ascii="Century Gothic" w:hAnsi="Century Gothic"/>
          <w:b/>
          <w:sz w:val="18"/>
          <w:szCs w:val="18"/>
        </w:rPr>
      </w:pPr>
    </w:p>
    <w:p w:rsidR="00916630" w:rsidRPr="00D3180C" w:rsidRDefault="00916630">
      <w:pPr>
        <w:jc w:val="center"/>
        <w:rPr>
          <w:rFonts w:ascii="Century Gothic" w:hAnsi="Century Gothic"/>
          <w:b/>
          <w:sz w:val="18"/>
          <w:szCs w:val="18"/>
        </w:rPr>
      </w:pPr>
    </w:p>
    <w:p w:rsidR="00916630" w:rsidRPr="00D3180C" w:rsidRDefault="00916630">
      <w:pPr>
        <w:jc w:val="center"/>
        <w:rPr>
          <w:rFonts w:ascii="Century Gothic" w:hAnsi="Century Gothic"/>
          <w:b/>
          <w:sz w:val="18"/>
          <w:szCs w:val="18"/>
        </w:rPr>
      </w:pPr>
    </w:p>
    <w:p w:rsidR="00916630" w:rsidRPr="00D3180C" w:rsidRDefault="00916630">
      <w:pPr>
        <w:jc w:val="center"/>
        <w:rPr>
          <w:rFonts w:ascii="Century Gothic" w:hAnsi="Century Gothic"/>
          <w:b/>
          <w:sz w:val="18"/>
          <w:szCs w:val="18"/>
        </w:rPr>
      </w:pPr>
    </w:p>
    <w:p w:rsidR="00916630" w:rsidRPr="00D3180C" w:rsidRDefault="00916630">
      <w:pPr>
        <w:jc w:val="center"/>
        <w:rPr>
          <w:rFonts w:ascii="Century Gothic" w:hAnsi="Century Gothic"/>
          <w:b/>
          <w:sz w:val="18"/>
          <w:szCs w:val="18"/>
        </w:rPr>
      </w:pPr>
    </w:p>
    <w:p w:rsidR="00916630" w:rsidRPr="00D3180C" w:rsidRDefault="00916630" w:rsidP="00916630">
      <w:pPr>
        <w:rPr>
          <w:rFonts w:ascii="Century Gothic" w:hAnsi="Century Gothic"/>
          <w:b/>
          <w:sz w:val="18"/>
          <w:szCs w:val="18"/>
        </w:rPr>
      </w:pPr>
    </w:p>
    <w:p w:rsidR="00916630" w:rsidRPr="00D3180C" w:rsidRDefault="00916630" w:rsidP="00916630">
      <w:pPr>
        <w:pStyle w:val="CenterHeading"/>
        <w:rPr>
          <w:rFonts w:ascii="Calibri" w:hAnsi="Calibri"/>
        </w:rPr>
      </w:pPr>
      <w:r w:rsidRPr="00D3180C">
        <w:rPr>
          <w:rFonts w:ascii="Calibri" w:hAnsi="Calibri"/>
        </w:rPr>
        <w:t>Acknowledgements</w:t>
      </w:r>
    </w:p>
    <w:p w:rsidR="004A19F1" w:rsidRPr="00D3180C" w:rsidRDefault="004A19F1" w:rsidP="004A19F1"/>
    <w:p w:rsidR="00916630" w:rsidRPr="00D3180C" w:rsidRDefault="00916630" w:rsidP="004A19F1">
      <w:r w:rsidRPr="00D3180C">
        <w:t xml:space="preserve">The </w:t>
      </w:r>
      <w:r w:rsidR="00187CD3">
        <w:t>Chester</w:t>
      </w:r>
      <w:r w:rsidRPr="00D3180C">
        <w:t xml:space="preserve"> Select Board extends special thanks to the </w:t>
      </w:r>
      <w:r w:rsidR="00187CD3">
        <w:t>Chester</w:t>
      </w:r>
      <w:r w:rsidRPr="00D3180C">
        <w:t xml:space="preserve"> Hazard Mitigation Planning Committee as follows: </w:t>
      </w:r>
    </w:p>
    <w:p w:rsidR="00916630" w:rsidRPr="00D3180C" w:rsidRDefault="00916630" w:rsidP="00DF59FC">
      <w:pPr>
        <w:jc w:val="center"/>
      </w:pPr>
    </w:p>
    <w:p w:rsidR="003B1E7C" w:rsidRPr="003B1E7C" w:rsidRDefault="003B1E7C" w:rsidP="003B1E7C">
      <w:pPr>
        <w:pStyle w:val="BodyText"/>
        <w:jc w:val="center"/>
        <w:rPr>
          <w:rFonts w:ascii="Calibri" w:hAnsi="Calibri"/>
          <w:sz w:val="22"/>
        </w:rPr>
      </w:pPr>
      <w:r w:rsidRPr="003B1E7C">
        <w:rPr>
          <w:rFonts w:ascii="Calibri" w:hAnsi="Calibri"/>
          <w:sz w:val="22"/>
        </w:rPr>
        <w:t xml:space="preserve">Rosanne </w:t>
      </w:r>
      <w:proofErr w:type="spellStart"/>
      <w:r w:rsidRPr="003B1E7C">
        <w:rPr>
          <w:rFonts w:ascii="Calibri" w:hAnsi="Calibri"/>
          <w:sz w:val="22"/>
        </w:rPr>
        <w:t>McClaflin</w:t>
      </w:r>
      <w:proofErr w:type="spellEnd"/>
      <w:r w:rsidRPr="003B1E7C">
        <w:rPr>
          <w:rFonts w:ascii="Calibri" w:hAnsi="Calibri"/>
          <w:sz w:val="22"/>
        </w:rPr>
        <w:t>, Chester Highway Department Administrator</w:t>
      </w:r>
    </w:p>
    <w:p w:rsidR="003B1E7C" w:rsidRPr="003B1E7C" w:rsidRDefault="003B1E7C" w:rsidP="003B1E7C">
      <w:pPr>
        <w:pStyle w:val="BodyText"/>
        <w:jc w:val="center"/>
        <w:rPr>
          <w:rFonts w:ascii="Calibri" w:hAnsi="Calibri"/>
          <w:sz w:val="22"/>
        </w:rPr>
      </w:pPr>
      <w:r w:rsidRPr="003B1E7C">
        <w:rPr>
          <w:rFonts w:ascii="Calibri" w:hAnsi="Calibri"/>
          <w:sz w:val="22"/>
        </w:rPr>
        <w:t>John Murray, Chester Highway Superintendent</w:t>
      </w:r>
    </w:p>
    <w:p w:rsidR="003B1E7C" w:rsidRPr="003B1E7C" w:rsidRDefault="003B1E7C" w:rsidP="003B1E7C">
      <w:pPr>
        <w:pStyle w:val="BodyText"/>
        <w:jc w:val="center"/>
        <w:rPr>
          <w:rFonts w:ascii="Calibri" w:hAnsi="Calibri"/>
          <w:sz w:val="22"/>
        </w:rPr>
      </w:pPr>
      <w:r w:rsidRPr="003B1E7C">
        <w:rPr>
          <w:rFonts w:ascii="Calibri" w:hAnsi="Calibri"/>
          <w:sz w:val="22"/>
        </w:rPr>
        <w:t xml:space="preserve">Pat </w:t>
      </w:r>
      <w:proofErr w:type="spellStart"/>
      <w:r w:rsidRPr="003B1E7C">
        <w:rPr>
          <w:rFonts w:ascii="Calibri" w:hAnsi="Calibri"/>
          <w:sz w:val="22"/>
        </w:rPr>
        <w:t>Carlino</w:t>
      </w:r>
      <w:proofErr w:type="spellEnd"/>
      <w:r w:rsidRPr="003B1E7C">
        <w:rPr>
          <w:rFonts w:ascii="Calibri" w:hAnsi="Calibri"/>
          <w:sz w:val="22"/>
        </w:rPr>
        <w:t>, Town Administrator</w:t>
      </w:r>
    </w:p>
    <w:p w:rsidR="003B1E7C" w:rsidRPr="003B1E7C" w:rsidRDefault="003B1E7C" w:rsidP="003B1E7C">
      <w:pPr>
        <w:pStyle w:val="BodyText"/>
        <w:jc w:val="center"/>
        <w:rPr>
          <w:rFonts w:ascii="Calibri" w:hAnsi="Calibri"/>
          <w:sz w:val="22"/>
        </w:rPr>
      </w:pPr>
      <w:r w:rsidRPr="003B1E7C">
        <w:rPr>
          <w:rFonts w:ascii="Calibri" w:hAnsi="Calibri"/>
          <w:sz w:val="22"/>
        </w:rPr>
        <w:t xml:space="preserve">Jill </w:t>
      </w:r>
      <w:proofErr w:type="spellStart"/>
      <w:r w:rsidRPr="003B1E7C">
        <w:rPr>
          <w:rFonts w:ascii="Calibri" w:hAnsi="Calibri"/>
          <w:sz w:val="22"/>
        </w:rPr>
        <w:t>Moretz</w:t>
      </w:r>
      <w:proofErr w:type="spellEnd"/>
      <w:r w:rsidRPr="003B1E7C">
        <w:rPr>
          <w:rFonts w:ascii="Calibri" w:hAnsi="Calibri"/>
          <w:sz w:val="22"/>
        </w:rPr>
        <w:t>, Manager, Chester Electric</w:t>
      </w:r>
    </w:p>
    <w:p w:rsidR="003B1E7C" w:rsidRPr="003B1E7C" w:rsidRDefault="003B1E7C" w:rsidP="003B1E7C">
      <w:pPr>
        <w:pStyle w:val="BodyText"/>
        <w:jc w:val="center"/>
        <w:rPr>
          <w:rFonts w:ascii="Calibri" w:hAnsi="Calibri"/>
          <w:sz w:val="22"/>
        </w:rPr>
      </w:pPr>
      <w:r w:rsidRPr="003B1E7C">
        <w:rPr>
          <w:rFonts w:ascii="Calibri" w:hAnsi="Calibri"/>
          <w:sz w:val="22"/>
        </w:rPr>
        <w:t xml:space="preserve">Daniel </w:t>
      </w:r>
      <w:proofErr w:type="spellStart"/>
      <w:r w:rsidRPr="003B1E7C">
        <w:rPr>
          <w:rFonts w:ascii="Calibri" w:hAnsi="Calibri"/>
          <w:sz w:val="22"/>
        </w:rPr>
        <w:t>Ilnicky</w:t>
      </w:r>
      <w:proofErr w:type="spellEnd"/>
      <w:r w:rsidRPr="003B1E7C">
        <w:rPr>
          <w:rFonts w:ascii="Calibri" w:hAnsi="Calibri"/>
          <w:sz w:val="22"/>
        </w:rPr>
        <w:t>, Chester Chief of Police</w:t>
      </w:r>
    </w:p>
    <w:p w:rsidR="003B1E7C" w:rsidRPr="003B1E7C" w:rsidRDefault="003B1E7C" w:rsidP="003B1E7C">
      <w:pPr>
        <w:pStyle w:val="BodyText"/>
        <w:jc w:val="center"/>
        <w:rPr>
          <w:rFonts w:ascii="Calibri" w:hAnsi="Calibri"/>
          <w:sz w:val="22"/>
        </w:rPr>
      </w:pPr>
      <w:r w:rsidRPr="003B1E7C">
        <w:rPr>
          <w:rFonts w:ascii="Calibri" w:hAnsi="Calibri"/>
          <w:sz w:val="22"/>
        </w:rPr>
        <w:t>Rich Small, EMD and Fire Chief</w:t>
      </w:r>
    </w:p>
    <w:p w:rsidR="003B1E7C" w:rsidRPr="003B1E7C" w:rsidRDefault="003B1E7C" w:rsidP="003B1E7C">
      <w:pPr>
        <w:pStyle w:val="BodyText"/>
        <w:jc w:val="center"/>
        <w:rPr>
          <w:rFonts w:ascii="Calibri" w:hAnsi="Calibri"/>
          <w:sz w:val="22"/>
        </w:rPr>
      </w:pPr>
      <w:r w:rsidRPr="003B1E7C">
        <w:rPr>
          <w:rFonts w:ascii="Calibri" w:hAnsi="Calibri"/>
          <w:sz w:val="22"/>
        </w:rPr>
        <w:t xml:space="preserve">Susan </w:t>
      </w:r>
      <w:proofErr w:type="spellStart"/>
      <w:r w:rsidRPr="003B1E7C">
        <w:rPr>
          <w:rFonts w:ascii="Calibri" w:hAnsi="Calibri"/>
          <w:sz w:val="22"/>
        </w:rPr>
        <w:t>Kucharski</w:t>
      </w:r>
      <w:proofErr w:type="spellEnd"/>
      <w:r w:rsidRPr="003B1E7C">
        <w:rPr>
          <w:rFonts w:ascii="Calibri" w:hAnsi="Calibri"/>
          <w:sz w:val="22"/>
        </w:rPr>
        <w:t>, Director, Council on Aging</w:t>
      </w:r>
    </w:p>
    <w:p w:rsidR="00916630" w:rsidRPr="00D3180C" w:rsidRDefault="00916630" w:rsidP="00916630">
      <w:pPr>
        <w:pStyle w:val="BodyText"/>
        <w:rPr>
          <w:rFonts w:ascii="Century Gothic" w:hAnsi="Century Gothic"/>
          <w:szCs w:val="22"/>
        </w:rPr>
      </w:pPr>
    </w:p>
    <w:p w:rsidR="00A809B1" w:rsidRPr="00D3180C" w:rsidRDefault="00A809B1" w:rsidP="00A809B1">
      <w:r w:rsidRPr="00D3180C">
        <w:t xml:space="preserve">The </w:t>
      </w:r>
      <w:r w:rsidR="00187CD3">
        <w:t>Chester</w:t>
      </w:r>
      <w:r w:rsidRPr="00D3180C">
        <w:t xml:space="preserve"> Select Board offers thanks to the Massachusetts Emergency Management Agency (MEMA) for developing the Massachusetts Hazard Mitigation Plan which served as a model for this plan</w:t>
      </w:r>
      <w:r w:rsidR="00A8680D" w:rsidRPr="00D3180C">
        <w:t xml:space="preserve"> update</w:t>
      </w:r>
      <w:r w:rsidRPr="00D3180C">
        <w:t xml:space="preserve">. In addition, special thanks are extended to the staff of the Pioneer Valley Planning Commission for professional services, process facilitation and preparation of this document. </w:t>
      </w:r>
    </w:p>
    <w:p w:rsidR="00916630" w:rsidRPr="00D3180C" w:rsidRDefault="00916630" w:rsidP="00916630">
      <w:pPr>
        <w:pStyle w:val="BodyText"/>
      </w:pPr>
    </w:p>
    <w:p w:rsidR="00916630" w:rsidRPr="00D3180C" w:rsidRDefault="00916630" w:rsidP="00A809B1">
      <w:pPr>
        <w:jc w:val="center"/>
        <w:rPr>
          <w:b/>
        </w:rPr>
      </w:pPr>
      <w:r w:rsidRPr="00D3180C">
        <w:rPr>
          <w:b/>
        </w:rPr>
        <w:t>The Pioneer Valley Planning Commission</w:t>
      </w:r>
    </w:p>
    <w:p w:rsidR="00916630" w:rsidRPr="00D3180C" w:rsidRDefault="00916630" w:rsidP="00A809B1">
      <w:pPr>
        <w:jc w:val="center"/>
      </w:pPr>
    </w:p>
    <w:p w:rsidR="00A809B1" w:rsidRDefault="003B1E7C" w:rsidP="00A809B1">
      <w:pPr>
        <w:jc w:val="center"/>
      </w:pPr>
      <w:r>
        <w:t xml:space="preserve">Catherine </w:t>
      </w:r>
      <w:proofErr w:type="spellStart"/>
      <w:r>
        <w:t>Ratté</w:t>
      </w:r>
      <w:proofErr w:type="spellEnd"/>
      <w:r>
        <w:t>, Principal Planner/Project Manager</w:t>
      </w:r>
    </w:p>
    <w:p w:rsidR="003B1E7C" w:rsidRDefault="003B1E7C" w:rsidP="00A809B1">
      <w:pPr>
        <w:jc w:val="center"/>
      </w:pPr>
    </w:p>
    <w:p w:rsidR="003B1E7C" w:rsidRDefault="003B1E7C" w:rsidP="00A809B1">
      <w:pPr>
        <w:jc w:val="center"/>
      </w:pPr>
      <w:r>
        <w:t>Jaimye Bartak, Senior Planner, Land Use and Environment</w:t>
      </w:r>
    </w:p>
    <w:p w:rsidR="003B1E7C" w:rsidRDefault="003B1E7C" w:rsidP="00A809B1">
      <w:pPr>
        <w:jc w:val="center"/>
      </w:pPr>
    </w:p>
    <w:p w:rsidR="003B1E7C" w:rsidRDefault="003B1E7C" w:rsidP="00A809B1">
      <w:pPr>
        <w:jc w:val="center"/>
      </w:pPr>
      <w:r>
        <w:t>Ashley Eaton, Planner, Land Use and Environment</w:t>
      </w:r>
    </w:p>
    <w:p w:rsidR="003B1E7C" w:rsidRDefault="003B1E7C" w:rsidP="00A809B1">
      <w:pPr>
        <w:jc w:val="center"/>
      </w:pPr>
    </w:p>
    <w:p w:rsidR="003B1E7C" w:rsidRDefault="003B1E7C" w:rsidP="00A809B1">
      <w:pPr>
        <w:jc w:val="center"/>
      </w:pPr>
      <w:proofErr w:type="gramStart"/>
      <w:r w:rsidRPr="003B1E7C">
        <w:rPr>
          <w:highlight w:val="yellow"/>
        </w:rPr>
        <w:t>Brendan or John???</w:t>
      </w:r>
      <w:proofErr w:type="gramEnd"/>
      <w:r w:rsidRPr="003B1E7C">
        <w:rPr>
          <w:highlight w:val="yellow"/>
        </w:rPr>
        <w:t xml:space="preserve"> (</w:t>
      </w:r>
      <w:proofErr w:type="gramStart"/>
      <w:r w:rsidRPr="003B1E7C">
        <w:rPr>
          <w:highlight w:val="yellow"/>
        </w:rPr>
        <w:t>intern</w:t>
      </w:r>
      <w:proofErr w:type="gramEnd"/>
      <w:r w:rsidRPr="003B1E7C">
        <w:rPr>
          <w:highlight w:val="yellow"/>
        </w:rPr>
        <w:t>)</w:t>
      </w:r>
    </w:p>
    <w:p w:rsidR="003B1E7C" w:rsidRPr="00D3180C" w:rsidRDefault="003B1E7C" w:rsidP="00A809B1">
      <w:pPr>
        <w:jc w:val="center"/>
      </w:pPr>
    </w:p>
    <w:p w:rsidR="00077E39" w:rsidRPr="00D3180C" w:rsidRDefault="00A03B70" w:rsidP="00A03B70">
      <w:pPr>
        <w:jc w:val="center"/>
      </w:pPr>
      <w:r w:rsidRPr="00D3180C">
        <w:br w:type="page"/>
      </w:r>
    </w:p>
    <w:p w:rsidR="00C75432" w:rsidRDefault="00912085">
      <w:pPr>
        <w:pStyle w:val="TOC2"/>
        <w:tabs>
          <w:tab w:val="right" w:pos="9350"/>
        </w:tabs>
        <w:rPr>
          <w:rFonts w:asciiTheme="minorHAnsi" w:eastAsiaTheme="minorEastAsia" w:hAnsiTheme="minorHAnsi" w:cstheme="minorBidi"/>
          <w:b w:val="0"/>
          <w:bCs w:val="0"/>
          <w:noProof/>
          <w:sz w:val="22"/>
          <w:szCs w:val="22"/>
        </w:rPr>
      </w:pPr>
      <w:r w:rsidRPr="00912085">
        <w:rPr>
          <w:b w:val="0"/>
          <w:bCs w:val="0"/>
          <w:smallCaps/>
        </w:rPr>
        <w:lastRenderedPageBreak/>
        <w:fldChar w:fldCharType="begin"/>
      </w:r>
      <w:r w:rsidR="00A03B70" w:rsidRPr="00D3180C">
        <w:rPr>
          <w:b w:val="0"/>
          <w:bCs w:val="0"/>
          <w:smallCaps/>
        </w:rPr>
        <w:instrText xml:space="preserve"> TOC \o "1-3" \h \z \u </w:instrText>
      </w:r>
      <w:r w:rsidRPr="00912085">
        <w:rPr>
          <w:b w:val="0"/>
          <w:bCs w:val="0"/>
          <w:smallCaps/>
        </w:rPr>
        <w:fldChar w:fldCharType="separate"/>
      </w:r>
      <w:hyperlink w:anchor="_Toc448823353" w:history="1">
        <w:r w:rsidR="00C75432" w:rsidRPr="00450A8E">
          <w:rPr>
            <w:rStyle w:val="Hyperlink"/>
            <w:noProof/>
          </w:rPr>
          <w:t>1: Planning Process</w:t>
        </w:r>
        <w:r w:rsidR="00C75432">
          <w:rPr>
            <w:noProof/>
            <w:webHidden/>
          </w:rPr>
          <w:tab/>
        </w:r>
        <w:r>
          <w:rPr>
            <w:noProof/>
            <w:webHidden/>
          </w:rPr>
          <w:fldChar w:fldCharType="begin"/>
        </w:r>
        <w:r w:rsidR="00C75432">
          <w:rPr>
            <w:noProof/>
            <w:webHidden/>
          </w:rPr>
          <w:instrText xml:space="preserve"> PAGEREF _Toc448823353 \h </w:instrText>
        </w:r>
        <w:r>
          <w:rPr>
            <w:noProof/>
            <w:webHidden/>
          </w:rPr>
        </w:r>
        <w:r>
          <w:rPr>
            <w:noProof/>
            <w:webHidden/>
          </w:rPr>
          <w:fldChar w:fldCharType="separate"/>
        </w:r>
        <w:r w:rsidR="003F1C4B">
          <w:rPr>
            <w:noProof/>
            <w:webHidden/>
          </w:rPr>
          <w:t>1</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54" w:history="1">
        <w:r w:rsidR="00C75432" w:rsidRPr="00450A8E">
          <w:rPr>
            <w:rStyle w:val="Hyperlink"/>
            <w:noProof/>
          </w:rPr>
          <w:t>Introduction</w:t>
        </w:r>
        <w:r w:rsidR="00C75432">
          <w:rPr>
            <w:noProof/>
            <w:webHidden/>
          </w:rPr>
          <w:tab/>
        </w:r>
        <w:r>
          <w:rPr>
            <w:noProof/>
            <w:webHidden/>
          </w:rPr>
          <w:fldChar w:fldCharType="begin"/>
        </w:r>
        <w:r w:rsidR="00C75432">
          <w:rPr>
            <w:noProof/>
            <w:webHidden/>
          </w:rPr>
          <w:instrText xml:space="preserve"> PAGEREF _Toc448823354 \h </w:instrText>
        </w:r>
        <w:r>
          <w:rPr>
            <w:noProof/>
            <w:webHidden/>
          </w:rPr>
        </w:r>
        <w:r>
          <w:rPr>
            <w:noProof/>
            <w:webHidden/>
          </w:rPr>
          <w:fldChar w:fldCharType="separate"/>
        </w:r>
        <w:r w:rsidR="003F1C4B">
          <w:rPr>
            <w:noProof/>
            <w:webHidden/>
          </w:rPr>
          <w:t>1</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55" w:history="1">
        <w:r w:rsidR="00C75432" w:rsidRPr="00450A8E">
          <w:rPr>
            <w:rStyle w:val="Hyperlink"/>
            <w:noProof/>
          </w:rPr>
          <w:t>Hazard Mitigation Committee</w:t>
        </w:r>
        <w:r w:rsidR="00C75432">
          <w:rPr>
            <w:noProof/>
            <w:webHidden/>
          </w:rPr>
          <w:tab/>
        </w:r>
        <w:r>
          <w:rPr>
            <w:noProof/>
            <w:webHidden/>
          </w:rPr>
          <w:fldChar w:fldCharType="begin"/>
        </w:r>
        <w:r w:rsidR="00C75432">
          <w:rPr>
            <w:noProof/>
            <w:webHidden/>
          </w:rPr>
          <w:instrText xml:space="preserve"> PAGEREF _Toc448823355 \h </w:instrText>
        </w:r>
        <w:r>
          <w:rPr>
            <w:noProof/>
            <w:webHidden/>
          </w:rPr>
        </w:r>
        <w:r>
          <w:rPr>
            <w:noProof/>
            <w:webHidden/>
          </w:rPr>
          <w:fldChar w:fldCharType="separate"/>
        </w:r>
        <w:r w:rsidR="003F1C4B">
          <w:rPr>
            <w:noProof/>
            <w:webHidden/>
          </w:rPr>
          <w:t>1</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56" w:history="1">
        <w:r w:rsidR="00C75432" w:rsidRPr="00450A8E">
          <w:rPr>
            <w:rStyle w:val="Hyperlink"/>
            <w:noProof/>
          </w:rPr>
          <w:t>Participation by Stakeholders</w:t>
        </w:r>
        <w:r w:rsidR="00C75432">
          <w:rPr>
            <w:noProof/>
            <w:webHidden/>
          </w:rPr>
          <w:tab/>
        </w:r>
        <w:r>
          <w:rPr>
            <w:noProof/>
            <w:webHidden/>
          </w:rPr>
          <w:fldChar w:fldCharType="begin"/>
        </w:r>
        <w:r w:rsidR="00C75432">
          <w:rPr>
            <w:noProof/>
            <w:webHidden/>
          </w:rPr>
          <w:instrText xml:space="preserve"> PAGEREF _Toc448823356 \h </w:instrText>
        </w:r>
        <w:r>
          <w:rPr>
            <w:noProof/>
            <w:webHidden/>
          </w:rPr>
        </w:r>
        <w:r>
          <w:rPr>
            <w:noProof/>
            <w:webHidden/>
          </w:rPr>
          <w:fldChar w:fldCharType="separate"/>
        </w:r>
        <w:r w:rsidR="003F1C4B">
          <w:rPr>
            <w:noProof/>
            <w:webHidden/>
          </w:rPr>
          <w:t>3</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57" w:history="1">
        <w:r w:rsidR="00C75432" w:rsidRPr="00450A8E">
          <w:rPr>
            <w:rStyle w:val="Hyperlink"/>
            <w:noProof/>
          </w:rPr>
          <w:t>Select Board Meeting</w:t>
        </w:r>
        <w:r w:rsidR="00C75432">
          <w:rPr>
            <w:noProof/>
            <w:webHidden/>
          </w:rPr>
          <w:tab/>
        </w:r>
        <w:r>
          <w:rPr>
            <w:noProof/>
            <w:webHidden/>
          </w:rPr>
          <w:fldChar w:fldCharType="begin"/>
        </w:r>
        <w:r w:rsidR="00C75432">
          <w:rPr>
            <w:noProof/>
            <w:webHidden/>
          </w:rPr>
          <w:instrText xml:space="preserve"> PAGEREF _Toc448823357 \h </w:instrText>
        </w:r>
        <w:r>
          <w:rPr>
            <w:noProof/>
            <w:webHidden/>
          </w:rPr>
        </w:r>
        <w:r>
          <w:rPr>
            <w:noProof/>
            <w:webHidden/>
          </w:rPr>
          <w:fldChar w:fldCharType="separate"/>
        </w:r>
        <w:r w:rsidR="003F1C4B">
          <w:rPr>
            <w:noProof/>
            <w:webHidden/>
          </w:rPr>
          <w:t>6</w:t>
        </w:r>
        <w:r>
          <w:rPr>
            <w:noProof/>
            <w:webHidden/>
          </w:rPr>
          <w:fldChar w:fldCharType="end"/>
        </w:r>
      </w:hyperlink>
    </w:p>
    <w:p w:rsidR="00C75432" w:rsidRDefault="00912085">
      <w:pPr>
        <w:pStyle w:val="TOC2"/>
        <w:tabs>
          <w:tab w:val="right" w:pos="9350"/>
        </w:tabs>
        <w:rPr>
          <w:rFonts w:asciiTheme="minorHAnsi" w:eastAsiaTheme="minorEastAsia" w:hAnsiTheme="minorHAnsi" w:cstheme="minorBidi"/>
          <w:b w:val="0"/>
          <w:bCs w:val="0"/>
          <w:noProof/>
          <w:sz w:val="22"/>
          <w:szCs w:val="22"/>
        </w:rPr>
      </w:pPr>
      <w:hyperlink w:anchor="_Toc448823358" w:history="1">
        <w:r w:rsidR="00C75432" w:rsidRPr="00450A8E">
          <w:rPr>
            <w:rStyle w:val="Hyperlink"/>
            <w:noProof/>
          </w:rPr>
          <w:t>2: Local Profile</w:t>
        </w:r>
        <w:r w:rsidR="00C75432">
          <w:rPr>
            <w:noProof/>
            <w:webHidden/>
          </w:rPr>
          <w:tab/>
        </w:r>
        <w:r>
          <w:rPr>
            <w:noProof/>
            <w:webHidden/>
          </w:rPr>
          <w:fldChar w:fldCharType="begin"/>
        </w:r>
        <w:r w:rsidR="00C75432">
          <w:rPr>
            <w:noProof/>
            <w:webHidden/>
          </w:rPr>
          <w:instrText xml:space="preserve"> PAGEREF _Toc448823358 \h </w:instrText>
        </w:r>
        <w:r>
          <w:rPr>
            <w:noProof/>
            <w:webHidden/>
          </w:rPr>
        </w:r>
        <w:r>
          <w:rPr>
            <w:noProof/>
            <w:webHidden/>
          </w:rPr>
          <w:fldChar w:fldCharType="separate"/>
        </w:r>
        <w:r w:rsidR="003F1C4B">
          <w:rPr>
            <w:noProof/>
            <w:webHidden/>
          </w:rPr>
          <w:t>7</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59" w:history="1">
        <w:r w:rsidR="00C75432" w:rsidRPr="00450A8E">
          <w:rPr>
            <w:rStyle w:val="Hyperlink"/>
            <w:noProof/>
          </w:rPr>
          <w:t>Community Setting</w:t>
        </w:r>
        <w:r w:rsidR="00C75432">
          <w:rPr>
            <w:noProof/>
            <w:webHidden/>
          </w:rPr>
          <w:tab/>
        </w:r>
        <w:r>
          <w:rPr>
            <w:noProof/>
            <w:webHidden/>
          </w:rPr>
          <w:fldChar w:fldCharType="begin"/>
        </w:r>
        <w:r w:rsidR="00C75432">
          <w:rPr>
            <w:noProof/>
            <w:webHidden/>
          </w:rPr>
          <w:instrText xml:space="preserve"> PAGEREF _Toc448823359 \h </w:instrText>
        </w:r>
        <w:r>
          <w:rPr>
            <w:noProof/>
            <w:webHidden/>
          </w:rPr>
        </w:r>
        <w:r>
          <w:rPr>
            <w:noProof/>
            <w:webHidden/>
          </w:rPr>
          <w:fldChar w:fldCharType="separate"/>
        </w:r>
        <w:r w:rsidR="003F1C4B">
          <w:rPr>
            <w:noProof/>
            <w:webHidden/>
          </w:rPr>
          <w:t>7</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60" w:history="1">
        <w:r w:rsidR="00C75432" w:rsidRPr="00450A8E">
          <w:rPr>
            <w:rStyle w:val="Hyperlink"/>
            <w:noProof/>
          </w:rPr>
          <w:t>Development</w:t>
        </w:r>
        <w:r w:rsidR="00C75432">
          <w:rPr>
            <w:noProof/>
            <w:webHidden/>
          </w:rPr>
          <w:tab/>
        </w:r>
        <w:r>
          <w:rPr>
            <w:noProof/>
            <w:webHidden/>
          </w:rPr>
          <w:fldChar w:fldCharType="begin"/>
        </w:r>
        <w:r w:rsidR="00C75432">
          <w:rPr>
            <w:noProof/>
            <w:webHidden/>
          </w:rPr>
          <w:instrText xml:space="preserve"> PAGEREF _Toc448823360 \h </w:instrText>
        </w:r>
        <w:r>
          <w:rPr>
            <w:noProof/>
            <w:webHidden/>
          </w:rPr>
        </w:r>
        <w:r>
          <w:rPr>
            <w:noProof/>
            <w:webHidden/>
          </w:rPr>
          <w:fldChar w:fldCharType="separate"/>
        </w:r>
        <w:r w:rsidR="003F1C4B">
          <w:rPr>
            <w:noProof/>
            <w:webHidden/>
          </w:rPr>
          <w:t>8</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61" w:history="1">
        <w:r w:rsidR="00C75432" w:rsidRPr="00450A8E">
          <w:rPr>
            <w:rStyle w:val="Hyperlink"/>
            <w:noProof/>
          </w:rPr>
          <w:t>Infrastructure</w:t>
        </w:r>
        <w:r w:rsidR="00C75432">
          <w:rPr>
            <w:noProof/>
            <w:webHidden/>
          </w:rPr>
          <w:tab/>
        </w:r>
        <w:r>
          <w:rPr>
            <w:noProof/>
            <w:webHidden/>
          </w:rPr>
          <w:fldChar w:fldCharType="begin"/>
        </w:r>
        <w:r w:rsidR="00C75432">
          <w:rPr>
            <w:noProof/>
            <w:webHidden/>
          </w:rPr>
          <w:instrText xml:space="preserve"> PAGEREF _Toc448823361 \h </w:instrText>
        </w:r>
        <w:r>
          <w:rPr>
            <w:noProof/>
            <w:webHidden/>
          </w:rPr>
        </w:r>
        <w:r>
          <w:rPr>
            <w:noProof/>
            <w:webHidden/>
          </w:rPr>
          <w:fldChar w:fldCharType="separate"/>
        </w:r>
        <w:r w:rsidR="003F1C4B">
          <w:rPr>
            <w:noProof/>
            <w:webHidden/>
          </w:rPr>
          <w:t>9</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62" w:history="1">
        <w:r w:rsidR="00C75432" w:rsidRPr="00450A8E">
          <w:rPr>
            <w:rStyle w:val="Hyperlink"/>
            <w:noProof/>
          </w:rPr>
          <w:t>Natural Resources</w:t>
        </w:r>
        <w:r w:rsidR="00C75432">
          <w:rPr>
            <w:noProof/>
            <w:webHidden/>
          </w:rPr>
          <w:tab/>
        </w:r>
        <w:r>
          <w:rPr>
            <w:noProof/>
            <w:webHidden/>
          </w:rPr>
          <w:fldChar w:fldCharType="begin"/>
        </w:r>
        <w:r w:rsidR="00C75432">
          <w:rPr>
            <w:noProof/>
            <w:webHidden/>
          </w:rPr>
          <w:instrText xml:space="preserve"> PAGEREF _Toc448823362 \h </w:instrText>
        </w:r>
        <w:r>
          <w:rPr>
            <w:noProof/>
            <w:webHidden/>
          </w:rPr>
        </w:r>
        <w:r>
          <w:rPr>
            <w:noProof/>
            <w:webHidden/>
          </w:rPr>
          <w:fldChar w:fldCharType="separate"/>
        </w:r>
        <w:r w:rsidR="003F1C4B">
          <w:rPr>
            <w:noProof/>
            <w:webHidden/>
          </w:rPr>
          <w:t>12</w:t>
        </w:r>
        <w:r>
          <w:rPr>
            <w:noProof/>
            <w:webHidden/>
          </w:rPr>
          <w:fldChar w:fldCharType="end"/>
        </w:r>
      </w:hyperlink>
    </w:p>
    <w:p w:rsidR="00C75432" w:rsidRDefault="00912085">
      <w:pPr>
        <w:pStyle w:val="TOC2"/>
        <w:tabs>
          <w:tab w:val="right" w:pos="9350"/>
        </w:tabs>
        <w:rPr>
          <w:rFonts w:asciiTheme="minorHAnsi" w:eastAsiaTheme="minorEastAsia" w:hAnsiTheme="minorHAnsi" w:cstheme="minorBidi"/>
          <w:b w:val="0"/>
          <w:bCs w:val="0"/>
          <w:noProof/>
          <w:sz w:val="22"/>
          <w:szCs w:val="22"/>
        </w:rPr>
      </w:pPr>
      <w:hyperlink w:anchor="_Toc448823363" w:history="1">
        <w:r w:rsidR="00C75432" w:rsidRPr="00450A8E">
          <w:rPr>
            <w:rStyle w:val="Hyperlink"/>
            <w:noProof/>
          </w:rPr>
          <w:t>3: Hazard Identification and Analysis</w:t>
        </w:r>
        <w:r w:rsidR="00C75432">
          <w:rPr>
            <w:noProof/>
            <w:webHidden/>
          </w:rPr>
          <w:tab/>
        </w:r>
        <w:r>
          <w:rPr>
            <w:noProof/>
            <w:webHidden/>
          </w:rPr>
          <w:fldChar w:fldCharType="begin"/>
        </w:r>
        <w:r w:rsidR="00C75432">
          <w:rPr>
            <w:noProof/>
            <w:webHidden/>
          </w:rPr>
          <w:instrText xml:space="preserve"> PAGEREF _Toc448823363 \h </w:instrText>
        </w:r>
        <w:r>
          <w:rPr>
            <w:noProof/>
            <w:webHidden/>
          </w:rPr>
        </w:r>
        <w:r>
          <w:rPr>
            <w:noProof/>
            <w:webHidden/>
          </w:rPr>
          <w:fldChar w:fldCharType="separate"/>
        </w:r>
        <w:r w:rsidR="003F1C4B">
          <w:rPr>
            <w:noProof/>
            <w:webHidden/>
          </w:rPr>
          <w:t>17</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64" w:history="1">
        <w:r w:rsidR="00C75432" w:rsidRPr="00450A8E">
          <w:rPr>
            <w:rStyle w:val="Hyperlink"/>
            <w:noProof/>
          </w:rPr>
          <w:t>Natural Hazard Analysis Methodology</w:t>
        </w:r>
        <w:r w:rsidR="00C75432">
          <w:rPr>
            <w:noProof/>
            <w:webHidden/>
          </w:rPr>
          <w:tab/>
        </w:r>
        <w:r>
          <w:rPr>
            <w:noProof/>
            <w:webHidden/>
          </w:rPr>
          <w:fldChar w:fldCharType="begin"/>
        </w:r>
        <w:r w:rsidR="00C75432">
          <w:rPr>
            <w:noProof/>
            <w:webHidden/>
          </w:rPr>
          <w:instrText xml:space="preserve"> PAGEREF _Toc448823364 \h </w:instrText>
        </w:r>
        <w:r>
          <w:rPr>
            <w:noProof/>
            <w:webHidden/>
          </w:rPr>
        </w:r>
        <w:r>
          <w:rPr>
            <w:noProof/>
            <w:webHidden/>
          </w:rPr>
          <w:fldChar w:fldCharType="separate"/>
        </w:r>
        <w:r w:rsidR="003F1C4B">
          <w:rPr>
            <w:noProof/>
            <w:webHidden/>
          </w:rPr>
          <w:t>17</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65" w:history="1">
        <w:r w:rsidR="00C75432" w:rsidRPr="00450A8E">
          <w:rPr>
            <w:rStyle w:val="Hyperlink"/>
            <w:noProof/>
          </w:rPr>
          <w:t>Flooding</w:t>
        </w:r>
        <w:r w:rsidR="00C75432">
          <w:rPr>
            <w:noProof/>
            <w:webHidden/>
          </w:rPr>
          <w:tab/>
        </w:r>
        <w:r>
          <w:rPr>
            <w:noProof/>
            <w:webHidden/>
          </w:rPr>
          <w:fldChar w:fldCharType="begin"/>
        </w:r>
        <w:r w:rsidR="00C75432">
          <w:rPr>
            <w:noProof/>
            <w:webHidden/>
          </w:rPr>
          <w:instrText xml:space="preserve"> PAGEREF _Toc448823365 \h </w:instrText>
        </w:r>
        <w:r>
          <w:rPr>
            <w:noProof/>
            <w:webHidden/>
          </w:rPr>
        </w:r>
        <w:r>
          <w:rPr>
            <w:noProof/>
            <w:webHidden/>
          </w:rPr>
          <w:fldChar w:fldCharType="separate"/>
        </w:r>
        <w:r w:rsidR="003F1C4B">
          <w:rPr>
            <w:noProof/>
            <w:webHidden/>
          </w:rPr>
          <w:t>21</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66" w:history="1">
        <w:r w:rsidR="00C75432" w:rsidRPr="00450A8E">
          <w:rPr>
            <w:rStyle w:val="Hyperlink"/>
            <w:noProof/>
          </w:rPr>
          <w:t>Severe Snowstorms / Ice Storms</w:t>
        </w:r>
        <w:r w:rsidR="00C75432">
          <w:rPr>
            <w:noProof/>
            <w:webHidden/>
          </w:rPr>
          <w:tab/>
        </w:r>
        <w:r>
          <w:rPr>
            <w:noProof/>
            <w:webHidden/>
          </w:rPr>
          <w:fldChar w:fldCharType="begin"/>
        </w:r>
        <w:r w:rsidR="00C75432">
          <w:rPr>
            <w:noProof/>
            <w:webHidden/>
          </w:rPr>
          <w:instrText xml:space="preserve"> PAGEREF _Toc448823366 \h </w:instrText>
        </w:r>
        <w:r>
          <w:rPr>
            <w:noProof/>
            <w:webHidden/>
          </w:rPr>
        </w:r>
        <w:r>
          <w:rPr>
            <w:noProof/>
            <w:webHidden/>
          </w:rPr>
          <w:fldChar w:fldCharType="separate"/>
        </w:r>
        <w:r w:rsidR="003F1C4B">
          <w:rPr>
            <w:noProof/>
            <w:webHidden/>
          </w:rPr>
          <w:t>24</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67" w:history="1">
        <w:r w:rsidR="00C75432" w:rsidRPr="00450A8E">
          <w:rPr>
            <w:rStyle w:val="Hyperlink"/>
            <w:noProof/>
          </w:rPr>
          <w:t>Hurricanes / Tropical Storms</w:t>
        </w:r>
        <w:r w:rsidR="00C75432">
          <w:rPr>
            <w:noProof/>
            <w:webHidden/>
          </w:rPr>
          <w:tab/>
        </w:r>
        <w:r>
          <w:rPr>
            <w:noProof/>
            <w:webHidden/>
          </w:rPr>
          <w:fldChar w:fldCharType="begin"/>
        </w:r>
        <w:r w:rsidR="00C75432">
          <w:rPr>
            <w:noProof/>
            <w:webHidden/>
          </w:rPr>
          <w:instrText xml:space="preserve"> PAGEREF _Toc448823367 \h </w:instrText>
        </w:r>
        <w:r>
          <w:rPr>
            <w:noProof/>
            <w:webHidden/>
          </w:rPr>
        </w:r>
        <w:r>
          <w:rPr>
            <w:noProof/>
            <w:webHidden/>
          </w:rPr>
          <w:fldChar w:fldCharType="separate"/>
        </w:r>
        <w:r w:rsidR="003F1C4B">
          <w:rPr>
            <w:noProof/>
            <w:webHidden/>
          </w:rPr>
          <w:t>28</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68" w:history="1">
        <w:r w:rsidR="00C75432" w:rsidRPr="00450A8E">
          <w:rPr>
            <w:rStyle w:val="Hyperlink"/>
            <w:noProof/>
          </w:rPr>
          <w:t>Severe Thunderstorms / Wind / Tornadoes</w:t>
        </w:r>
        <w:r w:rsidR="00C75432">
          <w:rPr>
            <w:noProof/>
            <w:webHidden/>
          </w:rPr>
          <w:tab/>
        </w:r>
        <w:r>
          <w:rPr>
            <w:noProof/>
            <w:webHidden/>
          </w:rPr>
          <w:fldChar w:fldCharType="begin"/>
        </w:r>
        <w:r w:rsidR="00C75432">
          <w:rPr>
            <w:noProof/>
            <w:webHidden/>
          </w:rPr>
          <w:instrText xml:space="preserve"> PAGEREF _Toc448823368 \h </w:instrText>
        </w:r>
        <w:r>
          <w:rPr>
            <w:noProof/>
            <w:webHidden/>
          </w:rPr>
        </w:r>
        <w:r>
          <w:rPr>
            <w:noProof/>
            <w:webHidden/>
          </w:rPr>
          <w:fldChar w:fldCharType="separate"/>
        </w:r>
        <w:r w:rsidR="003F1C4B">
          <w:rPr>
            <w:noProof/>
            <w:webHidden/>
          </w:rPr>
          <w:t>32</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69" w:history="1">
        <w:r w:rsidR="00C75432" w:rsidRPr="00450A8E">
          <w:rPr>
            <w:rStyle w:val="Hyperlink"/>
            <w:noProof/>
          </w:rPr>
          <w:t>Wildfire / Brushfire</w:t>
        </w:r>
        <w:r w:rsidR="00C75432">
          <w:rPr>
            <w:noProof/>
            <w:webHidden/>
          </w:rPr>
          <w:tab/>
        </w:r>
        <w:r>
          <w:rPr>
            <w:noProof/>
            <w:webHidden/>
          </w:rPr>
          <w:fldChar w:fldCharType="begin"/>
        </w:r>
        <w:r w:rsidR="00C75432">
          <w:rPr>
            <w:noProof/>
            <w:webHidden/>
          </w:rPr>
          <w:instrText xml:space="preserve"> PAGEREF _Toc448823369 \h </w:instrText>
        </w:r>
        <w:r>
          <w:rPr>
            <w:noProof/>
            <w:webHidden/>
          </w:rPr>
        </w:r>
        <w:r>
          <w:rPr>
            <w:noProof/>
            <w:webHidden/>
          </w:rPr>
          <w:fldChar w:fldCharType="separate"/>
        </w:r>
        <w:r w:rsidR="003F1C4B">
          <w:rPr>
            <w:noProof/>
            <w:webHidden/>
          </w:rPr>
          <w:t>37</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70" w:history="1">
        <w:r w:rsidR="00C75432" w:rsidRPr="00450A8E">
          <w:rPr>
            <w:rStyle w:val="Hyperlink"/>
            <w:noProof/>
          </w:rPr>
          <w:t>Earthquakes</w:t>
        </w:r>
        <w:r w:rsidR="00C75432">
          <w:rPr>
            <w:noProof/>
            <w:webHidden/>
          </w:rPr>
          <w:tab/>
        </w:r>
        <w:r>
          <w:rPr>
            <w:noProof/>
            <w:webHidden/>
          </w:rPr>
          <w:fldChar w:fldCharType="begin"/>
        </w:r>
        <w:r w:rsidR="00C75432">
          <w:rPr>
            <w:noProof/>
            <w:webHidden/>
          </w:rPr>
          <w:instrText xml:space="preserve"> PAGEREF _Toc448823370 \h </w:instrText>
        </w:r>
        <w:r>
          <w:rPr>
            <w:noProof/>
            <w:webHidden/>
          </w:rPr>
        </w:r>
        <w:r>
          <w:rPr>
            <w:noProof/>
            <w:webHidden/>
          </w:rPr>
          <w:fldChar w:fldCharType="separate"/>
        </w:r>
        <w:r w:rsidR="003F1C4B">
          <w:rPr>
            <w:noProof/>
            <w:webHidden/>
          </w:rPr>
          <w:t>41</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71" w:history="1">
        <w:r w:rsidR="00C75432" w:rsidRPr="00450A8E">
          <w:rPr>
            <w:rStyle w:val="Hyperlink"/>
            <w:noProof/>
          </w:rPr>
          <w:t>Dam Failure</w:t>
        </w:r>
        <w:r w:rsidR="00C75432">
          <w:rPr>
            <w:noProof/>
            <w:webHidden/>
          </w:rPr>
          <w:tab/>
        </w:r>
        <w:r>
          <w:rPr>
            <w:noProof/>
            <w:webHidden/>
          </w:rPr>
          <w:fldChar w:fldCharType="begin"/>
        </w:r>
        <w:r w:rsidR="00C75432">
          <w:rPr>
            <w:noProof/>
            <w:webHidden/>
          </w:rPr>
          <w:instrText xml:space="preserve"> PAGEREF _Toc448823371 \h </w:instrText>
        </w:r>
        <w:r>
          <w:rPr>
            <w:noProof/>
            <w:webHidden/>
          </w:rPr>
        </w:r>
        <w:r>
          <w:rPr>
            <w:noProof/>
            <w:webHidden/>
          </w:rPr>
          <w:fldChar w:fldCharType="separate"/>
        </w:r>
        <w:r w:rsidR="003F1C4B">
          <w:rPr>
            <w:noProof/>
            <w:webHidden/>
          </w:rPr>
          <w:t>45</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72" w:history="1">
        <w:r w:rsidR="00C75432" w:rsidRPr="00450A8E">
          <w:rPr>
            <w:rStyle w:val="Hyperlink"/>
            <w:noProof/>
          </w:rPr>
          <w:t>Drought</w:t>
        </w:r>
        <w:r w:rsidR="00C75432">
          <w:rPr>
            <w:noProof/>
            <w:webHidden/>
          </w:rPr>
          <w:tab/>
        </w:r>
        <w:r>
          <w:rPr>
            <w:noProof/>
            <w:webHidden/>
          </w:rPr>
          <w:fldChar w:fldCharType="begin"/>
        </w:r>
        <w:r w:rsidR="00C75432">
          <w:rPr>
            <w:noProof/>
            <w:webHidden/>
          </w:rPr>
          <w:instrText xml:space="preserve"> PAGEREF _Toc448823372 \h </w:instrText>
        </w:r>
        <w:r>
          <w:rPr>
            <w:noProof/>
            <w:webHidden/>
          </w:rPr>
        </w:r>
        <w:r>
          <w:rPr>
            <w:noProof/>
            <w:webHidden/>
          </w:rPr>
          <w:fldChar w:fldCharType="separate"/>
        </w:r>
        <w:r w:rsidR="003F1C4B">
          <w:rPr>
            <w:noProof/>
            <w:webHidden/>
          </w:rPr>
          <w:t>48</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73" w:history="1">
        <w:r w:rsidR="00C75432" w:rsidRPr="00450A8E">
          <w:rPr>
            <w:rStyle w:val="Hyperlink"/>
            <w:noProof/>
          </w:rPr>
          <w:t>Other Hazards</w:t>
        </w:r>
        <w:r w:rsidR="00C75432">
          <w:rPr>
            <w:noProof/>
            <w:webHidden/>
          </w:rPr>
          <w:tab/>
        </w:r>
        <w:r>
          <w:rPr>
            <w:noProof/>
            <w:webHidden/>
          </w:rPr>
          <w:fldChar w:fldCharType="begin"/>
        </w:r>
        <w:r w:rsidR="00C75432">
          <w:rPr>
            <w:noProof/>
            <w:webHidden/>
          </w:rPr>
          <w:instrText xml:space="preserve"> PAGEREF _Toc448823373 \h </w:instrText>
        </w:r>
        <w:r>
          <w:rPr>
            <w:noProof/>
            <w:webHidden/>
          </w:rPr>
        </w:r>
        <w:r>
          <w:rPr>
            <w:noProof/>
            <w:webHidden/>
          </w:rPr>
          <w:fldChar w:fldCharType="separate"/>
        </w:r>
        <w:r w:rsidR="003F1C4B">
          <w:rPr>
            <w:noProof/>
            <w:webHidden/>
          </w:rPr>
          <w:t>50</w:t>
        </w:r>
        <w:r>
          <w:rPr>
            <w:noProof/>
            <w:webHidden/>
          </w:rPr>
          <w:fldChar w:fldCharType="end"/>
        </w:r>
      </w:hyperlink>
    </w:p>
    <w:p w:rsidR="00C75432" w:rsidRDefault="00912085">
      <w:pPr>
        <w:pStyle w:val="TOC2"/>
        <w:tabs>
          <w:tab w:val="right" w:pos="9350"/>
        </w:tabs>
        <w:rPr>
          <w:rFonts w:asciiTheme="minorHAnsi" w:eastAsiaTheme="minorEastAsia" w:hAnsiTheme="minorHAnsi" w:cstheme="minorBidi"/>
          <w:b w:val="0"/>
          <w:bCs w:val="0"/>
          <w:noProof/>
          <w:sz w:val="22"/>
          <w:szCs w:val="22"/>
        </w:rPr>
      </w:pPr>
      <w:hyperlink w:anchor="_Toc448823374" w:history="1">
        <w:r w:rsidR="00C75432" w:rsidRPr="00450A8E">
          <w:rPr>
            <w:rStyle w:val="Hyperlink"/>
            <w:noProof/>
          </w:rPr>
          <w:t>4: Critical Facilities</w:t>
        </w:r>
        <w:r w:rsidR="00C75432">
          <w:rPr>
            <w:noProof/>
            <w:webHidden/>
          </w:rPr>
          <w:tab/>
        </w:r>
        <w:r>
          <w:rPr>
            <w:noProof/>
            <w:webHidden/>
          </w:rPr>
          <w:fldChar w:fldCharType="begin"/>
        </w:r>
        <w:r w:rsidR="00C75432">
          <w:rPr>
            <w:noProof/>
            <w:webHidden/>
          </w:rPr>
          <w:instrText xml:space="preserve"> PAGEREF _Toc448823374 \h </w:instrText>
        </w:r>
        <w:r>
          <w:rPr>
            <w:noProof/>
            <w:webHidden/>
          </w:rPr>
        </w:r>
        <w:r>
          <w:rPr>
            <w:noProof/>
            <w:webHidden/>
          </w:rPr>
          <w:fldChar w:fldCharType="separate"/>
        </w:r>
        <w:r w:rsidR="003F1C4B">
          <w:rPr>
            <w:noProof/>
            <w:webHidden/>
          </w:rPr>
          <w:t>56</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75" w:history="1">
        <w:r w:rsidR="00C75432" w:rsidRPr="00450A8E">
          <w:rPr>
            <w:rStyle w:val="Hyperlink"/>
            <w:noProof/>
          </w:rPr>
          <w:t>Facility Classification</w:t>
        </w:r>
        <w:r w:rsidR="00C75432">
          <w:rPr>
            <w:noProof/>
            <w:webHidden/>
          </w:rPr>
          <w:tab/>
        </w:r>
        <w:r>
          <w:rPr>
            <w:noProof/>
            <w:webHidden/>
          </w:rPr>
          <w:fldChar w:fldCharType="begin"/>
        </w:r>
        <w:r w:rsidR="00C75432">
          <w:rPr>
            <w:noProof/>
            <w:webHidden/>
          </w:rPr>
          <w:instrText xml:space="preserve"> PAGEREF _Toc448823375 \h </w:instrText>
        </w:r>
        <w:r>
          <w:rPr>
            <w:noProof/>
            <w:webHidden/>
          </w:rPr>
        </w:r>
        <w:r>
          <w:rPr>
            <w:noProof/>
            <w:webHidden/>
          </w:rPr>
          <w:fldChar w:fldCharType="separate"/>
        </w:r>
        <w:r w:rsidR="003F1C4B">
          <w:rPr>
            <w:noProof/>
            <w:webHidden/>
          </w:rPr>
          <w:t>56</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76" w:history="1">
        <w:r w:rsidR="00C75432" w:rsidRPr="00450A8E">
          <w:rPr>
            <w:rStyle w:val="Hyperlink"/>
            <w:noProof/>
          </w:rPr>
          <w:t>Category 1 – Emergency Response Services</w:t>
        </w:r>
        <w:r w:rsidR="00C75432">
          <w:rPr>
            <w:noProof/>
            <w:webHidden/>
          </w:rPr>
          <w:tab/>
        </w:r>
        <w:r>
          <w:rPr>
            <w:noProof/>
            <w:webHidden/>
          </w:rPr>
          <w:fldChar w:fldCharType="begin"/>
        </w:r>
        <w:r w:rsidR="00C75432">
          <w:rPr>
            <w:noProof/>
            <w:webHidden/>
          </w:rPr>
          <w:instrText xml:space="preserve"> PAGEREF _Toc448823376 \h </w:instrText>
        </w:r>
        <w:r>
          <w:rPr>
            <w:noProof/>
            <w:webHidden/>
          </w:rPr>
        </w:r>
        <w:r>
          <w:rPr>
            <w:noProof/>
            <w:webHidden/>
          </w:rPr>
          <w:fldChar w:fldCharType="separate"/>
        </w:r>
        <w:r w:rsidR="003F1C4B">
          <w:rPr>
            <w:noProof/>
            <w:webHidden/>
          </w:rPr>
          <w:t>56</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77" w:history="1">
        <w:r w:rsidR="00C75432" w:rsidRPr="00450A8E">
          <w:rPr>
            <w:rStyle w:val="Hyperlink"/>
            <w:noProof/>
          </w:rPr>
          <w:t>Category 2 – Non Emergency Response Facilities</w:t>
        </w:r>
        <w:r w:rsidR="00C75432">
          <w:rPr>
            <w:noProof/>
            <w:webHidden/>
          </w:rPr>
          <w:tab/>
        </w:r>
        <w:r>
          <w:rPr>
            <w:noProof/>
            <w:webHidden/>
          </w:rPr>
          <w:fldChar w:fldCharType="begin"/>
        </w:r>
        <w:r w:rsidR="00C75432">
          <w:rPr>
            <w:noProof/>
            <w:webHidden/>
          </w:rPr>
          <w:instrText xml:space="preserve"> PAGEREF _Toc448823377 \h </w:instrText>
        </w:r>
        <w:r>
          <w:rPr>
            <w:noProof/>
            <w:webHidden/>
          </w:rPr>
        </w:r>
        <w:r>
          <w:rPr>
            <w:noProof/>
            <w:webHidden/>
          </w:rPr>
          <w:fldChar w:fldCharType="separate"/>
        </w:r>
        <w:r w:rsidR="003F1C4B">
          <w:rPr>
            <w:noProof/>
            <w:webHidden/>
          </w:rPr>
          <w:t>58</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78" w:history="1">
        <w:r w:rsidR="00C75432" w:rsidRPr="00450A8E">
          <w:rPr>
            <w:rStyle w:val="Hyperlink"/>
            <w:noProof/>
          </w:rPr>
          <w:t>Category 3 – Facilities/Populations to Protect</w:t>
        </w:r>
        <w:r w:rsidR="00C75432">
          <w:rPr>
            <w:noProof/>
            <w:webHidden/>
          </w:rPr>
          <w:tab/>
        </w:r>
        <w:r>
          <w:rPr>
            <w:noProof/>
            <w:webHidden/>
          </w:rPr>
          <w:fldChar w:fldCharType="begin"/>
        </w:r>
        <w:r w:rsidR="00C75432">
          <w:rPr>
            <w:noProof/>
            <w:webHidden/>
          </w:rPr>
          <w:instrText xml:space="preserve"> PAGEREF _Toc448823378 \h </w:instrText>
        </w:r>
        <w:r>
          <w:rPr>
            <w:noProof/>
            <w:webHidden/>
          </w:rPr>
        </w:r>
        <w:r>
          <w:rPr>
            <w:noProof/>
            <w:webHidden/>
          </w:rPr>
          <w:fldChar w:fldCharType="separate"/>
        </w:r>
        <w:r w:rsidR="003F1C4B">
          <w:rPr>
            <w:noProof/>
            <w:webHidden/>
          </w:rPr>
          <w:t>58</w:t>
        </w:r>
        <w:r>
          <w:rPr>
            <w:noProof/>
            <w:webHidden/>
          </w:rPr>
          <w:fldChar w:fldCharType="end"/>
        </w:r>
      </w:hyperlink>
    </w:p>
    <w:p w:rsidR="00C75432" w:rsidRDefault="00912085">
      <w:pPr>
        <w:pStyle w:val="TOC2"/>
        <w:tabs>
          <w:tab w:val="right" w:pos="9350"/>
        </w:tabs>
        <w:rPr>
          <w:rFonts w:asciiTheme="minorHAnsi" w:eastAsiaTheme="minorEastAsia" w:hAnsiTheme="minorHAnsi" w:cstheme="minorBidi"/>
          <w:b w:val="0"/>
          <w:bCs w:val="0"/>
          <w:noProof/>
          <w:sz w:val="22"/>
          <w:szCs w:val="22"/>
        </w:rPr>
      </w:pPr>
      <w:hyperlink w:anchor="_Toc448823379" w:history="1">
        <w:r w:rsidR="00C75432" w:rsidRPr="00450A8E">
          <w:rPr>
            <w:rStyle w:val="Hyperlink"/>
            <w:noProof/>
          </w:rPr>
          <w:t>5: Mitigation capabilities &amp; Strategies</w:t>
        </w:r>
        <w:r w:rsidR="00C75432">
          <w:rPr>
            <w:noProof/>
            <w:webHidden/>
          </w:rPr>
          <w:tab/>
        </w:r>
        <w:r>
          <w:rPr>
            <w:noProof/>
            <w:webHidden/>
          </w:rPr>
          <w:fldChar w:fldCharType="begin"/>
        </w:r>
        <w:r w:rsidR="00C75432">
          <w:rPr>
            <w:noProof/>
            <w:webHidden/>
          </w:rPr>
          <w:instrText xml:space="preserve"> PAGEREF _Toc448823379 \h </w:instrText>
        </w:r>
        <w:r>
          <w:rPr>
            <w:noProof/>
            <w:webHidden/>
          </w:rPr>
        </w:r>
        <w:r>
          <w:rPr>
            <w:noProof/>
            <w:webHidden/>
          </w:rPr>
          <w:fldChar w:fldCharType="separate"/>
        </w:r>
        <w:r w:rsidR="003F1C4B">
          <w:rPr>
            <w:noProof/>
            <w:webHidden/>
          </w:rPr>
          <w:t>60</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80" w:history="1">
        <w:r w:rsidR="00C75432" w:rsidRPr="00450A8E">
          <w:rPr>
            <w:rStyle w:val="Hyperlink"/>
            <w:noProof/>
          </w:rPr>
          <w:t>Overview of Mitigation Strategies by Hazard</w:t>
        </w:r>
        <w:r w:rsidR="00C75432">
          <w:rPr>
            <w:noProof/>
            <w:webHidden/>
          </w:rPr>
          <w:tab/>
        </w:r>
        <w:r>
          <w:rPr>
            <w:noProof/>
            <w:webHidden/>
          </w:rPr>
          <w:fldChar w:fldCharType="begin"/>
        </w:r>
        <w:r w:rsidR="00C75432">
          <w:rPr>
            <w:noProof/>
            <w:webHidden/>
          </w:rPr>
          <w:instrText xml:space="preserve"> PAGEREF _Toc448823380 \h </w:instrText>
        </w:r>
        <w:r>
          <w:rPr>
            <w:noProof/>
            <w:webHidden/>
          </w:rPr>
        </w:r>
        <w:r>
          <w:rPr>
            <w:noProof/>
            <w:webHidden/>
          </w:rPr>
          <w:fldChar w:fldCharType="separate"/>
        </w:r>
        <w:r w:rsidR="003F1C4B">
          <w:rPr>
            <w:noProof/>
            <w:webHidden/>
          </w:rPr>
          <w:t>61</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81" w:history="1">
        <w:r w:rsidR="00C75432" w:rsidRPr="00C75432">
          <w:rPr>
            <w:rStyle w:val="Hyperlink"/>
            <w:b/>
            <w:noProof/>
          </w:rPr>
          <w:t>Existing Mitigation Capabilities</w:t>
        </w:r>
        <w:r w:rsidR="00C75432">
          <w:rPr>
            <w:noProof/>
            <w:webHidden/>
          </w:rPr>
          <w:tab/>
        </w:r>
        <w:r>
          <w:rPr>
            <w:noProof/>
            <w:webHidden/>
          </w:rPr>
          <w:fldChar w:fldCharType="begin"/>
        </w:r>
        <w:r w:rsidR="00C75432">
          <w:rPr>
            <w:noProof/>
            <w:webHidden/>
          </w:rPr>
          <w:instrText xml:space="preserve"> PAGEREF _Toc448823381 \h </w:instrText>
        </w:r>
        <w:r>
          <w:rPr>
            <w:noProof/>
            <w:webHidden/>
          </w:rPr>
        </w:r>
        <w:r>
          <w:rPr>
            <w:noProof/>
            <w:webHidden/>
          </w:rPr>
          <w:fldChar w:fldCharType="separate"/>
        </w:r>
        <w:r w:rsidR="003F1C4B">
          <w:rPr>
            <w:noProof/>
            <w:webHidden/>
          </w:rPr>
          <w:t>63</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82" w:history="1">
        <w:r w:rsidR="00C75432" w:rsidRPr="00450A8E">
          <w:rPr>
            <w:rStyle w:val="Hyperlink"/>
            <w:noProof/>
          </w:rPr>
          <w:t>2007 Mitigation Action Status</w:t>
        </w:r>
        <w:r w:rsidR="00C75432">
          <w:rPr>
            <w:noProof/>
            <w:webHidden/>
          </w:rPr>
          <w:tab/>
        </w:r>
        <w:r>
          <w:rPr>
            <w:noProof/>
            <w:webHidden/>
          </w:rPr>
          <w:fldChar w:fldCharType="begin"/>
        </w:r>
        <w:r w:rsidR="00C75432">
          <w:rPr>
            <w:noProof/>
            <w:webHidden/>
          </w:rPr>
          <w:instrText xml:space="preserve"> PAGEREF _Toc448823382 \h </w:instrText>
        </w:r>
        <w:r>
          <w:rPr>
            <w:noProof/>
            <w:webHidden/>
          </w:rPr>
        </w:r>
        <w:r>
          <w:rPr>
            <w:noProof/>
            <w:webHidden/>
          </w:rPr>
          <w:fldChar w:fldCharType="separate"/>
        </w:r>
        <w:r w:rsidR="003F1C4B">
          <w:rPr>
            <w:noProof/>
            <w:webHidden/>
          </w:rPr>
          <w:t>68</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83" w:history="1">
        <w:r w:rsidR="00C75432" w:rsidRPr="00450A8E">
          <w:rPr>
            <w:rStyle w:val="Hyperlink"/>
            <w:noProof/>
          </w:rPr>
          <w:t>Prioritized Implementation Plan</w:t>
        </w:r>
        <w:r w:rsidR="00C75432">
          <w:rPr>
            <w:noProof/>
            <w:webHidden/>
          </w:rPr>
          <w:tab/>
        </w:r>
        <w:r>
          <w:rPr>
            <w:noProof/>
            <w:webHidden/>
          </w:rPr>
          <w:fldChar w:fldCharType="begin"/>
        </w:r>
        <w:r w:rsidR="00C75432">
          <w:rPr>
            <w:noProof/>
            <w:webHidden/>
          </w:rPr>
          <w:instrText xml:space="preserve"> PAGEREF _Toc448823383 \h </w:instrText>
        </w:r>
        <w:r>
          <w:rPr>
            <w:noProof/>
            <w:webHidden/>
          </w:rPr>
        </w:r>
        <w:r>
          <w:rPr>
            <w:noProof/>
            <w:webHidden/>
          </w:rPr>
          <w:fldChar w:fldCharType="separate"/>
        </w:r>
        <w:r w:rsidR="003F1C4B">
          <w:rPr>
            <w:noProof/>
            <w:webHidden/>
          </w:rPr>
          <w:t>73</w:t>
        </w:r>
        <w:r>
          <w:rPr>
            <w:noProof/>
            <w:webHidden/>
          </w:rPr>
          <w:fldChar w:fldCharType="end"/>
        </w:r>
      </w:hyperlink>
    </w:p>
    <w:p w:rsidR="00C75432" w:rsidRDefault="00912085">
      <w:pPr>
        <w:pStyle w:val="TOC2"/>
        <w:tabs>
          <w:tab w:val="right" w:pos="9350"/>
        </w:tabs>
        <w:rPr>
          <w:rFonts w:asciiTheme="minorHAnsi" w:eastAsiaTheme="minorEastAsia" w:hAnsiTheme="minorHAnsi" w:cstheme="minorBidi"/>
          <w:b w:val="0"/>
          <w:bCs w:val="0"/>
          <w:noProof/>
          <w:sz w:val="22"/>
          <w:szCs w:val="22"/>
        </w:rPr>
      </w:pPr>
      <w:hyperlink w:anchor="_Toc448823384" w:history="1">
        <w:r w:rsidR="00C75432" w:rsidRPr="00450A8E">
          <w:rPr>
            <w:rStyle w:val="Hyperlink"/>
            <w:noProof/>
          </w:rPr>
          <w:t>6: Plan review, Evaluation, Implementation, and Adoption</w:t>
        </w:r>
        <w:r w:rsidR="00C75432">
          <w:rPr>
            <w:noProof/>
            <w:webHidden/>
          </w:rPr>
          <w:tab/>
        </w:r>
        <w:r>
          <w:rPr>
            <w:noProof/>
            <w:webHidden/>
          </w:rPr>
          <w:fldChar w:fldCharType="begin"/>
        </w:r>
        <w:r w:rsidR="00C75432">
          <w:rPr>
            <w:noProof/>
            <w:webHidden/>
          </w:rPr>
          <w:instrText xml:space="preserve"> PAGEREF _Toc448823384 \h </w:instrText>
        </w:r>
        <w:r>
          <w:rPr>
            <w:noProof/>
            <w:webHidden/>
          </w:rPr>
        </w:r>
        <w:r>
          <w:rPr>
            <w:noProof/>
            <w:webHidden/>
          </w:rPr>
          <w:fldChar w:fldCharType="separate"/>
        </w:r>
        <w:r w:rsidR="003F1C4B">
          <w:rPr>
            <w:noProof/>
            <w:webHidden/>
          </w:rPr>
          <w:t>79</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85" w:history="1">
        <w:r w:rsidR="00C75432" w:rsidRPr="00450A8E">
          <w:rPr>
            <w:rStyle w:val="Hyperlink"/>
            <w:noProof/>
          </w:rPr>
          <w:t>Incorporation with Other Planning Documents</w:t>
        </w:r>
        <w:r w:rsidR="00C75432">
          <w:rPr>
            <w:noProof/>
            <w:webHidden/>
          </w:rPr>
          <w:tab/>
        </w:r>
        <w:r>
          <w:rPr>
            <w:noProof/>
            <w:webHidden/>
          </w:rPr>
          <w:fldChar w:fldCharType="begin"/>
        </w:r>
        <w:r w:rsidR="00C75432">
          <w:rPr>
            <w:noProof/>
            <w:webHidden/>
          </w:rPr>
          <w:instrText xml:space="preserve"> PAGEREF _Toc448823385 \h </w:instrText>
        </w:r>
        <w:r>
          <w:rPr>
            <w:noProof/>
            <w:webHidden/>
          </w:rPr>
        </w:r>
        <w:r>
          <w:rPr>
            <w:noProof/>
            <w:webHidden/>
          </w:rPr>
          <w:fldChar w:fldCharType="separate"/>
        </w:r>
        <w:r w:rsidR="003F1C4B">
          <w:rPr>
            <w:noProof/>
            <w:webHidden/>
          </w:rPr>
          <w:t>79</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86" w:history="1">
        <w:r w:rsidR="00C75432" w:rsidRPr="00450A8E">
          <w:rPr>
            <w:rStyle w:val="Hyperlink"/>
            <w:noProof/>
          </w:rPr>
          <w:t>Plan Monitoring and Evaluation</w:t>
        </w:r>
        <w:r w:rsidR="00C75432">
          <w:rPr>
            <w:noProof/>
            <w:webHidden/>
          </w:rPr>
          <w:tab/>
        </w:r>
        <w:r>
          <w:rPr>
            <w:noProof/>
            <w:webHidden/>
          </w:rPr>
          <w:fldChar w:fldCharType="begin"/>
        </w:r>
        <w:r w:rsidR="00C75432">
          <w:rPr>
            <w:noProof/>
            <w:webHidden/>
          </w:rPr>
          <w:instrText xml:space="preserve"> PAGEREF _Toc448823386 \h </w:instrText>
        </w:r>
        <w:r>
          <w:rPr>
            <w:noProof/>
            <w:webHidden/>
          </w:rPr>
        </w:r>
        <w:r>
          <w:rPr>
            <w:noProof/>
            <w:webHidden/>
          </w:rPr>
          <w:fldChar w:fldCharType="separate"/>
        </w:r>
        <w:r w:rsidR="003F1C4B">
          <w:rPr>
            <w:noProof/>
            <w:webHidden/>
          </w:rPr>
          <w:t>80</w:t>
        </w:r>
        <w:r>
          <w:rPr>
            <w:noProof/>
            <w:webHidden/>
          </w:rPr>
          <w:fldChar w:fldCharType="end"/>
        </w:r>
      </w:hyperlink>
    </w:p>
    <w:p w:rsidR="00C75432" w:rsidRDefault="00912085">
      <w:pPr>
        <w:pStyle w:val="TOC2"/>
        <w:tabs>
          <w:tab w:val="right" w:pos="9350"/>
        </w:tabs>
        <w:rPr>
          <w:rFonts w:asciiTheme="minorHAnsi" w:eastAsiaTheme="minorEastAsia" w:hAnsiTheme="minorHAnsi" w:cstheme="minorBidi"/>
          <w:b w:val="0"/>
          <w:bCs w:val="0"/>
          <w:noProof/>
          <w:sz w:val="22"/>
          <w:szCs w:val="22"/>
        </w:rPr>
      </w:pPr>
      <w:hyperlink w:anchor="_Toc448823387" w:history="1">
        <w:r w:rsidR="00C75432" w:rsidRPr="00450A8E">
          <w:rPr>
            <w:rStyle w:val="Hyperlink"/>
            <w:noProof/>
          </w:rPr>
          <w:t>7: Appendices</w:t>
        </w:r>
        <w:r w:rsidR="00C75432">
          <w:rPr>
            <w:noProof/>
            <w:webHidden/>
          </w:rPr>
          <w:tab/>
        </w:r>
        <w:r>
          <w:rPr>
            <w:noProof/>
            <w:webHidden/>
          </w:rPr>
          <w:fldChar w:fldCharType="begin"/>
        </w:r>
        <w:r w:rsidR="00C75432">
          <w:rPr>
            <w:noProof/>
            <w:webHidden/>
          </w:rPr>
          <w:instrText xml:space="preserve"> PAGEREF _Toc448823387 \h </w:instrText>
        </w:r>
        <w:r>
          <w:rPr>
            <w:noProof/>
            <w:webHidden/>
          </w:rPr>
        </w:r>
        <w:r>
          <w:rPr>
            <w:noProof/>
            <w:webHidden/>
          </w:rPr>
          <w:fldChar w:fldCharType="separate"/>
        </w:r>
        <w:r w:rsidR="003F1C4B">
          <w:rPr>
            <w:noProof/>
            <w:webHidden/>
          </w:rPr>
          <w:t>82</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88" w:history="1">
        <w:r w:rsidR="00C75432" w:rsidRPr="00450A8E">
          <w:rPr>
            <w:rStyle w:val="Hyperlink"/>
            <w:noProof/>
          </w:rPr>
          <w:t>Appendix A - Technical Resources</w:t>
        </w:r>
        <w:r w:rsidR="00C75432">
          <w:rPr>
            <w:noProof/>
            <w:webHidden/>
          </w:rPr>
          <w:tab/>
        </w:r>
        <w:r>
          <w:rPr>
            <w:noProof/>
            <w:webHidden/>
          </w:rPr>
          <w:fldChar w:fldCharType="begin"/>
        </w:r>
        <w:r w:rsidR="00C75432">
          <w:rPr>
            <w:noProof/>
            <w:webHidden/>
          </w:rPr>
          <w:instrText xml:space="preserve"> PAGEREF _Toc448823388 \h </w:instrText>
        </w:r>
        <w:r>
          <w:rPr>
            <w:noProof/>
            <w:webHidden/>
          </w:rPr>
        </w:r>
        <w:r>
          <w:rPr>
            <w:noProof/>
            <w:webHidden/>
          </w:rPr>
          <w:fldChar w:fldCharType="separate"/>
        </w:r>
        <w:r w:rsidR="003F1C4B">
          <w:rPr>
            <w:noProof/>
            <w:webHidden/>
          </w:rPr>
          <w:t>82</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89" w:history="1">
        <w:r w:rsidR="00C75432" w:rsidRPr="00450A8E">
          <w:rPr>
            <w:rStyle w:val="Hyperlink"/>
            <w:noProof/>
          </w:rPr>
          <w:t>Appendix B – Documentation of the Planning Process</w:t>
        </w:r>
        <w:r w:rsidR="00C75432">
          <w:rPr>
            <w:noProof/>
            <w:webHidden/>
          </w:rPr>
          <w:tab/>
        </w:r>
        <w:r>
          <w:rPr>
            <w:noProof/>
            <w:webHidden/>
          </w:rPr>
          <w:fldChar w:fldCharType="begin"/>
        </w:r>
        <w:r w:rsidR="00C75432">
          <w:rPr>
            <w:noProof/>
            <w:webHidden/>
          </w:rPr>
          <w:instrText xml:space="preserve"> PAGEREF _Toc448823389 \h </w:instrText>
        </w:r>
        <w:r>
          <w:rPr>
            <w:noProof/>
            <w:webHidden/>
          </w:rPr>
        </w:r>
        <w:r>
          <w:rPr>
            <w:noProof/>
            <w:webHidden/>
          </w:rPr>
          <w:fldChar w:fldCharType="separate"/>
        </w:r>
        <w:r w:rsidR="003F1C4B">
          <w:rPr>
            <w:noProof/>
            <w:webHidden/>
          </w:rPr>
          <w:t>86</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90" w:history="1">
        <w:r w:rsidR="00C75432" w:rsidRPr="00450A8E">
          <w:rPr>
            <w:rStyle w:val="Hyperlink"/>
            <w:noProof/>
          </w:rPr>
          <w:t>Appendix C – List of Acronyms</w:t>
        </w:r>
        <w:r w:rsidR="00C75432">
          <w:rPr>
            <w:noProof/>
            <w:webHidden/>
          </w:rPr>
          <w:tab/>
        </w:r>
        <w:r>
          <w:rPr>
            <w:noProof/>
            <w:webHidden/>
          </w:rPr>
          <w:fldChar w:fldCharType="begin"/>
        </w:r>
        <w:r w:rsidR="00C75432">
          <w:rPr>
            <w:noProof/>
            <w:webHidden/>
          </w:rPr>
          <w:instrText xml:space="preserve"> PAGEREF _Toc448823390 \h </w:instrText>
        </w:r>
        <w:r>
          <w:rPr>
            <w:noProof/>
            <w:webHidden/>
          </w:rPr>
        </w:r>
        <w:r>
          <w:rPr>
            <w:noProof/>
            <w:webHidden/>
          </w:rPr>
          <w:fldChar w:fldCharType="separate"/>
        </w:r>
        <w:r w:rsidR="003F1C4B">
          <w:rPr>
            <w:noProof/>
            <w:webHidden/>
          </w:rPr>
          <w:t>93</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91" w:history="1">
        <w:r w:rsidR="00C75432" w:rsidRPr="00450A8E">
          <w:rPr>
            <w:rStyle w:val="Hyperlink"/>
            <w:noProof/>
          </w:rPr>
          <w:t>Appendix D – Past and Potential Hazards/Critical Facilities Map</w:t>
        </w:r>
        <w:r w:rsidR="00C75432">
          <w:rPr>
            <w:noProof/>
            <w:webHidden/>
          </w:rPr>
          <w:tab/>
        </w:r>
        <w:r>
          <w:rPr>
            <w:noProof/>
            <w:webHidden/>
          </w:rPr>
          <w:fldChar w:fldCharType="begin"/>
        </w:r>
        <w:r w:rsidR="00C75432">
          <w:rPr>
            <w:noProof/>
            <w:webHidden/>
          </w:rPr>
          <w:instrText xml:space="preserve"> PAGEREF _Toc448823391 \h </w:instrText>
        </w:r>
        <w:r>
          <w:rPr>
            <w:noProof/>
            <w:webHidden/>
          </w:rPr>
        </w:r>
        <w:r>
          <w:rPr>
            <w:noProof/>
            <w:webHidden/>
          </w:rPr>
          <w:fldChar w:fldCharType="separate"/>
        </w:r>
        <w:r w:rsidR="003F1C4B">
          <w:rPr>
            <w:noProof/>
            <w:webHidden/>
          </w:rPr>
          <w:t>94</w:t>
        </w:r>
        <w:r>
          <w:rPr>
            <w:noProof/>
            <w:webHidden/>
          </w:rPr>
          <w:fldChar w:fldCharType="end"/>
        </w:r>
      </w:hyperlink>
    </w:p>
    <w:p w:rsidR="00C75432" w:rsidRDefault="00912085">
      <w:pPr>
        <w:pStyle w:val="TOC3"/>
        <w:tabs>
          <w:tab w:val="right" w:pos="9350"/>
        </w:tabs>
        <w:rPr>
          <w:rFonts w:asciiTheme="minorHAnsi" w:eastAsiaTheme="minorEastAsia" w:hAnsiTheme="minorHAnsi" w:cstheme="minorBidi"/>
          <w:noProof/>
          <w:sz w:val="22"/>
          <w:szCs w:val="22"/>
        </w:rPr>
      </w:pPr>
      <w:hyperlink w:anchor="_Toc448823392" w:history="1">
        <w:r w:rsidR="00C75432" w:rsidRPr="00450A8E">
          <w:rPr>
            <w:rStyle w:val="Hyperlink"/>
            <w:noProof/>
          </w:rPr>
          <w:t>Appendix E - Capability Assessment Worksheet</w:t>
        </w:r>
        <w:r w:rsidR="00C75432">
          <w:rPr>
            <w:noProof/>
            <w:webHidden/>
          </w:rPr>
          <w:tab/>
        </w:r>
        <w:r>
          <w:rPr>
            <w:noProof/>
            <w:webHidden/>
          </w:rPr>
          <w:fldChar w:fldCharType="begin"/>
        </w:r>
        <w:r w:rsidR="00C75432">
          <w:rPr>
            <w:noProof/>
            <w:webHidden/>
          </w:rPr>
          <w:instrText xml:space="preserve"> PAGEREF _Toc448823392 \h </w:instrText>
        </w:r>
        <w:r>
          <w:rPr>
            <w:noProof/>
            <w:webHidden/>
          </w:rPr>
        </w:r>
        <w:r>
          <w:rPr>
            <w:noProof/>
            <w:webHidden/>
          </w:rPr>
          <w:fldChar w:fldCharType="separate"/>
        </w:r>
        <w:r w:rsidR="003F1C4B">
          <w:rPr>
            <w:noProof/>
            <w:webHidden/>
          </w:rPr>
          <w:t>95</w:t>
        </w:r>
        <w:r>
          <w:rPr>
            <w:noProof/>
            <w:webHidden/>
          </w:rPr>
          <w:fldChar w:fldCharType="end"/>
        </w:r>
      </w:hyperlink>
    </w:p>
    <w:p w:rsidR="008675A6" w:rsidRPr="00D3180C" w:rsidRDefault="00912085" w:rsidP="007D2373">
      <w:pPr>
        <w:rPr>
          <w:b/>
          <w:bCs/>
          <w:smallCaps/>
          <w:sz w:val="20"/>
          <w:szCs w:val="20"/>
        </w:rPr>
        <w:sectPr w:rsidR="008675A6" w:rsidRPr="00D3180C" w:rsidSect="009F6DD9">
          <w:footerReference w:type="default" r:id="rId10"/>
          <w:footerReference w:type="first" r:id="rId11"/>
          <w:endnotePr>
            <w:numFmt w:val="decimal"/>
          </w:endnotePr>
          <w:pgSz w:w="12240" w:h="15840"/>
          <w:pgMar w:top="1440" w:right="1440" w:bottom="1440" w:left="1440" w:header="720" w:footer="720" w:gutter="0"/>
          <w:pgNumType w:start="1"/>
          <w:cols w:space="3960"/>
          <w:docGrid w:linePitch="360"/>
        </w:sectPr>
      </w:pPr>
      <w:r w:rsidRPr="00D3180C">
        <w:rPr>
          <w:b/>
          <w:bCs/>
          <w:smallCaps/>
          <w:sz w:val="20"/>
          <w:szCs w:val="20"/>
        </w:rPr>
        <w:fldChar w:fldCharType="end"/>
      </w:r>
    </w:p>
    <w:p w:rsidR="007D2373" w:rsidRPr="00D3180C" w:rsidRDefault="007D2373" w:rsidP="007D2373">
      <w:pPr>
        <w:sectPr w:rsidR="007D2373" w:rsidRPr="00D3180C" w:rsidSect="0061202A">
          <w:footerReference w:type="default" r:id="rId12"/>
          <w:endnotePr>
            <w:numFmt w:val="decimal"/>
          </w:endnotePr>
          <w:type w:val="continuous"/>
          <w:pgSz w:w="12240" w:h="15840"/>
          <w:pgMar w:top="1440" w:right="1267" w:bottom="1440" w:left="1800" w:header="720" w:footer="720" w:gutter="0"/>
          <w:pgNumType w:start="1"/>
          <w:cols w:space="3960"/>
          <w:docGrid w:linePitch="360"/>
        </w:sectPr>
      </w:pPr>
    </w:p>
    <w:p w:rsidR="00916630" w:rsidRPr="00D3180C" w:rsidRDefault="00077E39" w:rsidP="007D2373">
      <w:pPr>
        <w:pStyle w:val="Heading2"/>
      </w:pPr>
      <w:bookmarkStart w:id="2" w:name="_Toc409179956"/>
      <w:bookmarkStart w:id="3" w:name="_Toc448823353"/>
      <w:r w:rsidRPr="00D3180C">
        <w:t>1: Planning Process</w:t>
      </w:r>
      <w:bookmarkEnd w:id="2"/>
      <w:bookmarkEnd w:id="3"/>
    </w:p>
    <w:p w:rsidR="00F1246F" w:rsidRPr="00D3180C" w:rsidRDefault="00F1246F" w:rsidP="00A809B1">
      <w:pPr>
        <w:pStyle w:val="Heading3"/>
      </w:pPr>
      <w:bookmarkStart w:id="4" w:name="_Toc391969689"/>
      <w:bookmarkStart w:id="5" w:name="_Toc408317113"/>
      <w:bookmarkStart w:id="6" w:name="_Toc408317166"/>
      <w:bookmarkStart w:id="7" w:name="_Toc409179957"/>
      <w:bookmarkStart w:id="8" w:name="_Toc448823354"/>
      <w:r w:rsidRPr="00D3180C">
        <w:t>Introduction</w:t>
      </w:r>
      <w:bookmarkEnd w:id="4"/>
      <w:bookmarkEnd w:id="5"/>
      <w:bookmarkEnd w:id="6"/>
      <w:bookmarkEnd w:id="7"/>
      <w:bookmarkEnd w:id="8"/>
    </w:p>
    <w:p w:rsidR="00A809B1" w:rsidRPr="00D3180C" w:rsidRDefault="00A809B1" w:rsidP="00077E39">
      <w:r w:rsidRPr="00D3180C">
        <w:t>The Federal Emergency Management Agency (FEMA) and the Massachusetts Emergency Management Agency (MEMA) define Hazard Mitigation as any sustained action taken to reduce or eliminate long-term risk to people and property from natural hazards such as flooding, storms, high winds, hurricane</w:t>
      </w:r>
      <w:r w:rsidR="00077E39" w:rsidRPr="00D3180C">
        <w:t>s, wildfires, earthquakes, etc.</w:t>
      </w:r>
      <w:r w:rsidRPr="00D3180C">
        <w:t xml:space="preserve"> Mitigation efforts undertaken by communities will help to minimize damages to buildings and infrastructure, such as water supplies, sewers, and utility transmission lines, as well as natural, cultural and historic resources.  </w:t>
      </w:r>
    </w:p>
    <w:p w:rsidR="00A809B1" w:rsidRPr="00D3180C" w:rsidRDefault="00A809B1" w:rsidP="00A809B1"/>
    <w:p w:rsidR="00A809B1" w:rsidRPr="00D3180C" w:rsidRDefault="00A809B1" w:rsidP="00A809B1">
      <w:r w:rsidRPr="00D3180C">
        <w:t xml:space="preserve">Planning efforts, like the one undertaken by the Town of </w:t>
      </w:r>
      <w:r w:rsidR="00187CD3">
        <w:t>Chester</w:t>
      </w:r>
      <w:r w:rsidRPr="00D3180C">
        <w:t xml:space="preserve"> and the Pioneer Valley Planning Commission, make </w:t>
      </w:r>
      <w:r w:rsidR="00077E39" w:rsidRPr="00D3180C">
        <w:t>mitigation a proactive process.</w:t>
      </w:r>
      <w:r w:rsidRPr="00D3180C">
        <w:t xml:space="preserve"> Pre-disaster planning emphasizes actions that can be taken be</w:t>
      </w:r>
      <w:r w:rsidR="00077E39" w:rsidRPr="00D3180C">
        <w:t>fore a natural disaster occurs.</w:t>
      </w:r>
      <w:r w:rsidRPr="00D3180C">
        <w:t xml:space="preserve"> Future property damage and loss of life can be reduced or prevented by a mitigation program that addresses the unique geography, demography, economy, and land use of a community within the context of each of the specific potential natural hazards that may threaten a community.  </w:t>
      </w:r>
    </w:p>
    <w:p w:rsidR="00A809B1" w:rsidRPr="00D3180C" w:rsidRDefault="00A809B1" w:rsidP="00A809B1"/>
    <w:p w:rsidR="00A809B1" w:rsidRPr="00D3180C" w:rsidRDefault="00A809B1" w:rsidP="00A809B1">
      <w:r w:rsidRPr="00D3180C">
        <w:t>Preparing</w:t>
      </w:r>
      <w:r w:rsidR="00010785" w:rsidRPr="00D3180C">
        <w:t>, and updating</w:t>
      </w:r>
      <w:r w:rsidRPr="00D3180C">
        <w:t xml:space="preserve"> a hazard mitigation plan</w:t>
      </w:r>
      <w:r w:rsidR="001669AF" w:rsidRPr="001669AF">
        <w:t xml:space="preserve"> </w:t>
      </w:r>
      <w:r w:rsidR="001669AF" w:rsidRPr="00D3180C">
        <w:t>every five years</w:t>
      </w:r>
      <w:r w:rsidRPr="00D3180C">
        <w:t>, can save the community money and fac</w:t>
      </w:r>
      <w:r w:rsidR="00077E39" w:rsidRPr="00D3180C">
        <w:t xml:space="preserve">ilitate post-disaster funding. </w:t>
      </w:r>
      <w:r w:rsidRPr="00D3180C">
        <w:t xml:space="preserve">Costly repairs or replacement of buildings and infrastructure, as well as the high cost of providing emergency services and rescue/recovery operations, can be avoided or significantly lessened if a community implements the mitigation measures detailed in the plan.  </w:t>
      </w:r>
    </w:p>
    <w:p w:rsidR="00A809B1" w:rsidRPr="00D3180C" w:rsidRDefault="00A809B1" w:rsidP="00A809B1"/>
    <w:p w:rsidR="00A809B1" w:rsidRPr="00D3180C" w:rsidRDefault="00A809B1" w:rsidP="00A809B1">
      <w:r w:rsidRPr="00D3180C">
        <w:t>FEMA requires that a community adopt a pre-disaster mitigation plan as a co</w:t>
      </w:r>
      <w:r w:rsidR="00077E39" w:rsidRPr="00D3180C">
        <w:t>ndition for mitigation funding.</w:t>
      </w:r>
      <w:r w:rsidRPr="00D3180C">
        <w:t xml:space="preserve"> For example, the Hazard Mitigation Grant Program (HMGP), the Flood Mitigation Assistance Program (FMA), and the Pre-Disaster Mitigation Program are programs with this requirement.  </w:t>
      </w:r>
    </w:p>
    <w:p w:rsidR="00916630" w:rsidRPr="00D3180C" w:rsidRDefault="00916630" w:rsidP="00916630">
      <w:pPr>
        <w:sectPr w:rsidR="00916630" w:rsidRPr="00D3180C" w:rsidSect="009F6DD9">
          <w:endnotePr>
            <w:numFmt w:val="decimal"/>
          </w:endnotePr>
          <w:type w:val="continuous"/>
          <w:pgSz w:w="12240" w:h="15840"/>
          <w:pgMar w:top="1440" w:right="1440" w:bottom="1440" w:left="1440" w:header="720" w:footer="720" w:gutter="0"/>
          <w:pgNumType w:start="1"/>
          <w:cols w:space="3960"/>
          <w:docGrid w:linePitch="360"/>
        </w:sectPr>
      </w:pPr>
    </w:p>
    <w:p w:rsidR="00916630" w:rsidRPr="00D3180C" w:rsidRDefault="00916630" w:rsidP="00916630">
      <w:pPr>
        <w:pStyle w:val="Heading3"/>
      </w:pPr>
      <w:bookmarkStart w:id="9" w:name="_Toc408317114"/>
      <w:bookmarkStart w:id="10" w:name="_Toc408317167"/>
      <w:bookmarkStart w:id="11" w:name="_Toc409179958"/>
      <w:bookmarkStart w:id="12" w:name="_Toc448823355"/>
      <w:bookmarkEnd w:id="1"/>
      <w:r w:rsidRPr="00D3180C">
        <w:t>Hazard Mitigation Committee</w:t>
      </w:r>
      <w:bookmarkEnd w:id="9"/>
      <w:bookmarkEnd w:id="10"/>
      <w:bookmarkEnd w:id="11"/>
      <w:bookmarkEnd w:id="12"/>
    </w:p>
    <w:p w:rsidR="00916630" w:rsidRPr="00D3180C" w:rsidRDefault="00A8680D" w:rsidP="00061517">
      <w:r w:rsidRPr="00D3180C">
        <w:t xml:space="preserve">Updating the Town of </w:t>
      </w:r>
      <w:r w:rsidR="00187CD3">
        <w:t>Chester</w:t>
      </w:r>
      <w:r w:rsidRPr="00D3180C">
        <w:t xml:space="preserve">'s Hazard Mitigation plan </w:t>
      </w:r>
      <w:r w:rsidR="00916630" w:rsidRPr="00D3180C">
        <w:t>involved a</w:t>
      </w:r>
      <w:r w:rsidR="00DF59FC" w:rsidRPr="00D3180C">
        <w:t xml:space="preserve"> </w:t>
      </w:r>
      <w:r w:rsidR="003B1E7C">
        <w:t>seven</w:t>
      </w:r>
      <w:r w:rsidR="00916630" w:rsidRPr="00D3180C">
        <w:t xml:space="preserve">-member committee: </w:t>
      </w:r>
    </w:p>
    <w:p w:rsidR="00061517" w:rsidRPr="00D3180C" w:rsidRDefault="00061517" w:rsidP="00061517">
      <w:pPr>
        <w:ind w:left="720"/>
      </w:pPr>
    </w:p>
    <w:p w:rsidR="00A809B1" w:rsidRPr="003B1E7C" w:rsidRDefault="003B1E7C" w:rsidP="00D13F58">
      <w:pPr>
        <w:pStyle w:val="ListParagraph"/>
        <w:numPr>
          <w:ilvl w:val="0"/>
          <w:numId w:val="29"/>
        </w:numPr>
        <w:rPr>
          <w:szCs w:val="22"/>
        </w:rPr>
      </w:pPr>
      <w:r w:rsidRPr="003B1E7C">
        <w:rPr>
          <w:rFonts w:asciiTheme="minorHAnsi" w:hAnsiTheme="minorHAnsi"/>
          <w:szCs w:val="22"/>
        </w:rPr>
        <w:t xml:space="preserve">Rosanne </w:t>
      </w:r>
      <w:proofErr w:type="spellStart"/>
      <w:r w:rsidRPr="003B1E7C">
        <w:rPr>
          <w:rFonts w:asciiTheme="minorHAnsi" w:hAnsiTheme="minorHAnsi"/>
          <w:szCs w:val="22"/>
        </w:rPr>
        <w:t>McClaflin</w:t>
      </w:r>
      <w:proofErr w:type="spellEnd"/>
      <w:r w:rsidRPr="003B1E7C">
        <w:rPr>
          <w:rFonts w:asciiTheme="minorHAnsi" w:hAnsiTheme="minorHAnsi"/>
          <w:szCs w:val="22"/>
        </w:rPr>
        <w:t>, Chester Highway Department Administrator</w:t>
      </w:r>
    </w:p>
    <w:p w:rsidR="003B1E7C" w:rsidRPr="003B1E7C" w:rsidRDefault="003B1E7C" w:rsidP="00D13F58">
      <w:pPr>
        <w:pStyle w:val="ListParagraph"/>
        <w:numPr>
          <w:ilvl w:val="0"/>
          <w:numId w:val="29"/>
        </w:numPr>
        <w:rPr>
          <w:szCs w:val="22"/>
        </w:rPr>
      </w:pPr>
      <w:r w:rsidRPr="003B1E7C">
        <w:rPr>
          <w:rFonts w:asciiTheme="minorHAnsi" w:hAnsiTheme="minorHAnsi"/>
          <w:szCs w:val="22"/>
        </w:rPr>
        <w:t>John Murray, Chester Highway Superintendent</w:t>
      </w:r>
    </w:p>
    <w:p w:rsidR="003B1E7C" w:rsidRPr="003B1E7C" w:rsidRDefault="003B1E7C" w:rsidP="00D13F58">
      <w:pPr>
        <w:pStyle w:val="ListParagraph"/>
        <w:numPr>
          <w:ilvl w:val="0"/>
          <w:numId w:val="29"/>
        </w:numPr>
        <w:rPr>
          <w:szCs w:val="22"/>
        </w:rPr>
      </w:pPr>
      <w:r w:rsidRPr="003B1E7C">
        <w:rPr>
          <w:rFonts w:asciiTheme="minorHAnsi" w:hAnsiTheme="minorHAnsi"/>
          <w:szCs w:val="22"/>
        </w:rPr>
        <w:t xml:space="preserve">Pat </w:t>
      </w:r>
      <w:proofErr w:type="spellStart"/>
      <w:r w:rsidRPr="003B1E7C">
        <w:rPr>
          <w:rFonts w:asciiTheme="minorHAnsi" w:hAnsiTheme="minorHAnsi"/>
          <w:szCs w:val="22"/>
        </w:rPr>
        <w:t>Carlino</w:t>
      </w:r>
      <w:proofErr w:type="spellEnd"/>
      <w:r w:rsidRPr="003B1E7C">
        <w:rPr>
          <w:rFonts w:asciiTheme="minorHAnsi" w:hAnsiTheme="minorHAnsi"/>
          <w:szCs w:val="22"/>
        </w:rPr>
        <w:t>, Town Administrator</w:t>
      </w:r>
    </w:p>
    <w:p w:rsidR="003B1E7C" w:rsidRPr="003B1E7C" w:rsidRDefault="003B1E7C" w:rsidP="00D13F58">
      <w:pPr>
        <w:pStyle w:val="ListParagraph"/>
        <w:numPr>
          <w:ilvl w:val="0"/>
          <w:numId w:val="29"/>
        </w:numPr>
        <w:rPr>
          <w:szCs w:val="22"/>
        </w:rPr>
      </w:pPr>
      <w:r w:rsidRPr="003B1E7C">
        <w:rPr>
          <w:rFonts w:asciiTheme="minorHAnsi" w:hAnsiTheme="minorHAnsi"/>
          <w:szCs w:val="22"/>
        </w:rPr>
        <w:t xml:space="preserve">Jill </w:t>
      </w:r>
      <w:proofErr w:type="spellStart"/>
      <w:r w:rsidRPr="003B1E7C">
        <w:rPr>
          <w:rFonts w:asciiTheme="minorHAnsi" w:hAnsiTheme="minorHAnsi"/>
          <w:szCs w:val="22"/>
        </w:rPr>
        <w:t>Moretz</w:t>
      </w:r>
      <w:proofErr w:type="spellEnd"/>
      <w:r w:rsidRPr="003B1E7C">
        <w:rPr>
          <w:rFonts w:asciiTheme="minorHAnsi" w:hAnsiTheme="minorHAnsi"/>
          <w:szCs w:val="22"/>
        </w:rPr>
        <w:t>, Manager, Chester Electric</w:t>
      </w:r>
    </w:p>
    <w:p w:rsidR="003B1E7C" w:rsidRPr="003B1E7C" w:rsidRDefault="003B1E7C" w:rsidP="00D13F58">
      <w:pPr>
        <w:pStyle w:val="ListParagraph"/>
        <w:numPr>
          <w:ilvl w:val="0"/>
          <w:numId w:val="29"/>
        </w:numPr>
        <w:rPr>
          <w:szCs w:val="22"/>
        </w:rPr>
      </w:pPr>
      <w:r w:rsidRPr="003B1E7C">
        <w:rPr>
          <w:rFonts w:asciiTheme="minorHAnsi" w:hAnsiTheme="minorHAnsi"/>
          <w:szCs w:val="22"/>
        </w:rPr>
        <w:t xml:space="preserve">Daniel </w:t>
      </w:r>
      <w:proofErr w:type="spellStart"/>
      <w:r w:rsidRPr="003B1E7C">
        <w:rPr>
          <w:rFonts w:asciiTheme="minorHAnsi" w:hAnsiTheme="minorHAnsi"/>
          <w:szCs w:val="22"/>
        </w:rPr>
        <w:t>Ilnicky</w:t>
      </w:r>
      <w:proofErr w:type="spellEnd"/>
      <w:r w:rsidRPr="003B1E7C">
        <w:rPr>
          <w:rFonts w:asciiTheme="minorHAnsi" w:hAnsiTheme="minorHAnsi"/>
          <w:szCs w:val="22"/>
        </w:rPr>
        <w:t>, Chester Chief of Police</w:t>
      </w:r>
    </w:p>
    <w:p w:rsidR="003B1E7C" w:rsidRPr="003B1E7C" w:rsidRDefault="003B1E7C" w:rsidP="00D13F58">
      <w:pPr>
        <w:pStyle w:val="ListParagraph"/>
        <w:numPr>
          <w:ilvl w:val="0"/>
          <w:numId w:val="29"/>
        </w:numPr>
        <w:rPr>
          <w:szCs w:val="22"/>
        </w:rPr>
      </w:pPr>
      <w:r w:rsidRPr="003B1E7C">
        <w:rPr>
          <w:rFonts w:asciiTheme="minorHAnsi" w:hAnsiTheme="minorHAnsi"/>
          <w:szCs w:val="22"/>
        </w:rPr>
        <w:t>Rich Small, EMD and Fire Chief</w:t>
      </w:r>
    </w:p>
    <w:p w:rsidR="003B1E7C" w:rsidRPr="003B1E7C" w:rsidRDefault="003B1E7C" w:rsidP="00D13F58">
      <w:pPr>
        <w:pStyle w:val="ListParagraph"/>
        <w:numPr>
          <w:ilvl w:val="0"/>
          <w:numId w:val="29"/>
        </w:numPr>
        <w:rPr>
          <w:szCs w:val="22"/>
        </w:rPr>
      </w:pPr>
      <w:r w:rsidRPr="003B1E7C">
        <w:rPr>
          <w:rFonts w:asciiTheme="minorHAnsi" w:hAnsiTheme="minorHAnsi"/>
          <w:szCs w:val="22"/>
        </w:rPr>
        <w:t xml:space="preserve">Susan </w:t>
      </w:r>
      <w:proofErr w:type="spellStart"/>
      <w:r w:rsidRPr="003B1E7C">
        <w:rPr>
          <w:rFonts w:asciiTheme="minorHAnsi" w:hAnsiTheme="minorHAnsi"/>
          <w:szCs w:val="22"/>
        </w:rPr>
        <w:t>Kucharski</w:t>
      </w:r>
      <w:proofErr w:type="spellEnd"/>
      <w:r w:rsidRPr="003B1E7C">
        <w:rPr>
          <w:rFonts w:asciiTheme="minorHAnsi" w:hAnsiTheme="minorHAnsi"/>
          <w:szCs w:val="22"/>
        </w:rPr>
        <w:t>, Director, Council on Aging</w:t>
      </w:r>
    </w:p>
    <w:p w:rsidR="003B1E7C" w:rsidRDefault="003B1E7C" w:rsidP="00A809B1"/>
    <w:p w:rsidR="00A809B1" w:rsidRPr="00D3180C" w:rsidRDefault="00A809B1" w:rsidP="00A809B1">
      <w:r w:rsidRPr="00D3180C">
        <w:t xml:space="preserve">The Hazard Mitigation Planning process </w:t>
      </w:r>
      <w:r w:rsidR="00A8680D" w:rsidRPr="00D3180C">
        <w:t xml:space="preserve">update </w:t>
      </w:r>
      <w:r w:rsidRPr="00D3180C">
        <w:t>for the Town included the following tasks:</w:t>
      </w:r>
    </w:p>
    <w:p w:rsidR="00A809B1" w:rsidRPr="00D3180C" w:rsidRDefault="00A809B1" w:rsidP="00A809B1"/>
    <w:p w:rsidR="00A809B1" w:rsidRPr="00D3180C" w:rsidRDefault="00A809B1" w:rsidP="00D13F58">
      <w:pPr>
        <w:numPr>
          <w:ilvl w:val="0"/>
          <w:numId w:val="15"/>
        </w:numPr>
      </w:pPr>
      <w:r w:rsidRPr="00D3180C">
        <w:t>Reviewing and incorporating existing plans and other information</w:t>
      </w:r>
      <w:r w:rsidR="007F7454" w:rsidRPr="00D3180C">
        <w:t xml:space="preserve"> including changes in development in the last five years since the Town's first Hazard Mitigation planning process</w:t>
      </w:r>
    </w:p>
    <w:p w:rsidR="00A809B1" w:rsidRPr="00D3180C" w:rsidRDefault="00A809B1" w:rsidP="00A809B1"/>
    <w:p w:rsidR="00A809B1" w:rsidRPr="00D3180C" w:rsidRDefault="00A8680D" w:rsidP="00D13F58">
      <w:pPr>
        <w:numPr>
          <w:ilvl w:val="0"/>
          <w:numId w:val="15"/>
        </w:numPr>
      </w:pPr>
      <w:r w:rsidRPr="00D3180C">
        <w:t>Updating</w:t>
      </w:r>
      <w:r w:rsidR="00A809B1" w:rsidRPr="00D3180C">
        <w:t xml:space="preserve"> the natural hazard</w:t>
      </w:r>
      <w:r w:rsidR="00BA3A9C" w:rsidRPr="00D3180C">
        <w:t>s that may impact the community</w:t>
      </w:r>
      <w:r w:rsidRPr="00D3180C">
        <w:t xml:space="preserve"> from the previous plan</w:t>
      </w:r>
    </w:p>
    <w:p w:rsidR="00A809B1" w:rsidRPr="00D3180C" w:rsidRDefault="00A809B1" w:rsidP="00A809B1"/>
    <w:p w:rsidR="00A809B1" w:rsidRPr="00D3180C" w:rsidRDefault="00A809B1" w:rsidP="00D13F58">
      <w:pPr>
        <w:numPr>
          <w:ilvl w:val="0"/>
          <w:numId w:val="15"/>
        </w:numPr>
      </w:pPr>
      <w:r w:rsidRPr="00D3180C">
        <w:t>Conducting a Vulnerability/Risk Assessment to identify the infrastructure at the highest risk for being damaged by the identified natural</w:t>
      </w:r>
      <w:r w:rsidR="00BA3A9C" w:rsidRPr="00D3180C">
        <w:t xml:space="preserve"> hazards, particularly flooding</w:t>
      </w:r>
    </w:p>
    <w:p w:rsidR="00A809B1" w:rsidRPr="00D3180C" w:rsidRDefault="00A809B1" w:rsidP="00A809B1"/>
    <w:p w:rsidR="00A809B1" w:rsidRPr="00D3180C" w:rsidRDefault="00A809B1" w:rsidP="00D13F58">
      <w:pPr>
        <w:numPr>
          <w:ilvl w:val="0"/>
          <w:numId w:val="15"/>
        </w:numPr>
      </w:pPr>
      <w:r w:rsidRPr="00D3180C">
        <w:t xml:space="preserve">Identifying and assessing the policies, programs, and regulations the community is currently implementing to protect </w:t>
      </w:r>
      <w:r w:rsidR="00BA3A9C" w:rsidRPr="00D3180C">
        <w:t>against future disaster damages</w:t>
      </w:r>
    </w:p>
    <w:p w:rsidR="00A809B1" w:rsidRPr="00D3180C" w:rsidRDefault="00A809B1" w:rsidP="00A809B1"/>
    <w:p w:rsidR="00A809B1" w:rsidRPr="00D3180C" w:rsidRDefault="00A809B1" w:rsidP="00D13F58">
      <w:pPr>
        <w:numPr>
          <w:ilvl w:val="0"/>
          <w:numId w:val="15"/>
        </w:numPr>
      </w:pPr>
      <w:r w:rsidRPr="00D3180C">
        <w:t xml:space="preserve">Identifying deficiencies in the current </w:t>
      </w:r>
      <w:r w:rsidR="00A8680D" w:rsidRPr="00D3180C">
        <w:t xml:space="preserve">Hazard Mitigation </w:t>
      </w:r>
      <w:r w:rsidRPr="00D3180C">
        <w:t>strategies and establishing goals for updating, revising or adopting new strat</w:t>
      </w:r>
      <w:r w:rsidR="00BA3A9C" w:rsidRPr="00D3180C">
        <w:t>egies</w:t>
      </w:r>
    </w:p>
    <w:p w:rsidR="00A809B1" w:rsidRPr="00D3180C" w:rsidRDefault="00A809B1" w:rsidP="00A809B1"/>
    <w:p w:rsidR="00A809B1" w:rsidRPr="00D3180C" w:rsidRDefault="00A809B1" w:rsidP="00D13F58">
      <w:pPr>
        <w:numPr>
          <w:ilvl w:val="0"/>
          <w:numId w:val="15"/>
        </w:numPr>
      </w:pPr>
      <w:r w:rsidRPr="00D3180C">
        <w:t>Adopting and implementing t</w:t>
      </w:r>
      <w:r w:rsidR="00BA3A9C" w:rsidRPr="00D3180C">
        <w:t>he final</w:t>
      </w:r>
      <w:r w:rsidR="00A8680D" w:rsidRPr="00D3180C">
        <w:t xml:space="preserve"> updated </w:t>
      </w:r>
      <w:r w:rsidR="00BA3A9C" w:rsidRPr="00D3180C">
        <w:t>Hazard Mitigation Plan</w:t>
      </w:r>
    </w:p>
    <w:p w:rsidR="00A809B1" w:rsidRPr="00D3180C" w:rsidRDefault="00A809B1" w:rsidP="00A809B1"/>
    <w:p w:rsidR="00A809B1" w:rsidRPr="00D3180C" w:rsidRDefault="00A809B1" w:rsidP="00A809B1">
      <w:r w:rsidRPr="00D3180C">
        <w:t xml:space="preserve">The key product of this </w:t>
      </w:r>
      <w:r w:rsidR="00A8680D" w:rsidRPr="00D3180C">
        <w:t xml:space="preserve">Hazard Mitigation Plan Update </w:t>
      </w:r>
      <w:r w:rsidRPr="00D3180C">
        <w:t xml:space="preserve">process is the development of an Action Plan with a Prioritized Implementation Schedule. </w:t>
      </w:r>
    </w:p>
    <w:p w:rsidR="00916630" w:rsidRPr="00D3180C" w:rsidRDefault="00916630" w:rsidP="00916630">
      <w:pPr>
        <w:pStyle w:val="Heading4"/>
        <w:numPr>
          <w:ilvl w:val="3"/>
          <w:numId w:val="0"/>
        </w:numPr>
      </w:pPr>
      <w:r w:rsidRPr="00D3180C">
        <w:t xml:space="preserve">Committee Meetings </w:t>
      </w:r>
    </w:p>
    <w:p w:rsidR="00916630" w:rsidRPr="00D3180C" w:rsidRDefault="003C38BB" w:rsidP="003C38BB">
      <w:r w:rsidRPr="00364E6B">
        <w:t xml:space="preserve">Meetings of the Hazard Mitigation Committee, all of which took place at </w:t>
      </w:r>
      <w:r w:rsidR="00DF59FC" w:rsidRPr="00364E6B">
        <w:t xml:space="preserve">the </w:t>
      </w:r>
      <w:r w:rsidR="004E3483" w:rsidRPr="00364E6B">
        <w:t>Town Hall Selectboard Room</w:t>
      </w:r>
      <w:r w:rsidRPr="00364E6B">
        <w:t xml:space="preserve">, were held on the dates listed below. </w:t>
      </w:r>
      <w:r w:rsidR="00916630" w:rsidRPr="00364E6B">
        <w:t>Agendas for thes</w:t>
      </w:r>
      <w:r w:rsidR="00916630" w:rsidRPr="00D3180C">
        <w:t>e me</w:t>
      </w:r>
      <w:r w:rsidR="00A809B1" w:rsidRPr="00D3180C">
        <w:t>e</w:t>
      </w:r>
      <w:r w:rsidR="007355FB" w:rsidRPr="00D3180C">
        <w:t>tings are included in Appendix B</w:t>
      </w:r>
      <w:r w:rsidRPr="00D3180C">
        <w:t>.</w:t>
      </w:r>
    </w:p>
    <w:p w:rsidR="003C38BB" w:rsidRPr="00D3180C" w:rsidRDefault="003C38BB" w:rsidP="003C38BB"/>
    <w:p w:rsidR="00916630" w:rsidRPr="00D3180C" w:rsidRDefault="003B1E7C" w:rsidP="003C38BB">
      <w:pPr>
        <w:ind w:left="720"/>
      </w:pPr>
      <w:r>
        <w:t>April 11, 2016</w:t>
      </w:r>
    </w:p>
    <w:p w:rsidR="00916630" w:rsidRPr="00D3180C" w:rsidRDefault="00077E39" w:rsidP="00077E39">
      <w:r w:rsidRPr="00D3180C">
        <w:tab/>
      </w:r>
      <w:r w:rsidR="00A809B1" w:rsidRPr="00D3180C">
        <w:t xml:space="preserve">Work group meeting included hazard mitigation planning overview, identify and organizing of </w:t>
      </w:r>
      <w:r w:rsidRPr="00D3180C">
        <w:tab/>
      </w:r>
      <w:r w:rsidR="00A809B1" w:rsidRPr="00D3180C">
        <w:t>the planning team, identifying critical facilities,</w:t>
      </w:r>
      <w:r w:rsidR="00DF59FC" w:rsidRPr="00D3180C">
        <w:t xml:space="preserve"> and</w:t>
      </w:r>
      <w:r w:rsidR="00A809B1" w:rsidRPr="00D3180C">
        <w:t xml:space="preserve"> an initial discussion of hazard identification </w:t>
      </w:r>
      <w:r w:rsidR="00DF59FC" w:rsidRPr="00D3180C">
        <w:tab/>
      </w:r>
      <w:r w:rsidR="00A809B1" w:rsidRPr="00D3180C">
        <w:t>and</w:t>
      </w:r>
      <w:r w:rsidR="00DF59FC" w:rsidRPr="00D3180C">
        <w:t xml:space="preserve"> </w:t>
      </w:r>
      <w:r w:rsidR="00A809B1" w:rsidRPr="00D3180C">
        <w:t>risk assessment.</w:t>
      </w:r>
    </w:p>
    <w:p w:rsidR="00916630" w:rsidRPr="00D3180C" w:rsidRDefault="00916630" w:rsidP="003C38BB">
      <w:pPr>
        <w:ind w:left="720"/>
      </w:pPr>
    </w:p>
    <w:p w:rsidR="00916630" w:rsidRPr="00D3180C" w:rsidRDefault="003B1E7C" w:rsidP="003C38BB">
      <w:pPr>
        <w:ind w:left="720"/>
      </w:pPr>
      <w:r>
        <w:t>April 25, 2016</w:t>
      </w:r>
    </w:p>
    <w:p w:rsidR="00A809B1" w:rsidRPr="00D3180C" w:rsidRDefault="00A809B1" w:rsidP="003B1E7C">
      <w:pPr>
        <w:ind w:left="720"/>
      </w:pPr>
      <w:r w:rsidRPr="00D3180C">
        <w:t>Work group revisited critical facilities</w:t>
      </w:r>
      <w:r w:rsidR="00DF59FC" w:rsidRPr="00D3180C">
        <w:t xml:space="preserve"> list</w:t>
      </w:r>
      <w:r w:rsidRPr="00D3180C">
        <w:t xml:space="preserve">, discussed </w:t>
      </w:r>
      <w:r w:rsidR="00815209" w:rsidRPr="00D3180C">
        <w:t xml:space="preserve">existing hazard mitigation strategies, and list of future </w:t>
      </w:r>
      <w:r w:rsidRPr="00D3180C">
        <w:t>mitigation strategies to be implemented.</w:t>
      </w:r>
      <w:r w:rsidR="003B1E7C" w:rsidRPr="003B1E7C">
        <w:t xml:space="preserve"> Work group </w:t>
      </w:r>
      <w:r w:rsidR="003B1E7C">
        <w:t xml:space="preserve">reviewed revised </w:t>
      </w:r>
      <w:r w:rsidR="003B1E7C" w:rsidRPr="003B1E7C">
        <w:t>vulnerability assessment, reviewed map of location of critical facilities and natural hazards, prioritized the identified mitigation strategies, defined plan implementation process and discussed public outreach process.</w:t>
      </w:r>
    </w:p>
    <w:p w:rsidR="00916630" w:rsidRPr="00D3180C" w:rsidRDefault="00916630" w:rsidP="003C38BB">
      <w:pPr>
        <w:ind w:left="720"/>
      </w:pPr>
    </w:p>
    <w:p w:rsidR="00916630" w:rsidRPr="00D3180C" w:rsidRDefault="003B1E7C" w:rsidP="003C38BB">
      <w:pPr>
        <w:ind w:left="720"/>
      </w:pPr>
      <w:r>
        <w:t>May 16, 2016</w:t>
      </w:r>
    </w:p>
    <w:p w:rsidR="00916630" w:rsidRDefault="003C38BB" w:rsidP="00CA2721">
      <w:r w:rsidRPr="00D3180C">
        <w:tab/>
        <w:t xml:space="preserve">Work group reviewed list of current mitigation strategies undertaken by the Town and draft of </w:t>
      </w:r>
      <w:r w:rsidRPr="00D3180C">
        <w:tab/>
        <w:t xml:space="preserve">prioritized list of mitigation strategies, based on conversation at previous meeting. </w:t>
      </w:r>
    </w:p>
    <w:p w:rsidR="003B1E7C" w:rsidRDefault="003B1E7C" w:rsidP="00CA2721"/>
    <w:p w:rsidR="003B1E7C" w:rsidRDefault="003B1E7C" w:rsidP="00CA2721">
      <w:r>
        <w:tab/>
        <w:t>May 27, 2016</w:t>
      </w:r>
    </w:p>
    <w:p w:rsidR="003B1E7C" w:rsidRPr="00D3180C" w:rsidRDefault="003B1E7C" w:rsidP="003B1E7C">
      <w:pPr>
        <w:ind w:left="720"/>
      </w:pPr>
      <w:r>
        <w:t>Work group continued tasks remaining from previous meeting, including reviewing and refining proposed strategies.</w:t>
      </w:r>
    </w:p>
    <w:p w:rsidR="00815209" w:rsidRPr="00D3180C" w:rsidRDefault="00815209" w:rsidP="00CA2721"/>
    <w:p w:rsidR="007355FB" w:rsidRPr="00D3180C" w:rsidRDefault="007355FB" w:rsidP="007355FB">
      <w:pPr>
        <w:rPr>
          <w:szCs w:val="22"/>
        </w:rPr>
      </w:pPr>
      <w:bookmarkStart w:id="13" w:name="_Toc391969692"/>
      <w:bookmarkStart w:id="14" w:name="_Toc408317115"/>
      <w:bookmarkStart w:id="15" w:name="_Toc408317168"/>
      <w:r w:rsidRPr="00D3180C">
        <w:t xml:space="preserve">Agendas and sign-in sheets for each meeting can be found in Appendix B. While not all members of the Hazard Mitigation Committee were able to attend each meeting, all members collaborated on the plan </w:t>
      </w:r>
      <w:r w:rsidRPr="00D3180C">
        <w:rPr>
          <w:szCs w:val="22"/>
        </w:rPr>
        <w:t>and were updated on progress by fellow Committee members after meetings occurred.</w:t>
      </w:r>
    </w:p>
    <w:p w:rsidR="001F23E4" w:rsidRPr="00D3180C" w:rsidRDefault="001F23E4" w:rsidP="001F23E4">
      <w:pPr>
        <w:pStyle w:val="Heading3"/>
        <w:rPr>
          <w:sz w:val="22"/>
          <w:szCs w:val="22"/>
        </w:rPr>
      </w:pPr>
      <w:bookmarkStart w:id="16" w:name="_Toc413919257"/>
      <w:bookmarkStart w:id="17" w:name="_Toc414355743"/>
      <w:bookmarkStart w:id="18" w:name="_Toc448823356"/>
      <w:bookmarkStart w:id="19" w:name="_Toc383611701"/>
      <w:bookmarkStart w:id="20" w:name="_Toc409179959"/>
      <w:r w:rsidRPr="00D3180C">
        <w:rPr>
          <w:sz w:val="22"/>
          <w:szCs w:val="22"/>
        </w:rPr>
        <w:t>Participation by Stakeholders</w:t>
      </w:r>
      <w:bookmarkEnd w:id="16"/>
      <w:bookmarkEnd w:id="17"/>
      <w:bookmarkEnd w:id="18"/>
    </w:p>
    <w:p w:rsidR="001F23E4" w:rsidRPr="00D3180C" w:rsidRDefault="001F23E4" w:rsidP="001F23E4">
      <w:pPr>
        <w:rPr>
          <w:szCs w:val="22"/>
        </w:rPr>
      </w:pPr>
      <w:r w:rsidRPr="00D3180C">
        <w:rPr>
          <w:szCs w:val="22"/>
        </w:rPr>
        <w:t xml:space="preserve">A variety of stakeholders were provided with an opportunity to be involved in the </w:t>
      </w:r>
      <w:r w:rsidR="00A8680D" w:rsidRPr="00D3180C">
        <w:rPr>
          <w:szCs w:val="22"/>
        </w:rPr>
        <w:t>update</w:t>
      </w:r>
      <w:r w:rsidRPr="00D3180C">
        <w:rPr>
          <w:szCs w:val="22"/>
        </w:rPr>
        <w:t xml:space="preserve"> of the </w:t>
      </w:r>
      <w:r w:rsidR="00187CD3">
        <w:rPr>
          <w:szCs w:val="22"/>
        </w:rPr>
        <w:t>Chester</w:t>
      </w:r>
      <w:r w:rsidRPr="00D3180C">
        <w:rPr>
          <w:szCs w:val="22"/>
        </w:rPr>
        <w:t xml:space="preserve"> Hazard Mitigation Plan. The different categories of stakeholders that were involved, and the engagement activities that occurred, are described below. </w:t>
      </w:r>
    </w:p>
    <w:p w:rsidR="001F23E4" w:rsidRPr="00D3180C" w:rsidRDefault="001F23E4" w:rsidP="001F23E4">
      <w:pPr>
        <w:pStyle w:val="Heading4"/>
        <w:numPr>
          <w:ilvl w:val="3"/>
          <w:numId w:val="0"/>
        </w:numPr>
        <w:rPr>
          <w:sz w:val="22"/>
          <w:szCs w:val="22"/>
        </w:rPr>
      </w:pPr>
      <w:r w:rsidRPr="00D3180C">
        <w:rPr>
          <w:sz w:val="22"/>
          <w:szCs w:val="22"/>
        </w:rPr>
        <w:t>Local and regional agencies involved in hazard mitigation activities and surrounding community engagement and input</w:t>
      </w:r>
    </w:p>
    <w:p w:rsidR="001F23E4" w:rsidRPr="00D3180C" w:rsidRDefault="001F23E4" w:rsidP="001F23E4">
      <w:pPr>
        <w:pStyle w:val="ListParagraph"/>
        <w:ind w:left="0"/>
        <w:rPr>
          <w:rFonts w:ascii="Calibri" w:hAnsi="Calibri"/>
          <w:szCs w:val="22"/>
        </w:rPr>
      </w:pPr>
      <w:r w:rsidRPr="00D3180C">
        <w:rPr>
          <w:rFonts w:ascii="Calibri" w:hAnsi="Calibri"/>
          <w:szCs w:val="22"/>
        </w:rPr>
        <w:t>The Pioneer Valley Planning Commission is a regional planning agency for 43 towns and ci</w:t>
      </w:r>
      <w:r w:rsidR="00072556" w:rsidRPr="00D3180C">
        <w:rPr>
          <w:rFonts w:ascii="Calibri" w:hAnsi="Calibri"/>
          <w:szCs w:val="22"/>
        </w:rPr>
        <w:t xml:space="preserve">ties in Massachusetts' Hampden </w:t>
      </w:r>
      <w:r w:rsidRPr="00D3180C">
        <w:rPr>
          <w:rFonts w:ascii="Calibri" w:hAnsi="Calibri"/>
          <w:szCs w:val="22"/>
        </w:rPr>
        <w:t xml:space="preserve">and Hampshire Counties. PVPC regularly engages with the Town of </w:t>
      </w:r>
      <w:r w:rsidR="00187CD3">
        <w:rPr>
          <w:rFonts w:ascii="Calibri" w:hAnsi="Calibri"/>
          <w:szCs w:val="22"/>
        </w:rPr>
        <w:t>Chester</w:t>
      </w:r>
      <w:r w:rsidRPr="00D3180C">
        <w:rPr>
          <w:rFonts w:ascii="Calibri" w:hAnsi="Calibri"/>
          <w:szCs w:val="22"/>
        </w:rPr>
        <w:t xml:space="preserve"> as part of its regional planning efforts, which include the following:</w:t>
      </w:r>
    </w:p>
    <w:p w:rsidR="001F23E4" w:rsidRPr="00D3180C" w:rsidRDefault="001F23E4" w:rsidP="001F23E4">
      <w:pPr>
        <w:pStyle w:val="ListParagraph"/>
        <w:ind w:left="0"/>
        <w:rPr>
          <w:rFonts w:ascii="Calibri" w:hAnsi="Calibri"/>
          <w:szCs w:val="22"/>
        </w:rPr>
      </w:pPr>
    </w:p>
    <w:p w:rsidR="001F23E4" w:rsidRPr="00D3180C" w:rsidRDefault="001F23E4" w:rsidP="00D13F58">
      <w:pPr>
        <w:pStyle w:val="ListParagraph"/>
        <w:numPr>
          <w:ilvl w:val="0"/>
          <w:numId w:val="25"/>
        </w:numPr>
        <w:ind w:left="810"/>
        <w:contextualSpacing w:val="0"/>
        <w:rPr>
          <w:rFonts w:ascii="Calibri" w:hAnsi="Calibri"/>
          <w:szCs w:val="22"/>
        </w:rPr>
      </w:pPr>
      <w:r w:rsidRPr="00D3180C">
        <w:rPr>
          <w:rFonts w:ascii="Calibri" w:hAnsi="Calibri"/>
          <w:szCs w:val="22"/>
        </w:rPr>
        <w:t xml:space="preserve">Developing the Pioneer Valley Regional Land Use Plan, Valley Vision 2, </w:t>
      </w:r>
      <w:proofErr w:type="gramStart"/>
      <w:r w:rsidRPr="00D3180C">
        <w:rPr>
          <w:rFonts w:ascii="Calibri" w:hAnsi="Calibri"/>
          <w:szCs w:val="22"/>
        </w:rPr>
        <w:t>which advocates for sustainable land use throughout the region and consideration for the impact of flooding and other natural hazards on development.</w:t>
      </w:r>
      <w:proofErr w:type="gramEnd"/>
    </w:p>
    <w:p w:rsidR="001F23E4" w:rsidRPr="00D3180C" w:rsidRDefault="001F23E4" w:rsidP="001F23E4">
      <w:pPr>
        <w:pStyle w:val="ListParagraph"/>
        <w:ind w:left="810"/>
        <w:rPr>
          <w:rFonts w:ascii="Calibri" w:hAnsi="Calibri"/>
          <w:szCs w:val="22"/>
        </w:rPr>
      </w:pPr>
    </w:p>
    <w:p w:rsidR="001F23E4" w:rsidRPr="00D3180C" w:rsidRDefault="001F23E4" w:rsidP="00D13F58">
      <w:pPr>
        <w:pStyle w:val="ListParagraph"/>
        <w:numPr>
          <w:ilvl w:val="0"/>
          <w:numId w:val="25"/>
        </w:numPr>
        <w:ind w:left="810"/>
        <w:contextualSpacing w:val="0"/>
        <w:rPr>
          <w:rFonts w:ascii="Calibri" w:hAnsi="Calibri"/>
          <w:szCs w:val="22"/>
        </w:rPr>
      </w:pPr>
      <w:r w:rsidRPr="00D3180C">
        <w:rPr>
          <w:rFonts w:ascii="Calibri" w:hAnsi="Calibri"/>
          <w:szCs w:val="22"/>
        </w:rPr>
        <w:t>Developing the Pioneer Valley Climate Action and Clean Energy Plan, which assesses the impact that climate change will have on the region and recommends strategies for mitigation that can be implemented by local municipalities and businesses.</w:t>
      </w:r>
    </w:p>
    <w:p w:rsidR="001F23E4" w:rsidRPr="00D3180C" w:rsidRDefault="001F23E4" w:rsidP="001F23E4">
      <w:pPr>
        <w:pStyle w:val="ListParagraph"/>
        <w:ind w:left="810"/>
        <w:rPr>
          <w:rFonts w:ascii="Calibri" w:hAnsi="Calibri"/>
          <w:szCs w:val="22"/>
        </w:rPr>
      </w:pPr>
    </w:p>
    <w:p w:rsidR="001F23E4" w:rsidRPr="00D3180C" w:rsidRDefault="001F23E4" w:rsidP="00D13F58">
      <w:pPr>
        <w:pStyle w:val="ListParagraph"/>
        <w:numPr>
          <w:ilvl w:val="0"/>
          <w:numId w:val="25"/>
        </w:numPr>
        <w:ind w:left="810"/>
        <w:contextualSpacing w:val="0"/>
        <w:rPr>
          <w:rFonts w:ascii="Calibri" w:hAnsi="Calibri"/>
          <w:szCs w:val="22"/>
        </w:rPr>
      </w:pPr>
      <w:r w:rsidRPr="00D3180C">
        <w:rPr>
          <w:rFonts w:ascii="Calibri" w:hAnsi="Calibri"/>
          <w:szCs w:val="22"/>
        </w:rPr>
        <w:t>Collaborating with state agencies, such as the Department of Conservation and Recreation, to maintain inventories of critical infrastructure throughout the region.</w:t>
      </w:r>
    </w:p>
    <w:p w:rsidR="001F23E4" w:rsidRPr="00D3180C" w:rsidRDefault="001F23E4" w:rsidP="001F23E4">
      <w:pPr>
        <w:rPr>
          <w:szCs w:val="22"/>
        </w:rPr>
      </w:pPr>
    </w:p>
    <w:p w:rsidR="001F23E4" w:rsidRPr="00D3180C" w:rsidRDefault="001F23E4" w:rsidP="001F23E4">
      <w:pPr>
        <w:rPr>
          <w:szCs w:val="22"/>
        </w:rPr>
      </w:pPr>
      <w:r w:rsidRPr="00D3180C">
        <w:rPr>
          <w:szCs w:val="22"/>
        </w:rPr>
        <w:t xml:space="preserve">All of these PVPC initiatives considered the impact of natural hazards on the region and strategies for reducing their impact to people and property through hazard mitigation activities. The facilitation of the </w:t>
      </w:r>
      <w:r w:rsidR="00187CD3">
        <w:rPr>
          <w:szCs w:val="22"/>
        </w:rPr>
        <w:t>Chester</w:t>
      </w:r>
      <w:r w:rsidRPr="00D3180C">
        <w:rPr>
          <w:szCs w:val="22"/>
        </w:rPr>
        <w:t xml:space="preserve"> Hazard Mitigation Plan by PVPC ensured that the information from these plans was incorporated into the Hazard Mitigation Planning process.</w:t>
      </w:r>
    </w:p>
    <w:p w:rsidR="001F23E4" w:rsidRPr="00D3180C" w:rsidRDefault="001F23E4" w:rsidP="001F23E4">
      <w:pPr>
        <w:pStyle w:val="ListParagraph"/>
        <w:ind w:left="0"/>
        <w:rPr>
          <w:rFonts w:ascii="Calibri" w:hAnsi="Calibri"/>
          <w:szCs w:val="22"/>
        </w:rPr>
      </w:pPr>
    </w:p>
    <w:p w:rsidR="001F23E4" w:rsidRPr="00D3180C" w:rsidRDefault="001F23E4" w:rsidP="001F23E4">
      <w:pPr>
        <w:pStyle w:val="ListParagraph"/>
        <w:ind w:left="0"/>
        <w:rPr>
          <w:rFonts w:ascii="Calibri" w:hAnsi="Calibri"/>
          <w:szCs w:val="22"/>
        </w:rPr>
      </w:pPr>
      <w:r w:rsidRPr="00D3180C">
        <w:rPr>
          <w:rFonts w:ascii="Calibri" w:hAnsi="Calibri"/>
          <w:szCs w:val="22"/>
        </w:rPr>
        <w:t>In addition, the Pioneer Valley Planning Commission is actively involved in the Western Region Homeland Security Advisory Council (WRHSAC). WHRSAC, which includes representatives from Western Massachusetts municipalities, Fire Departments, Public Works Departments, Police Departments, area hospitals and regional transit from throughout the four counties of western Massachusetts, is responsible for allocating emergency preparedness funding from the US Department of Homeland Security. The representatives of these disciplines who serve on the WRHSAC are charged with sharing the information discussed at meetings with their colleagues at their regular meetings. PVPC attends all WRHSAC meetings and all WRHSAC members are a</w:t>
      </w:r>
      <w:r w:rsidR="00790AB9">
        <w:rPr>
          <w:rFonts w:ascii="Calibri" w:hAnsi="Calibri"/>
          <w:szCs w:val="22"/>
        </w:rPr>
        <w:t>ware</w:t>
      </w:r>
      <w:r w:rsidRPr="00D3180C">
        <w:rPr>
          <w:rFonts w:ascii="Calibri" w:hAnsi="Calibri"/>
          <w:szCs w:val="22"/>
        </w:rPr>
        <w:t xml:space="preserve"> of the fact that </w:t>
      </w:r>
      <w:r w:rsidR="00187CD3">
        <w:rPr>
          <w:rFonts w:ascii="Calibri" w:hAnsi="Calibri"/>
          <w:szCs w:val="22"/>
        </w:rPr>
        <w:t>Chester</w:t>
      </w:r>
      <w:r w:rsidRPr="00D3180C">
        <w:rPr>
          <w:rFonts w:ascii="Calibri" w:hAnsi="Calibri"/>
          <w:szCs w:val="22"/>
        </w:rPr>
        <w:t xml:space="preserve"> was updating its Hazard Mitigation plan. Meetings of WRHSAC regularly involve discussion about how to improve emergency preparedness in western Massachusetts, and hazard mitigation activities are included in this discussion. </w:t>
      </w:r>
    </w:p>
    <w:p w:rsidR="001F23E4" w:rsidRPr="00D3180C" w:rsidRDefault="001F23E4" w:rsidP="001F23E4">
      <w:pPr>
        <w:pStyle w:val="ListParagraph"/>
        <w:ind w:left="0"/>
        <w:rPr>
          <w:rFonts w:ascii="Calibri" w:hAnsi="Calibri"/>
          <w:szCs w:val="22"/>
        </w:rPr>
      </w:pPr>
    </w:p>
    <w:p w:rsidR="001F23E4" w:rsidRPr="00D3180C" w:rsidRDefault="001F23E4" w:rsidP="001F23E4">
      <w:pPr>
        <w:pStyle w:val="ListParagraph"/>
        <w:ind w:left="0"/>
        <w:rPr>
          <w:rFonts w:ascii="Calibri" w:hAnsi="Calibri"/>
          <w:szCs w:val="22"/>
        </w:rPr>
      </w:pPr>
      <w:r w:rsidRPr="00D3180C">
        <w:rPr>
          <w:rFonts w:ascii="Calibri" w:hAnsi="Calibri"/>
          <w:szCs w:val="22"/>
        </w:rPr>
        <w:t xml:space="preserve">For the update of this Hazard Mitigation Plan, PVPC provided feedback from WRHSAC on regional mitigation activities and natural hazards pertaining to </w:t>
      </w:r>
      <w:r w:rsidR="00187CD3">
        <w:rPr>
          <w:rFonts w:ascii="Calibri" w:hAnsi="Calibri"/>
          <w:szCs w:val="22"/>
        </w:rPr>
        <w:t>Chester</w:t>
      </w:r>
      <w:r w:rsidRPr="00D3180C">
        <w:rPr>
          <w:rFonts w:ascii="Calibri" w:hAnsi="Calibri"/>
          <w:szCs w:val="22"/>
        </w:rPr>
        <w:t>. This was the method through which WRHSAC was engaged in the planning process.</w:t>
      </w:r>
    </w:p>
    <w:p w:rsidR="001F23E4" w:rsidRPr="00D3180C" w:rsidRDefault="001F23E4" w:rsidP="001F23E4">
      <w:pPr>
        <w:pStyle w:val="ListParagraph"/>
        <w:ind w:left="0"/>
        <w:rPr>
          <w:rFonts w:ascii="Calibri" w:hAnsi="Calibri"/>
          <w:szCs w:val="22"/>
        </w:rPr>
      </w:pPr>
    </w:p>
    <w:p w:rsidR="001F23E4" w:rsidRPr="00D3180C" w:rsidRDefault="001F23E4" w:rsidP="001F23E4">
      <w:pPr>
        <w:pStyle w:val="ListParagraph"/>
        <w:ind w:left="0"/>
        <w:rPr>
          <w:rFonts w:ascii="Calibri" w:hAnsi="Calibri"/>
          <w:szCs w:val="22"/>
        </w:rPr>
      </w:pPr>
      <w:r w:rsidRPr="00D3180C">
        <w:rPr>
          <w:rFonts w:ascii="Calibri" w:hAnsi="Calibri"/>
          <w:szCs w:val="22"/>
        </w:rPr>
        <w:t xml:space="preserve">In addition, PVPC staff regularly present to their Executive Committee and Commission (representatives from the 43 cities and towns that comprise the Pioneer Valley, when new projects are launched and when funding opportunities are available). As result, all the communities in the region were informed of </w:t>
      </w:r>
      <w:r w:rsidR="00187CD3">
        <w:rPr>
          <w:rFonts w:ascii="Calibri" w:hAnsi="Calibri"/>
          <w:szCs w:val="22"/>
        </w:rPr>
        <w:t>Chester</w:t>
      </w:r>
      <w:r w:rsidRPr="00D3180C">
        <w:rPr>
          <w:rFonts w:ascii="Calibri" w:hAnsi="Calibri"/>
          <w:szCs w:val="22"/>
        </w:rPr>
        <w:t>'s Hazard Mitigation Plan update process and encouraged to comment.</w:t>
      </w:r>
    </w:p>
    <w:p w:rsidR="001F23E4" w:rsidRPr="00D3180C" w:rsidRDefault="001F23E4" w:rsidP="001F23E4">
      <w:pPr>
        <w:pStyle w:val="ListParagraph"/>
        <w:ind w:left="0"/>
        <w:rPr>
          <w:rFonts w:ascii="Calibri" w:hAnsi="Calibri"/>
          <w:szCs w:val="22"/>
        </w:rPr>
      </w:pPr>
    </w:p>
    <w:p w:rsidR="001F23E4" w:rsidRDefault="001F23E4" w:rsidP="001F23E4">
      <w:pPr>
        <w:pStyle w:val="ListParagraph"/>
        <w:ind w:left="0"/>
        <w:rPr>
          <w:rFonts w:ascii="Calibri" w:hAnsi="Calibri"/>
          <w:szCs w:val="22"/>
        </w:rPr>
      </w:pPr>
      <w:r w:rsidRPr="00D3180C">
        <w:rPr>
          <w:rFonts w:ascii="Calibri" w:hAnsi="Calibri"/>
          <w:szCs w:val="22"/>
        </w:rPr>
        <w:t xml:space="preserve">PVPC staff included a summary article on the status of Hazard Mitigation planning in the region in the quarterly Regional Reporter that is mailed to area Chambers of Commerce, all member municipalities, area colleges and universities and other key stakeholders in the region. In this way, businesses, educational institutions and other key stakeholders were educated about and informed of </w:t>
      </w:r>
      <w:r w:rsidR="00187CD3">
        <w:rPr>
          <w:rFonts w:ascii="Calibri" w:hAnsi="Calibri"/>
          <w:szCs w:val="22"/>
        </w:rPr>
        <w:t>Chester</w:t>
      </w:r>
      <w:r w:rsidRPr="00D3180C">
        <w:rPr>
          <w:rFonts w:ascii="Calibri" w:hAnsi="Calibri"/>
          <w:szCs w:val="22"/>
        </w:rPr>
        <w:t>'s hazard mitigation planning work.</w:t>
      </w:r>
    </w:p>
    <w:p w:rsidR="0091131A" w:rsidRDefault="0091131A" w:rsidP="001F23E4">
      <w:pPr>
        <w:pStyle w:val="ListParagraph"/>
        <w:ind w:left="0"/>
        <w:rPr>
          <w:rFonts w:ascii="Calibri" w:hAnsi="Calibri"/>
          <w:szCs w:val="22"/>
        </w:rPr>
      </w:pPr>
    </w:p>
    <w:p w:rsidR="0091131A" w:rsidRPr="00D3180C" w:rsidRDefault="0091131A" w:rsidP="001F23E4">
      <w:pPr>
        <w:pStyle w:val="ListParagraph"/>
        <w:ind w:left="0"/>
        <w:rPr>
          <w:rFonts w:ascii="Calibri" w:hAnsi="Calibri"/>
          <w:szCs w:val="22"/>
        </w:rPr>
      </w:pPr>
      <w:r w:rsidRPr="0091131A">
        <w:rPr>
          <w:rFonts w:ascii="Calibri" w:hAnsi="Calibri"/>
          <w:szCs w:val="22"/>
          <w:highlight w:val="yellow"/>
        </w:rPr>
        <w:t>ADD IN PARAGRAPH ABOUT EMAILING NOTICE AND OPPORTUNITY TO COMMENT TO SURROUNDING TOWNS</w:t>
      </w:r>
    </w:p>
    <w:p w:rsidR="001F23E4" w:rsidRPr="00D3180C" w:rsidRDefault="001F23E4" w:rsidP="001F23E4">
      <w:pPr>
        <w:pStyle w:val="Heading4"/>
        <w:rPr>
          <w:sz w:val="22"/>
          <w:szCs w:val="22"/>
        </w:rPr>
      </w:pPr>
      <w:r w:rsidRPr="00D3180C">
        <w:rPr>
          <w:sz w:val="22"/>
          <w:szCs w:val="22"/>
        </w:rPr>
        <w:t xml:space="preserve">Agencies that have the authority to regulate development </w:t>
      </w:r>
    </w:p>
    <w:p w:rsidR="001F23E4" w:rsidRPr="00D3180C" w:rsidRDefault="001F23E4" w:rsidP="001F23E4">
      <w:pPr>
        <w:pStyle w:val="ListParagraph"/>
        <w:ind w:left="0"/>
        <w:rPr>
          <w:rFonts w:ascii="Calibri" w:hAnsi="Calibri"/>
          <w:szCs w:val="22"/>
        </w:rPr>
      </w:pPr>
      <w:r w:rsidRPr="00D3180C">
        <w:rPr>
          <w:rFonts w:ascii="Calibri" w:hAnsi="Calibri"/>
          <w:szCs w:val="22"/>
        </w:rPr>
        <w:t xml:space="preserve">The </w:t>
      </w:r>
      <w:r w:rsidR="00187CD3">
        <w:rPr>
          <w:rFonts w:ascii="Calibri" w:hAnsi="Calibri"/>
          <w:szCs w:val="22"/>
        </w:rPr>
        <w:t>Chester</w:t>
      </w:r>
      <w:r w:rsidRPr="00D3180C">
        <w:rPr>
          <w:rFonts w:ascii="Calibri" w:hAnsi="Calibri"/>
          <w:szCs w:val="22"/>
        </w:rPr>
        <w:t xml:space="preserve"> Planning Board is the primary Town agency responsible for regulating development in town. Feedback to the Planning Board was ensured through the participation o</w:t>
      </w:r>
      <w:r w:rsidR="00364E6B">
        <w:rPr>
          <w:rFonts w:ascii="Calibri" w:hAnsi="Calibri"/>
          <w:szCs w:val="22"/>
        </w:rPr>
        <w:t xml:space="preserve">f the Town Administrator </w:t>
      </w:r>
      <w:r w:rsidR="00574300" w:rsidRPr="00D3180C">
        <w:rPr>
          <w:rFonts w:ascii="Calibri" w:hAnsi="Calibri"/>
          <w:szCs w:val="22"/>
        </w:rPr>
        <w:t>on the</w:t>
      </w:r>
      <w:r w:rsidRPr="00D3180C">
        <w:rPr>
          <w:rFonts w:ascii="Calibri" w:hAnsi="Calibri"/>
          <w:szCs w:val="22"/>
        </w:rPr>
        <w:t xml:space="preserve"> Hazard Mitigation Committee. In addition, the Pioneer Valley Planning Commission, as a regional planning authority, works with all agencies that regulate development in </w:t>
      </w:r>
      <w:r w:rsidR="00187CD3">
        <w:rPr>
          <w:rFonts w:ascii="Calibri" w:hAnsi="Calibri"/>
          <w:szCs w:val="22"/>
        </w:rPr>
        <w:t>Chester</w:t>
      </w:r>
      <w:r w:rsidRPr="00D3180C">
        <w:rPr>
          <w:rFonts w:ascii="Calibri" w:hAnsi="Calibri"/>
          <w:szCs w:val="22"/>
        </w:rPr>
        <w:t xml:space="preserve">, including the municipal entities listed above and state agencies, such as Department of Conservation and Recreation and </w:t>
      </w:r>
      <w:proofErr w:type="spellStart"/>
      <w:r w:rsidRPr="00D3180C">
        <w:rPr>
          <w:rFonts w:ascii="Calibri" w:hAnsi="Calibri"/>
          <w:szCs w:val="22"/>
        </w:rPr>
        <w:t>MassDOT</w:t>
      </w:r>
      <w:proofErr w:type="spellEnd"/>
      <w:r w:rsidRPr="00D3180C">
        <w:rPr>
          <w:rFonts w:ascii="Calibri" w:hAnsi="Calibri"/>
          <w:szCs w:val="22"/>
        </w:rPr>
        <w:t xml:space="preserve">. This regular involvement ensured that during the development of the </w:t>
      </w:r>
      <w:r w:rsidR="00187CD3">
        <w:rPr>
          <w:rFonts w:ascii="Calibri" w:hAnsi="Calibri"/>
          <w:szCs w:val="22"/>
        </w:rPr>
        <w:t>Chester</w:t>
      </w:r>
      <w:r w:rsidRPr="00D3180C">
        <w:rPr>
          <w:rFonts w:ascii="Calibri" w:hAnsi="Calibri"/>
          <w:szCs w:val="22"/>
        </w:rPr>
        <w:t xml:space="preserve"> Hazard Mitigation Plan, the operational policies and any mitigation strategies or identified hazards from these entities were incorporated into the Hazard Mitigation Plan.  </w:t>
      </w:r>
    </w:p>
    <w:bookmarkEnd w:id="19"/>
    <w:p w:rsidR="009D085A" w:rsidRPr="00D3180C" w:rsidRDefault="00236E52" w:rsidP="009D085A">
      <w:pPr>
        <w:pStyle w:val="Heading4"/>
      </w:pPr>
      <w:r w:rsidRPr="00D3180C">
        <w:t xml:space="preserve">Capability Assessment Summary: </w:t>
      </w:r>
      <w:r w:rsidR="00CC04CB">
        <w:t xml:space="preserve">Existing Authorities Policies, </w:t>
      </w:r>
      <w:r w:rsidR="009D085A" w:rsidRPr="00D3180C">
        <w:t>Programs, &amp; Resources and Ability to Expand on &amp; Improve Existing Policies &amp; Programs</w:t>
      </w:r>
    </w:p>
    <w:p w:rsidR="00236E52" w:rsidRPr="00D3180C" w:rsidRDefault="00236E52" w:rsidP="00236E52">
      <w:pPr>
        <w:pStyle w:val="ListParagraph"/>
        <w:ind w:left="0"/>
        <w:rPr>
          <w:rFonts w:ascii="Calibri" w:hAnsi="Calibri"/>
          <w:szCs w:val="22"/>
        </w:rPr>
      </w:pPr>
      <w:r w:rsidRPr="00364E6B">
        <w:rPr>
          <w:rFonts w:ascii="Calibri" w:hAnsi="Calibri"/>
          <w:szCs w:val="22"/>
        </w:rPr>
        <w:t xml:space="preserve">The local Hazard Committee, with assistance provided by the PVPC, used the FEMA Capability Assessment worksheet to document and </w:t>
      </w:r>
      <w:proofErr w:type="gramStart"/>
      <w:r w:rsidRPr="00364E6B">
        <w:rPr>
          <w:rFonts w:ascii="Calibri" w:hAnsi="Calibri"/>
          <w:szCs w:val="22"/>
        </w:rPr>
        <w:t>assess</w:t>
      </w:r>
      <w:proofErr w:type="gramEnd"/>
      <w:r w:rsidRPr="00364E6B">
        <w:rPr>
          <w:rFonts w:ascii="Calibri" w:hAnsi="Calibri"/>
          <w:szCs w:val="22"/>
        </w:rPr>
        <w:t xml:space="preserve"> </w:t>
      </w:r>
      <w:r w:rsidR="00187CD3" w:rsidRPr="00364E6B">
        <w:rPr>
          <w:rFonts w:ascii="Calibri" w:hAnsi="Calibri"/>
          <w:szCs w:val="22"/>
        </w:rPr>
        <w:t>Chester</w:t>
      </w:r>
      <w:r w:rsidRPr="00364E6B">
        <w:rPr>
          <w:rFonts w:ascii="Calibri" w:hAnsi="Calibri"/>
          <w:szCs w:val="22"/>
        </w:rPr>
        <w:t xml:space="preserve">’s existing hazard mitigation capabilities. </w:t>
      </w:r>
      <w:r w:rsidR="004E3483" w:rsidRPr="00364E6B">
        <w:rPr>
          <w:rFonts w:ascii="Calibri" w:hAnsi="Calibri"/>
          <w:szCs w:val="22"/>
        </w:rPr>
        <w:t>A</w:t>
      </w:r>
      <w:r w:rsidR="00AD1156" w:rsidRPr="00364E6B">
        <w:rPr>
          <w:rFonts w:ascii="Calibri" w:hAnsi="Calibri"/>
          <w:szCs w:val="22"/>
        </w:rPr>
        <w:t xml:space="preserve"> discussion of existing capabilities </w:t>
      </w:r>
      <w:r w:rsidR="00364E6B" w:rsidRPr="00364E6B">
        <w:rPr>
          <w:rFonts w:ascii="Calibri" w:hAnsi="Calibri"/>
          <w:szCs w:val="22"/>
        </w:rPr>
        <w:t xml:space="preserve">based on the worksheet </w:t>
      </w:r>
      <w:r w:rsidR="00AD1156" w:rsidRPr="00364E6B">
        <w:rPr>
          <w:rFonts w:ascii="Calibri" w:hAnsi="Calibri"/>
          <w:szCs w:val="22"/>
        </w:rPr>
        <w:t xml:space="preserve">is included in </w:t>
      </w:r>
      <w:r w:rsidR="004E3483" w:rsidRPr="00364E6B">
        <w:rPr>
          <w:rFonts w:ascii="Calibri" w:hAnsi="Calibri"/>
          <w:szCs w:val="22"/>
        </w:rPr>
        <w:t>C</w:t>
      </w:r>
      <w:r w:rsidR="00B6300A" w:rsidRPr="00364E6B">
        <w:rPr>
          <w:rFonts w:ascii="Calibri" w:hAnsi="Calibri"/>
          <w:szCs w:val="22"/>
        </w:rPr>
        <w:t>hapter 5</w:t>
      </w:r>
      <w:r w:rsidR="004E3483" w:rsidRPr="00364E6B">
        <w:rPr>
          <w:rFonts w:ascii="Calibri" w:hAnsi="Calibri"/>
          <w:szCs w:val="22"/>
        </w:rPr>
        <w:t>.</w:t>
      </w:r>
    </w:p>
    <w:p w:rsidR="00236E52" w:rsidRPr="00D3180C" w:rsidRDefault="00236E52" w:rsidP="00236E52">
      <w:pPr>
        <w:pStyle w:val="ListParagraph"/>
        <w:ind w:left="0"/>
        <w:rPr>
          <w:szCs w:val="22"/>
        </w:rPr>
      </w:pPr>
    </w:p>
    <w:p w:rsidR="00B6300A" w:rsidRPr="00D3180C" w:rsidRDefault="00187CD3" w:rsidP="00B6300A">
      <w:pPr>
        <w:pStyle w:val="BodyText"/>
        <w:rPr>
          <w:rFonts w:ascii="Calibri" w:hAnsi="Calibri"/>
          <w:sz w:val="22"/>
          <w:szCs w:val="22"/>
        </w:rPr>
      </w:pPr>
      <w:r w:rsidRPr="00364E6B">
        <w:rPr>
          <w:rFonts w:ascii="Calibri" w:hAnsi="Calibri"/>
          <w:sz w:val="22"/>
          <w:szCs w:val="22"/>
        </w:rPr>
        <w:t>Chester</w:t>
      </w:r>
      <w:r w:rsidR="00236E52" w:rsidRPr="00364E6B">
        <w:rPr>
          <w:rFonts w:ascii="Calibri" w:hAnsi="Calibri"/>
          <w:sz w:val="22"/>
          <w:szCs w:val="22"/>
        </w:rPr>
        <w:t xml:space="preserve"> has most of the no cost or low cost hazard mitigation capabilities in place.</w:t>
      </w:r>
      <w:r w:rsidR="00236E52" w:rsidRPr="00D3180C">
        <w:rPr>
          <w:rFonts w:ascii="Calibri" w:hAnsi="Calibri"/>
          <w:sz w:val="22"/>
          <w:szCs w:val="22"/>
        </w:rPr>
        <w:t xml:space="preserve"> Land use zoning, subdivision regulations and an array of </w:t>
      </w:r>
      <w:r w:rsidR="00B6300A" w:rsidRPr="00D3180C">
        <w:rPr>
          <w:rFonts w:ascii="Calibri" w:hAnsi="Calibri"/>
          <w:sz w:val="22"/>
          <w:szCs w:val="22"/>
        </w:rPr>
        <w:t>specific policies and regulations</w:t>
      </w:r>
      <w:r w:rsidR="00236E52" w:rsidRPr="00D3180C">
        <w:rPr>
          <w:rFonts w:ascii="Calibri" w:hAnsi="Calibri"/>
          <w:sz w:val="22"/>
          <w:szCs w:val="22"/>
        </w:rPr>
        <w:t xml:space="preserve"> that include hazard mitigation best practices, such as limitations on development in floodplains, </w:t>
      </w:r>
      <w:proofErr w:type="spellStart"/>
      <w:r w:rsidR="00236E52" w:rsidRPr="00D3180C">
        <w:rPr>
          <w:rFonts w:ascii="Calibri" w:hAnsi="Calibri"/>
          <w:sz w:val="22"/>
          <w:szCs w:val="22"/>
        </w:rPr>
        <w:t>stormwater</w:t>
      </w:r>
      <w:proofErr w:type="spellEnd"/>
      <w:r w:rsidR="00236E52" w:rsidRPr="00D3180C">
        <w:rPr>
          <w:rFonts w:ascii="Calibri" w:hAnsi="Calibri"/>
          <w:sz w:val="22"/>
          <w:szCs w:val="22"/>
        </w:rPr>
        <w:t xml:space="preserve"> management, tree maintenance, etc. </w:t>
      </w:r>
      <w:r>
        <w:rPr>
          <w:rFonts w:ascii="Calibri" w:hAnsi="Calibri"/>
          <w:sz w:val="22"/>
          <w:szCs w:val="22"/>
        </w:rPr>
        <w:t>Chester</w:t>
      </w:r>
      <w:r w:rsidR="00072556" w:rsidRPr="00D3180C">
        <w:rPr>
          <w:rFonts w:ascii="Calibri" w:hAnsi="Calibri"/>
          <w:sz w:val="22"/>
          <w:szCs w:val="22"/>
        </w:rPr>
        <w:t xml:space="preserve"> also has appropriate staff dedicated to hazard mitigation-related work for a community its </w:t>
      </w:r>
      <w:r w:rsidR="00072556" w:rsidRPr="00D3625D">
        <w:rPr>
          <w:rFonts w:ascii="Calibri" w:hAnsi="Calibri"/>
          <w:sz w:val="22"/>
          <w:szCs w:val="22"/>
        </w:rPr>
        <w:t>size, in</w:t>
      </w:r>
      <w:r w:rsidR="00A904BD">
        <w:rPr>
          <w:rFonts w:ascii="Calibri" w:hAnsi="Calibri"/>
          <w:sz w:val="22"/>
          <w:szCs w:val="22"/>
        </w:rPr>
        <w:t xml:space="preserve">cluding a Town Administrator, </w:t>
      </w:r>
      <w:r w:rsidR="00072556" w:rsidRPr="00D3625D">
        <w:rPr>
          <w:rFonts w:ascii="Calibri" w:hAnsi="Calibri"/>
          <w:sz w:val="22"/>
          <w:szCs w:val="22"/>
        </w:rPr>
        <w:t>a professionall</w:t>
      </w:r>
      <w:r w:rsidR="00A904BD">
        <w:rPr>
          <w:rFonts w:ascii="Calibri" w:hAnsi="Calibri"/>
          <w:sz w:val="22"/>
          <w:szCs w:val="22"/>
        </w:rPr>
        <w:t>y run Highway Department</w:t>
      </w:r>
      <w:r w:rsidR="00072556" w:rsidRPr="00D3625D">
        <w:rPr>
          <w:rFonts w:ascii="Calibri" w:hAnsi="Calibri"/>
          <w:sz w:val="22"/>
          <w:szCs w:val="22"/>
        </w:rPr>
        <w:t xml:space="preserve">, a </w:t>
      </w:r>
      <w:r w:rsidR="00D3625D" w:rsidRPr="00D3625D">
        <w:rPr>
          <w:rFonts w:ascii="Calibri" w:hAnsi="Calibri"/>
          <w:sz w:val="22"/>
          <w:szCs w:val="22"/>
        </w:rPr>
        <w:t>Building Inspector</w:t>
      </w:r>
      <w:r w:rsidR="00A904BD">
        <w:rPr>
          <w:rFonts w:ascii="Calibri" w:hAnsi="Calibri"/>
          <w:sz w:val="22"/>
          <w:szCs w:val="22"/>
        </w:rPr>
        <w:t>, and a Tree Warden</w:t>
      </w:r>
      <w:r w:rsidR="00072556" w:rsidRPr="00D3625D">
        <w:rPr>
          <w:rFonts w:ascii="Calibri" w:hAnsi="Calibri"/>
          <w:sz w:val="22"/>
          <w:szCs w:val="22"/>
        </w:rPr>
        <w:t>.</w:t>
      </w:r>
      <w:r w:rsidR="00A904BD">
        <w:rPr>
          <w:rFonts w:ascii="Calibri" w:hAnsi="Calibri"/>
          <w:sz w:val="22"/>
          <w:szCs w:val="22"/>
        </w:rPr>
        <w:t xml:space="preserve"> Chester also has a Master Plan.</w:t>
      </w:r>
      <w:r w:rsidR="00B6300A" w:rsidRPr="00D3180C">
        <w:rPr>
          <w:rFonts w:ascii="Calibri" w:hAnsi="Calibri"/>
          <w:sz w:val="22"/>
          <w:szCs w:val="22"/>
        </w:rPr>
        <w:t xml:space="preserve"> </w:t>
      </w:r>
      <w:r w:rsidR="00072556" w:rsidRPr="00D3180C">
        <w:rPr>
          <w:rFonts w:ascii="Calibri" w:hAnsi="Calibri"/>
          <w:sz w:val="22"/>
          <w:szCs w:val="22"/>
        </w:rPr>
        <w:t xml:space="preserve">Not only does </w:t>
      </w:r>
      <w:r>
        <w:rPr>
          <w:rFonts w:ascii="Calibri" w:hAnsi="Calibri"/>
          <w:sz w:val="22"/>
          <w:szCs w:val="22"/>
        </w:rPr>
        <w:t>Chester</w:t>
      </w:r>
      <w:r w:rsidR="00072556" w:rsidRPr="00D3180C">
        <w:rPr>
          <w:rFonts w:ascii="Calibri" w:hAnsi="Calibri"/>
          <w:sz w:val="22"/>
          <w:szCs w:val="22"/>
        </w:rPr>
        <w:t xml:space="preserve"> have these capabilities in place, but they are also deployed for hazard mitigation as appropriate. </w:t>
      </w:r>
      <w:r w:rsidR="00B6300A" w:rsidRPr="00D3180C">
        <w:rPr>
          <w:rFonts w:ascii="Calibri" w:hAnsi="Calibri"/>
          <w:sz w:val="22"/>
          <w:szCs w:val="22"/>
        </w:rPr>
        <w:t>The Town also has very committed and dedicated volunteers who serve o</w:t>
      </w:r>
      <w:r w:rsidR="00CC04CB">
        <w:rPr>
          <w:rFonts w:ascii="Calibri" w:hAnsi="Calibri"/>
          <w:sz w:val="22"/>
          <w:szCs w:val="22"/>
        </w:rPr>
        <w:t>n Boards and Committees and in v</w:t>
      </w:r>
      <w:r w:rsidR="00B6300A" w:rsidRPr="00D3180C">
        <w:rPr>
          <w:rFonts w:ascii="Calibri" w:hAnsi="Calibri"/>
          <w:sz w:val="22"/>
          <w:szCs w:val="22"/>
        </w:rPr>
        <w:t xml:space="preserve">olunteer positions. The Town collaborates closely with surrounding communities and is party to Mutual Aid agreements through MEMA.  </w:t>
      </w:r>
      <w:r>
        <w:rPr>
          <w:rFonts w:ascii="Calibri" w:hAnsi="Calibri"/>
          <w:sz w:val="22"/>
          <w:szCs w:val="22"/>
        </w:rPr>
        <w:t>Chester</w:t>
      </w:r>
      <w:r w:rsidR="00B6300A" w:rsidRPr="00D3180C">
        <w:rPr>
          <w:rFonts w:ascii="Calibri" w:hAnsi="Calibri"/>
          <w:sz w:val="22"/>
          <w:szCs w:val="22"/>
        </w:rPr>
        <w:t xml:space="preserve"> is also an active member community of the Pioneer Valley Planning Commission (PVPC) and can take advantage of no cost local technical assistance as needed provided by the professional planning staff at the PVPC. </w:t>
      </w:r>
    </w:p>
    <w:p w:rsidR="00236E52" w:rsidRPr="00D3180C" w:rsidRDefault="00187CD3" w:rsidP="00236E52">
      <w:pPr>
        <w:pStyle w:val="ListParagraph"/>
        <w:ind w:left="0"/>
        <w:rPr>
          <w:rFonts w:ascii="Calibri" w:hAnsi="Calibri"/>
          <w:szCs w:val="22"/>
        </w:rPr>
      </w:pPr>
      <w:r>
        <w:rPr>
          <w:rFonts w:ascii="Calibri" w:hAnsi="Calibri"/>
          <w:szCs w:val="22"/>
        </w:rPr>
        <w:t>Chester</w:t>
      </w:r>
      <w:r w:rsidR="00072556" w:rsidRPr="00D3180C">
        <w:rPr>
          <w:rFonts w:ascii="Calibri" w:hAnsi="Calibri"/>
          <w:szCs w:val="22"/>
        </w:rPr>
        <w:t xml:space="preserve">’s most obvious hazard mitigation need is for federal funds to implement prioritized actions. </w:t>
      </w:r>
      <w:r w:rsidR="00236E52" w:rsidRPr="00D3180C">
        <w:rPr>
          <w:rFonts w:ascii="Calibri" w:hAnsi="Calibri"/>
          <w:szCs w:val="22"/>
        </w:rPr>
        <w:t xml:space="preserve">While </w:t>
      </w:r>
      <w:r>
        <w:rPr>
          <w:rFonts w:ascii="Calibri" w:hAnsi="Calibri"/>
          <w:szCs w:val="22"/>
        </w:rPr>
        <w:t>Chester</w:t>
      </w:r>
      <w:r w:rsidR="00236E52" w:rsidRPr="00D3180C">
        <w:rPr>
          <w:rFonts w:ascii="Calibri" w:hAnsi="Calibri"/>
          <w:szCs w:val="22"/>
        </w:rPr>
        <w:t xml:space="preserve"> is a well-managed fiscally sound Town, it is not a wealthy community and with state constraints on municipalities raising their own funds, </w:t>
      </w:r>
      <w:r>
        <w:rPr>
          <w:rFonts w:ascii="Calibri" w:hAnsi="Calibri"/>
          <w:szCs w:val="22"/>
        </w:rPr>
        <w:t>Chester</w:t>
      </w:r>
      <w:r w:rsidR="00236E52" w:rsidRPr="00D3180C">
        <w:rPr>
          <w:rFonts w:ascii="Calibri" w:hAnsi="Calibri"/>
          <w:szCs w:val="22"/>
        </w:rPr>
        <w:t xml:space="preserve"> has very limited financial resources to invest in costly hazard mitigation </w:t>
      </w:r>
      <w:r w:rsidR="00072556" w:rsidRPr="00D3180C">
        <w:rPr>
          <w:rFonts w:ascii="Calibri" w:hAnsi="Calibri"/>
          <w:szCs w:val="22"/>
        </w:rPr>
        <w:t>measures</w:t>
      </w:r>
      <w:r w:rsidR="00236E52" w:rsidRPr="00D3180C">
        <w:rPr>
          <w:rFonts w:ascii="Calibri" w:hAnsi="Calibri"/>
          <w:szCs w:val="22"/>
        </w:rPr>
        <w:t xml:space="preserve">. </w:t>
      </w:r>
      <w:r>
        <w:rPr>
          <w:rFonts w:ascii="Calibri" w:hAnsi="Calibri"/>
          <w:szCs w:val="22"/>
        </w:rPr>
        <w:t>Chester</w:t>
      </w:r>
      <w:r w:rsidR="00236E52" w:rsidRPr="00D3180C">
        <w:rPr>
          <w:rFonts w:ascii="Calibri" w:hAnsi="Calibri"/>
          <w:szCs w:val="22"/>
        </w:rPr>
        <w:t xml:space="preserve"> is, </w:t>
      </w:r>
      <w:r w:rsidR="00072556" w:rsidRPr="00D3180C">
        <w:rPr>
          <w:rFonts w:ascii="Calibri" w:hAnsi="Calibri"/>
          <w:szCs w:val="22"/>
        </w:rPr>
        <w:t>however</w:t>
      </w:r>
      <w:r w:rsidR="00236E52" w:rsidRPr="00D3180C">
        <w:rPr>
          <w:rFonts w:ascii="Calibri" w:hAnsi="Calibri"/>
          <w:szCs w:val="22"/>
        </w:rPr>
        <w:t>, committed to loca</w:t>
      </w:r>
      <w:r w:rsidR="00072556" w:rsidRPr="00D3180C">
        <w:rPr>
          <w:rFonts w:ascii="Calibri" w:hAnsi="Calibri"/>
          <w:szCs w:val="22"/>
        </w:rPr>
        <w:t>l</w:t>
      </w:r>
      <w:r w:rsidR="00236E52" w:rsidRPr="00D3180C">
        <w:rPr>
          <w:rFonts w:ascii="Calibri" w:hAnsi="Calibri"/>
          <w:szCs w:val="22"/>
        </w:rPr>
        <w:t>ly matching all HMGP grants received.</w:t>
      </w:r>
    </w:p>
    <w:p w:rsidR="009D085A" w:rsidRPr="00D3180C" w:rsidRDefault="009D085A" w:rsidP="009D085A">
      <w:pPr>
        <w:pStyle w:val="ListParagraph"/>
        <w:ind w:left="0"/>
        <w:rPr>
          <w:szCs w:val="22"/>
        </w:rPr>
      </w:pPr>
    </w:p>
    <w:p w:rsidR="001F23E4" w:rsidRPr="00D3180C" w:rsidRDefault="001F23E4" w:rsidP="001F23E4">
      <w:pPr>
        <w:pStyle w:val="Heading4"/>
        <w:numPr>
          <w:ilvl w:val="3"/>
          <w:numId w:val="0"/>
        </w:numPr>
        <w:rPr>
          <w:sz w:val="22"/>
          <w:szCs w:val="22"/>
        </w:rPr>
      </w:pPr>
      <w:r w:rsidRPr="00D3180C">
        <w:rPr>
          <w:sz w:val="22"/>
          <w:szCs w:val="22"/>
        </w:rPr>
        <w:t>Participation by the Public, Businesses, and Neighboring Communities</w:t>
      </w:r>
    </w:p>
    <w:p w:rsidR="00815209" w:rsidRPr="00D3180C" w:rsidRDefault="00815209" w:rsidP="00815209">
      <w:pPr>
        <w:rPr>
          <w:szCs w:val="22"/>
        </w:rPr>
      </w:pPr>
      <w:bookmarkStart w:id="21" w:name="_Toc408317116"/>
      <w:bookmarkStart w:id="22" w:name="_Toc408317169"/>
      <w:bookmarkStart w:id="23" w:name="_Toc409179960"/>
      <w:bookmarkEnd w:id="13"/>
      <w:bookmarkEnd w:id="14"/>
      <w:bookmarkEnd w:id="15"/>
      <w:bookmarkEnd w:id="20"/>
      <w:r w:rsidRPr="00D3180C">
        <w:rPr>
          <w:szCs w:val="22"/>
        </w:rPr>
        <w:t>Two public planning sessions were held as part of the</w:t>
      </w:r>
      <w:r w:rsidR="003B3BAE">
        <w:rPr>
          <w:szCs w:val="22"/>
        </w:rPr>
        <w:t xml:space="preserve"> update</w:t>
      </w:r>
      <w:r w:rsidRPr="00D3180C">
        <w:rPr>
          <w:szCs w:val="22"/>
        </w:rPr>
        <w:t xml:space="preserve"> of the </w:t>
      </w:r>
      <w:r w:rsidR="00187CD3">
        <w:rPr>
          <w:szCs w:val="22"/>
        </w:rPr>
        <w:t>Chester</w:t>
      </w:r>
      <w:r w:rsidRPr="00D3180C">
        <w:rPr>
          <w:szCs w:val="22"/>
        </w:rPr>
        <w:t xml:space="preserve"> plan – on</w:t>
      </w:r>
      <w:r w:rsidR="00B436FF">
        <w:rPr>
          <w:szCs w:val="22"/>
        </w:rPr>
        <w:t xml:space="preserve"> April 25, 2016</w:t>
      </w:r>
      <w:r w:rsidRPr="00D3180C">
        <w:rPr>
          <w:szCs w:val="22"/>
        </w:rPr>
        <w:t xml:space="preserve"> and</w:t>
      </w:r>
      <w:r w:rsidR="00BF4E91" w:rsidRPr="00D3180C">
        <w:rPr>
          <w:szCs w:val="22"/>
        </w:rPr>
        <w:t xml:space="preserve"> </w:t>
      </w:r>
      <w:r w:rsidR="00E92DE8">
        <w:rPr>
          <w:szCs w:val="22"/>
        </w:rPr>
        <w:t>June 27, 2016</w:t>
      </w:r>
      <w:r w:rsidR="00BF4E91" w:rsidRPr="00D3180C">
        <w:rPr>
          <w:szCs w:val="22"/>
        </w:rPr>
        <w:t>.</w:t>
      </w:r>
      <w:r w:rsidRPr="00D3180C">
        <w:rPr>
          <w:szCs w:val="22"/>
        </w:rPr>
        <w:t xml:space="preserve"> Both meetings occurred after the Hazard Mitigation Committee had provided input on hazards and mitigation strategies relevant to the community.</w:t>
      </w:r>
      <w:r w:rsidR="00BF4E91" w:rsidRPr="00D3180C">
        <w:rPr>
          <w:szCs w:val="22"/>
        </w:rPr>
        <w:t xml:space="preserve"> </w:t>
      </w:r>
      <w:r w:rsidRPr="00D3180C">
        <w:rPr>
          <w:szCs w:val="22"/>
        </w:rPr>
        <w:t xml:space="preserve">Notice of both public meetings was posted at </w:t>
      </w:r>
      <w:r w:rsidR="00187CD3">
        <w:rPr>
          <w:szCs w:val="22"/>
        </w:rPr>
        <w:t>Chester</w:t>
      </w:r>
      <w:r w:rsidRPr="00D3180C">
        <w:rPr>
          <w:szCs w:val="22"/>
        </w:rPr>
        <w:t xml:space="preserve"> Town Hall in compliance with the Commonwealth of Massachusetts’ open meeting law. Public meeting agendas and notices can be found in Appendix B.</w:t>
      </w:r>
    </w:p>
    <w:p w:rsidR="00815209" w:rsidRPr="00D3180C" w:rsidRDefault="00815209" w:rsidP="00815209">
      <w:pPr>
        <w:jc w:val="both"/>
        <w:rPr>
          <w:szCs w:val="22"/>
        </w:rPr>
      </w:pPr>
      <w:r w:rsidRPr="00D3180C">
        <w:rPr>
          <w:szCs w:val="22"/>
        </w:rPr>
        <w:br/>
        <w:t xml:space="preserve">On </w:t>
      </w:r>
      <w:r w:rsidR="00B436FF">
        <w:rPr>
          <w:szCs w:val="22"/>
        </w:rPr>
        <w:t>April 14, 2016</w:t>
      </w:r>
      <w:r w:rsidRPr="00D3180C">
        <w:rPr>
          <w:szCs w:val="22"/>
        </w:rPr>
        <w:t xml:space="preserve">, the Pioneer Valley Planning Commission sent a press release to relevant media outlets to announce that there would be a first public outreach meeting about the plan on </w:t>
      </w:r>
      <w:r w:rsidR="00B436FF">
        <w:rPr>
          <w:szCs w:val="22"/>
        </w:rPr>
        <w:t>April 25, 2016</w:t>
      </w:r>
      <w:r w:rsidRPr="00D3180C">
        <w:rPr>
          <w:szCs w:val="22"/>
        </w:rPr>
        <w:t xml:space="preserve">. This release was sent to those media identified by the Hazard Mitigation Committee as most relevant to the development of the plan. </w:t>
      </w:r>
      <w:r w:rsidR="00364E6B">
        <w:rPr>
          <w:szCs w:val="22"/>
        </w:rPr>
        <w:t>Media organizations are listed in the appendix.</w:t>
      </w:r>
    </w:p>
    <w:p w:rsidR="00815209" w:rsidRPr="00D3180C" w:rsidRDefault="00815209" w:rsidP="00815209">
      <w:pPr>
        <w:jc w:val="both"/>
        <w:rPr>
          <w:szCs w:val="22"/>
        </w:rPr>
      </w:pPr>
    </w:p>
    <w:p w:rsidR="00815209" w:rsidRPr="00D3180C" w:rsidRDefault="00815209" w:rsidP="00815209">
      <w:pPr>
        <w:jc w:val="both"/>
        <w:rPr>
          <w:szCs w:val="22"/>
        </w:rPr>
      </w:pPr>
      <w:r w:rsidRPr="00D3180C">
        <w:rPr>
          <w:szCs w:val="22"/>
        </w:rPr>
        <w:t>On</w:t>
      </w:r>
      <w:r w:rsidR="001F23E4" w:rsidRPr="00D3180C">
        <w:rPr>
          <w:szCs w:val="22"/>
        </w:rPr>
        <w:t xml:space="preserve"> </w:t>
      </w:r>
      <w:r w:rsidR="00E92DE8">
        <w:rPr>
          <w:szCs w:val="22"/>
        </w:rPr>
        <w:t>May 20 and June 20, 2016</w:t>
      </w:r>
      <w:r w:rsidRPr="00D3180C">
        <w:rPr>
          <w:szCs w:val="22"/>
        </w:rPr>
        <w:t xml:space="preserve"> PVPC sent out a press release indicating that a second public outreach meeting would take place on</w:t>
      </w:r>
      <w:r w:rsidR="00BF4E91" w:rsidRPr="00D3180C">
        <w:rPr>
          <w:szCs w:val="22"/>
        </w:rPr>
        <w:t xml:space="preserve"> </w:t>
      </w:r>
      <w:r w:rsidR="00E92DE8">
        <w:rPr>
          <w:szCs w:val="22"/>
        </w:rPr>
        <w:t>June 27, 2016</w:t>
      </w:r>
      <w:r w:rsidRPr="00D3180C">
        <w:rPr>
          <w:szCs w:val="22"/>
        </w:rPr>
        <w:t xml:space="preserve">. A list of media organizations that were sent the second press release is included in Appendix B, which </w:t>
      </w:r>
      <w:proofErr w:type="gramStart"/>
      <w:r w:rsidRPr="00D3180C">
        <w:rPr>
          <w:szCs w:val="22"/>
        </w:rPr>
        <w:t>are</w:t>
      </w:r>
      <w:proofErr w:type="gramEnd"/>
      <w:r w:rsidRPr="00D3180C">
        <w:rPr>
          <w:szCs w:val="22"/>
        </w:rPr>
        <w:t xml:space="preserve"> the television stations, radio stations, and newspapers located in western Massachusetts, northern Connecticut, and southern Vermont. The screen capture of PVPC’s website showing the link to the press release can be found in Appendix B. The release also indicated that hard copies were available at PVPC’s offices and at </w:t>
      </w:r>
      <w:r w:rsidR="00187CD3">
        <w:rPr>
          <w:szCs w:val="22"/>
        </w:rPr>
        <w:t>Chester</w:t>
      </w:r>
      <w:r w:rsidRPr="00D3180C">
        <w:rPr>
          <w:szCs w:val="22"/>
        </w:rPr>
        <w:t xml:space="preserve"> Town Hall, and that all residents, businesses and other concerned parties of </w:t>
      </w:r>
      <w:r w:rsidR="00187CD3">
        <w:rPr>
          <w:szCs w:val="22"/>
        </w:rPr>
        <w:t>Chester</w:t>
      </w:r>
      <w:r w:rsidRPr="00D3180C">
        <w:rPr>
          <w:szCs w:val="22"/>
        </w:rPr>
        <w:t xml:space="preserve"> were encouraged to comment on the plan by e-mailing or calling staff contacts at PVPC or the Town.</w:t>
      </w:r>
    </w:p>
    <w:p w:rsidR="00815209" w:rsidRPr="00D3180C" w:rsidRDefault="00815209" w:rsidP="00815209">
      <w:pPr>
        <w:rPr>
          <w:szCs w:val="22"/>
        </w:rPr>
      </w:pPr>
    </w:p>
    <w:p w:rsidR="001F23E4" w:rsidRPr="00D3180C" w:rsidRDefault="001F23E4" w:rsidP="001F23E4">
      <w:pPr>
        <w:jc w:val="both"/>
        <w:rPr>
          <w:szCs w:val="22"/>
        </w:rPr>
      </w:pPr>
      <w:r w:rsidRPr="00D3180C">
        <w:rPr>
          <w:szCs w:val="22"/>
        </w:rPr>
        <w:t xml:space="preserve">The Hazard Mitigation Committee determined that the most effective outreach strategy for engaging with the public, businesses and neighboring communities was through the media, and so this was the outreach strategy employed for reaching out to all three groups of stakeholders. The press release indicated that residents of </w:t>
      </w:r>
      <w:r w:rsidR="00187CD3">
        <w:rPr>
          <w:szCs w:val="22"/>
        </w:rPr>
        <w:t>Chester</w:t>
      </w:r>
      <w:r w:rsidRPr="00D3180C">
        <w:rPr>
          <w:szCs w:val="22"/>
        </w:rPr>
        <w:t xml:space="preserve"> were invited to attend the event, which was also intended to include representatives of businesses in </w:t>
      </w:r>
      <w:r w:rsidR="00187CD3">
        <w:rPr>
          <w:szCs w:val="22"/>
        </w:rPr>
        <w:t>Chester</w:t>
      </w:r>
      <w:r w:rsidRPr="00D3180C">
        <w:rPr>
          <w:szCs w:val="22"/>
        </w:rPr>
        <w:t xml:space="preserve"> and residents of neighboring communities.</w:t>
      </w:r>
    </w:p>
    <w:p w:rsidR="001F23E4" w:rsidRPr="00D3180C" w:rsidRDefault="001F23E4" w:rsidP="001F23E4">
      <w:pPr>
        <w:jc w:val="both"/>
        <w:rPr>
          <w:szCs w:val="22"/>
        </w:rPr>
      </w:pPr>
    </w:p>
    <w:p w:rsidR="001F23E4" w:rsidRPr="00D3180C" w:rsidRDefault="001F23E4" w:rsidP="001F23E4">
      <w:pPr>
        <w:jc w:val="both"/>
        <w:rPr>
          <w:szCs w:val="22"/>
        </w:rPr>
      </w:pPr>
      <w:r w:rsidRPr="00D3180C">
        <w:rPr>
          <w:szCs w:val="22"/>
        </w:rPr>
        <w:t xml:space="preserve">Businesses and neighboring communities were also provided with an opportunity to provide feedback through the Pioneer Valley Planning Commission. PVPC is regularly involved in land use, transportation, and environmental planning initiatives in </w:t>
      </w:r>
      <w:r w:rsidR="00187CD3">
        <w:rPr>
          <w:szCs w:val="22"/>
        </w:rPr>
        <w:t>Chester</w:t>
      </w:r>
      <w:r w:rsidRPr="00D3180C">
        <w:rPr>
          <w:szCs w:val="22"/>
        </w:rPr>
        <w:t xml:space="preserve"> and surrounding communities. Regular feedback received from these other initiatives </w:t>
      </w:r>
      <w:r w:rsidR="00364E6B">
        <w:rPr>
          <w:szCs w:val="22"/>
        </w:rPr>
        <w:t>was</w:t>
      </w:r>
      <w:r w:rsidRPr="00D3180C">
        <w:rPr>
          <w:szCs w:val="22"/>
        </w:rPr>
        <w:t xml:space="preserve"> incorporated into the hazard mitigation planning process. Neighboring communities that were provided with an opportunity to comment included municipalities that directly border </w:t>
      </w:r>
      <w:r w:rsidR="00187CD3">
        <w:rPr>
          <w:szCs w:val="22"/>
        </w:rPr>
        <w:t>Chester</w:t>
      </w:r>
      <w:r w:rsidRPr="00D3180C">
        <w:rPr>
          <w:szCs w:val="22"/>
        </w:rPr>
        <w:t>, which are:</w:t>
      </w:r>
      <w:r w:rsidR="009835F4">
        <w:rPr>
          <w:szCs w:val="22"/>
        </w:rPr>
        <w:t xml:space="preserve"> </w:t>
      </w:r>
      <w:proofErr w:type="spellStart"/>
      <w:r w:rsidR="00B436FF">
        <w:rPr>
          <w:szCs w:val="22"/>
        </w:rPr>
        <w:t>Blan</w:t>
      </w:r>
      <w:r w:rsidR="00C70F40">
        <w:rPr>
          <w:szCs w:val="22"/>
        </w:rPr>
        <w:t>d</w:t>
      </w:r>
      <w:r w:rsidR="00B436FF">
        <w:rPr>
          <w:szCs w:val="22"/>
        </w:rPr>
        <w:t>ford</w:t>
      </w:r>
      <w:proofErr w:type="spellEnd"/>
      <w:r w:rsidR="00B436FF">
        <w:rPr>
          <w:szCs w:val="22"/>
        </w:rPr>
        <w:t>, Huntington, Wort</w:t>
      </w:r>
      <w:r w:rsidR="00C70F40">
        <w:rPr>
          <w:szCs w:val="22"/>
        </w:rPr>
        <w:t>hington, Middlefield, and Becke</w:t>
      </w:r>
      <w:r w:rsidR="00B436FF">
        <w:rPr>
          <w:szCs w:val="22"/>
        </w:rPr>
        <w:t xml:space="preserve">t. </w:t>
      </w:r>
    </w:p>
    <w:p w:rsidR="001F23E4" w:rsidRPr="00D3180C" w:rsidRDefault="001F23E4" w:rsidP="001F23E4">
      <w:pPr>
        <w:pStyle w:val="ListParagraph"/>
        <w:ind w:left="0"/>
        <w:rPr>
          <w:rFonts w:ascii="Calibri" w:hAnsi="Calibri"/>
          <w:szCs w:val="22"/>
        </w:rPr>
      </w:pPr>
    </w:p>
    <w:p w:rsidR="001F23E4" w:rsidRPr="00D3180C" w:rsidRDefault="001F23E4" w:rsidP="001F23E4">
      <w:pPr>
        <w:pStyle w:val="ListParagraph"/>
        <w:ind w:left="0"/>
        <w:rPr>
          <w:rFonts w:ascii="Calibri" w:hAnsi="Calibri"/>
          <w:szCs w:val="22"/>
        </w:rPr>
      </w:pPr>
      <w:r w:rsidRPr="00D3180C">
        <w:rPr>
          <w:rFonts w:ascii="Calibri" w:hAnsi="Calibri"/>
          <w:szCs w:val="22"/>
        </w:rPr>
        <w:t>Additional outreach to surrounding communities occurred through the regular quarterly newsletter that PVPC sends out to its member communities about its recent activities. In these articles, adjacent municipalities were encouraged to reach out to PVPC about hazard mitigation plans by e-mailing or calling staff contacts at PVPC.  These notices are included in Appendix B.</w:t>
      </w:r>
    </w:p>
    <w:p w:rsidR="001F23E4" w:rsidRPr="00D3180C" w:rsidRDefault="001F23E4" w:rsidP="001F23E4">
      <w:pPr>
        <w:pStyle w:val="ListParagraph"/>
        <w:ind w:left="0"/>
        <w:rPr>
          <w:rFonts w:ascii="Calibri" w:hAnsi="Calibri"/>
          <w:szCs w:val="22"/>
        </w:rPr>
      </w:pPr>
    </w:p>
    <w:p w:rsidR="001F23E4" w:rsidRPr="00D3180C" w:rsidRDefault="00364E6B" w:rsidP="001F23E4">
      <w:pPr>
        <w:jc w:val="both"/>
        <w:rPr>
          <w:szCs w:val="22"/>
        </w:rPr>
      </w:pPr>
      <w:r>
        <w:rPr>
          <w:szCs w:val="22"/>
        </w:rPr>
        <w:t>Verbal feedback</w:t>
      </w:r>
      <w:r w:rsidR="001F23E4" w:rsidRPr="00D3180C">
        <w:rPr>
          <w:szCs w:val="22"/>
        </w:rPr>
        <w:t xml:space="preserve"> was received from the public, businesses, or neighboring communities during the planning process</w:t>
      </w:r>
      <w:r>
        <w:rPr>
          <w:szCs w:val="22"/>
        </w:rPr>
        <w:t>, most significantly through the public engagement events</w:t>
      </w:r>
      <w:r w:rsidR="001F23E4" w:rsidRPr="00D3180C">
        <w:rPr>
          <w:szCs w:val="22"/>
        </w:rPr>
        <w:t xml:space="preserve">. Any future input received from the public, as well as any other stakeholders, will be incorporated into the plan during future regular updates. Public participation will be a critical component of the Hazard Mitigation Plan maintenance process. The Hazard Mitigation Committee will hold all future meetings in accordance with Massachusetts open meeting laws. In addition, the public will be invited to provide comments through e-mail. The comments will be reviewed by the Hazard Mitigation Committee and incorporated as appropriate. </w:t>
      </w:r>
    </w:p>
    <w:p w:rsidR="001F23E4" w:rsidRPr="00D3180C" w:rsidRDefault="001F23E4" w:rsidP="00815209">
      <w:pPr>
        <w:rPr>
          <w:szCs w:val="22"/>
        </w:rPr>
      </w:pPr>
    </w:p>
    <w:p w:rsidR="00916630" w:rsidRPr="00D3180C" w:rsidRDefault="00916630" w:rsidP="003C38BB">
      <w:pPr>
        <w:pStyle w:val="Heading3"/>
        <w:rPr>
          <w:sz w:val="22"/>
          <w:szCs w:val="22"/>
        </w:rPr>
      </w:pPr>
      <w:bookmarkStart w:id="24" w:name="_Toc448823357"/>
      <w:r w:rsidRPr="00D3180C">
        <w:rPr>
          <w:sz w:val="22"/>
          <w:szCs w:val="22"/>
        </w:rPr>
        <w:t>Select Board Meeting</w:t>
      </w:r>
      <w:bookmarkEnd w:id="21"/>
      <w:bookmarkEnd w:id="22"/>
      <w:bookmarkEnd w:id="23"/>
      <w:bookmarkEnd w:id="24"/>
    </w:p>
    <w:p w:rsidR="00F13737" w:rsidRPr="00D3180C" w:rsidRDefault="00916630" w:rsidP="00916630">
      <w:r w:rsidRPr="00D3180C">
        <w:t xml:space="preserve">In </w:t>
      </w:r>
      <w:r w:rsidR="00D3625D" w:rsidRPr="00D3625D">
        <w:t>201</w:t>
      </w:r>
      <w:r w:rsidR="004E3483" w:rsidRPr="00364E6B">
        <w:t>3</w:t>
      </w:r>
      <w:r w:rsidRPr="00D3625D">
        <w:t>,</w:t>
      </w:r>
      <w:r w:rsidRPr="00D3180C">
        <w:t xml:space="preserve"> the Select Board agreed to begin the process of developing a Hazard Mitigation Plan.  Once the plan was provisionally approved by FEMA, the Select Board held a public hearing on the plan and </w:t>
      </w:r>
      <w:r w:rsidR="0066095E" w:rsidRPr="00D3180C">
        <w:t>then adopted</w:t>
      </w:r>
      <w:r w:rsidRPr="00D3180C">
        <w:t xml:space="preserve"> it</w:t>
      </w:r>
      <w:r w:rsidR="003C38BB" w:rsidRPr="00D3180C">
        <w:t>.</w:t>
      </w:r>
    </w:p>
    <w:p w:rsidR="00776D4A" w:rsidRPr="00D3180C" w:rsidRDefault="00F13737" w:rsidP="00916630">
      <w:pPr>
        <w:rPr>
          <w:szCs w:val="22"/>
        </w:rPr>
      </w:pPr>
      <w:r w:rsidRPr="00D3180C">
        <w:br w:type="page"/>
      </w:r>
    </w:p>
    <w:p w:rsidR="005E4D85" w:rsidRPr="00D3180C" w:rsidRDefault="003C38BB" w:rsidP="00077E39">
      <w:pPr>
        <w:pStyle w:val="Heading2"/>
      </w:pPr>
      <w:bookmarkStart w:id="25" w:name="_Toc408317117"/>
      <w:bookmarkStart w:id="26" w:name="_Toc408317170"/>
      <w:bookmarkStart w:id="27" w:name="_Toc409179961"/>
      <w:bookmarkStart w:id="28" w:name="_Toc448823358"/>
      <w:bookmarkStart w:id="29" w:name="_Toc69738666"/>
      <w:bookmarkStart w:id="30" w:name="_Toc183414009"/>
      <w:r w:rsidRPr="00D3180C">
        <w:t>2: Local Profile</w:t>
      </w:r>
      <w:bookmarkEnd w:id="25"/>
      <w:bookmarkEnd w:id="26"/>
      <w:bookmarkEnd w:id="27"/>
      <w:bookmarkEnd w:id="28"/>
    </w:p>
    <w:p w:rsidR="00B85ED7" w:rsidRPr="00D3180C" w:rsidRDefault="00B85ED7">
      <w:pPr>
        <w:pStyle w:val="Heading3"/>
      </w:pPr>
      <w:bookmarkStart w:id="31" w:name="_Toc408317118"/>
      <w:bookmarkStart w:id="32" w:name="_Toc408317171"/>
      <w:bookmarkStart w:id="33" w:name="_Toc409179962"/>
      <w:bookmarkStart w:id="34" w:name="_Toc448823359"/>
      <w:r w:rsidRPr="00D3180C">
        <w:t>Community Setting</w:t>
      </w:r>
      <w:bookmarkEnd w:id="29"/>
      <w:bookmarkEnd w:id="30"/>
      <w:bookmarkEnd w:id="31"/>
      <w:bookmarkEnd w:id="32"/>
      <w:bookmarkEnd w:id="33"/>
      <w:bookmarkEnd w:id="34"/>
    </w:p>
    <w:p w:rsidR="00963320" w:rsidRPr="00C75432" w:rsidRDefault="00963320" w:rsidP="00963320">
      <w:pPr>
        <w:jc w:val="both"/>
        <w:rPr>
          <w:szCs w:val="22"/>
        </w:rPr>
      </w:pPr>
      <w:bookmarkStart w:id="35" w:name="_Toc69738667"/>
      <w:r w:rsidRPr="00C75432">
        <w:rPr>
          <w:szCs w:val="22"/>
        </w:rPr>
        <w:t>Covering about 37 square miles in the foothills of the Berkshires, the Town of Chester is located in northwestern Hampden County in western Massachusetts.  Chester is a town nestled within a beautiful landscape, and home to several lovingly restored historic homes and shops, attractive parks, and the wild and scenic Westfield River.</w:t>
      </w:r>
    </w:p>
    <w:p w:rsidR="00963320" w:rsidRPr="00C75432" w:rsidRDefault="00963320" w:rsidP="00963320">
      <w:pPr>
        <w:jc w:val="both"/>
        <w:rPr>
          <w:szCs w:val="22"/>
        </w:rPr>
      </w:pPr>
    </w:p>
    <w:p w:rsidR="00963320" w:rsidRPr="00C75432" w:rsidRDefault="00963320" w:rsidP="00963320">
      <w:pPr>
        <w:jc w:val="both"/>
        <w:rPr>
          <w:szCs w:val="22"/>
        </w:rPr>
      </w:pPr>
      <w:r w:rsidRPr="00C75432">
        <w:rPr>
          <w:szCs w:val="22"/>
        </w:rPr>
        <w:t xml:space="preserve">Chester is bordered by the Towns of Huntington to the east, Worthington and Middlefield to the north, Becket to the west and </w:t>
      </w:r>
      <w:proofErr w:type="spellStart"/>
      <w:r w:rsidRPr="00C75432">
        <w:rPr>
          <w:szCs w:val="22"/>
        </w:rPr>
        <w:t>Blandford</w:t>
      </w:r>
      <w:proofErr w:type="spellEnd"/>
      <w:r w:rsidRPr="00C75432">
        <w:rPr>
          <w:szCs w:val="22"/>
        </w:rPr>
        <w:t xml:space="preserve"> to the south. The Town falls within the purview of the Pioneer Valley Planning Commission and is one of the Highland communities.  It is located 30 miles southeast of Pittsfield, 30 miles northwest of Springfield, 115 miles west of Boston, 70 miles from Albany, New York, and 140 miles from New York City. </w:t>
      </w:r>
    </w:p>
    <w:p w:rsidR="00963320" w:rsidRPr="00C75432" w:rsidRDefault="00963320" w:rsidP="00963320">
      <w:pPr>
        <w:jc w:val="both"/>
        <w:rPr>
          <w:szCs w:val="22"/>
        </w:rPr>
      </w:pPr>
    </w:p>
    <w:p w:rsidR="00963320" w:rsidRPr="00C75432" w:rsidRDefault="00963320" w:rsidP="00963320">
      <w:pPr>
        <w:jc w:val="both"/>
        <w:rPr>
          <w:szCs w:val="22"/>
        </w:rPr>
      </w:pPr>
      <w:r w:rsidRPr="00C75432">
        <w:rPr>
          <w:szCs w:val="22"/>
        </w:rPr>
        <w:t xml:space="preserve">As late as the 1930s, Chester was home to a number of flourishing industries, among them a granite quarry, a stone processing shed, an emery mill (General Abrasives </w:t>
      </w:r>
      <w:proofErr w:type="spellStart"/>
      <w:r w:rsidRPr="00C75432">
        <w:rPr>
          <w:szCs w:val="22"/>
        </w:rPr>
        <w:t>Treibacher</w:t>
      </w:r>
      <w:proofErr w:type="spellEnd"/>
      <w:r w:rsidRPr="00C75432">
        <w:rPr>
          <w:szCs w:val="22"/>
        </w:rPr>
        <w:t xml:space="preserve">, Inc.), and the Cortland Grinding Wheels Company. Most of these no longer exist. However, the </w:t>
      </w:r>
      <w:proofErr w:type="spellStart"/>
      <w:r w:rsidRPr="00C75432">
        <w:rPr>
          <w:szCs w:val="22"/>
        </w:rPr>
        <w:t>Bannish</w:t>
      </w:r>
      <w:proofErr w:type="spellEnd"/>
      <w:r w:rsidRPr="00C75432">
        <w:rPr>
          <w:szCs w:val="22"/>
        </w:rPr>
        <w:t xml:space="preserve"> Lumber Company, established 25 years ago, does still provide employment and revenue in the Town. Although the mills’ significance to the community’s recent economy is negligible, the physical development of the mill areas has had a long-lasting impact on the configuration of the village settlement.</w:t>
      </w:r>
    </w:p>
    <w:p w:rsidR="00963320" w:rsidRPr="00C75432" w:rsidRDefault="00963320" w:rsidP="00963320">
      <w:pPr>
        <w:jc w:val="both"/>
        <w:rPr>
          <w:szCs w:val="22"/>
        </w:rPr>
      </w:pPr>
    </w:p>
    <w:p w:rsidR="00963320" w:rsidRPr="00C75432" w:rsidRDefault="00963320" w:rsidP="00963320">
      <w:pPr>
        <w:jc w:val="both"/>
        <w:rPr>
          <w:szCs w:val="22"/>
        </w:rPr>
      </w:pPr>
      <w:r w:rsidRPr="00C75432">
        <w:rPr>
          <w:szCs w:val="22"/>
        </w:rPr>
        <w:t>The Middle Branch of the Westfield River is the location where the early industrial and village development occurred. The first 10 keystone bridges built for use by the railroads in 1839 are the historic Keystone Arch Bridges at the Cheater/Middlefield border.  These bridges are being restored by the Friends of the Keystone Arches and adventurous tourists can hike them today.</w:t>
      </w:r>
    </w:p>
    <w:p w:rsidR="00963320" w:rsidRPr="00C75432" w:rsidRDefault="00963320" w:rsidP="00963320">
      <w:pPr>
        <w:jc w:val="both"/>
        <w:rPr>
          <w:szCs w:val="22"/>
        </w:rPr>
      </w:pPr>
    </w:p>
    <w:p w:rsidR="00963320" w:rsidRPr="00C75432" w:rsidRDefault="00963320" w:rsidP="00963320">
      <w:pPr>
        <w:jc w:val="both"/>
        <w:rPr>
          <w:szCs w:val="22"/>
        </w:rPr>
      </w:pPr>
      <w:r w:rsidRPr="00C75432">
        <w:rPr>
          <w:szCs w:val="22"/>
        </w:rPr>
        <w:t>Today, industry in Chester has declined leaving behind a rural bedroom community with a small residential tax base and a few small businesses.  The upper Westfield River Valley and surrounding hills are attracting second-home owners in addition to artists, craftspeople and small home-based businesses. Except for small industrial and commercial sections on Route 20 and another commercial section in the northwest area, Chester is mostly single family homes.</w:t>
      </w:r>
    </w:p>
    <w:p w:rsidR="00963320" w:rsidRPr="00C75432" w:rsidRDefault="00963320" w:rsidP="00963320">
      <w:pPr>
        <w:jc w:val="both"/>
        <w:rPr>
          <w:szCs w:val="22"/>
        </w:rPr>
      </w:pPr>
    </w:p>
    <w:p w:rsidR="00963320" w:rsidRPr="00C75432" w:rsidRDefault="00963320" w:rsidP="00963320">
      <w:pPr>
        <w:jc w:val="both"/>
        <w:rPr>
          <w:szCs w:val="22"/>
        </w:rPr>
      </w:pPr>
      <w:r w:rsidRPr="00C75432">
        <w:rPr>
          <w:szCs w:val="22"/>
        </w:rPr>
        <w:t xml:space="preserve">The Town has capitalized on its picturesque location at the foothills of the Berkshires and is home to both full-time and seasonal residents, and attracts artisans, sightseers, and sportspeople.  Chester’s Miniature Theatre is both a local and regional attraction during the summer months.  The restored Boston and Albany Railroad Station has become a regional attraction as well. </w:t>
      </w:r>
    </w:p>
    <w:p w:rsidR="00963320" w:rsidRPr="00C75432" w:rsidRDefault="00963320" w:rsidP="00963320">
      <w:pPr>
        <w:jc w:val="both"/>
        <w:rPr>
          <w:szCs w:val="22"/>
        </w:rPr>
      </w:pPr>
    </w:p>
    <w:p w:rsidR="00963320" w:rsidRPr="00C75432" w:rsidRDefault="00963320" w:rsidP="00347D17">
      <w:pPr>
        <w:jc w:val="both"/>
        <w:rPr>
          <w:szCs w:val="22"/>
        </w:rPr>
      </w:pPr>
      <w:r w:rsidRPr="00C75432">
        <w:rPr>
          <w:szCs w:val="22"/>
        </w:rPr>
        <w:t xml:space="preserve">Chester is also a part of the </w:t>
      </w:r>
      <w:proofErr w:type="gramStart"/>
      <w:r w:rsidRPr="00C75432">
        <w:rPr>
          <w:szCs w:val="22"/>
        </w:rPr>
        <w:t>Jacob’s Ladder</w:t>
      </w:r>
      <w:proofErr w:type="gramEnd"/>
      <w:r w:rsidRPr="00C75432">
        <w:rPr>
          <w:szCs w:val="22"/>
        </w:rPr>
        <w:t xml:space="preserve"> Trail area that stretches from Russell to Lee along the Route 20 corridor, and connects it to the Berkshire region. This area has been recognized as unspoiled by commercial franchises, flashy signs, and grid development even today. The </w:t>
      </w:r>
      <w:proofErr w:type="gramStart"/>
      <w:r w:rsidRPr="00C75432">
        <w:rPr>
          <w:szCs w:val="22"/>
        </w:rPr>
        <w:t>Jacob’s Ladder</w:t>
      </w:r>
      <w:proofErr w:type="gramEnd"/>
      <w:r w:rsidRPr="00C75432">
        <w:rPr>
          <w:szCs w:val="22"/>
        </w:rPr>
        <w:t xml:space="preserve"> Trail Committee proposes allowing economic growth to occur while limiting the negative impact of such development on the scenic and historic character of the communities Chester, Huntington, Russell, Becket, and Lee, through local controls utilizing land use planning tools.</w:t>
      </w:r>
    </w:p>
    <w:p w:rsidR="00B85ED7" w:rsidRPr="00D3180C" w:rsidRDefault="00DB74E9">
      <w:pPr>
        <w:pStyle w:val="Heading3"/>
      </w:pPr>
      <w:bookmarkStart w:id="36" w:name="_Toc408317119"/>
      <w:bookmarkStart w:id="37" w:name="_Toc408317172"/>
      <w:bookmarkStart w:id="38" w:name="_Toc409179963"/>
      <w:bookmarkStart w:id="39" w:name="_Toc448823360"/>
      <w:bookmarkEnd w:id="35"/>
      <w:r w:rsidRPr="00D3180C">
        <w:t>Development</w:t>
      </w:r>
      <w:bookmarkEnd w:id="36"/>
      <w:bookmarkEnd w:id="37"/>
      <w:bookmarkEnd w:id="38"/>
      <w:bookmarkEnd w:id="39"/>
    </w:p>
    <w:p w:rsidR="00B410B1" w:rsidRPr="00B86191" w:rsidRDefault="000B422A" w:rsidP="00B410B1">
      <w:pPr>
        <w:pStyle w:val="Heading4"/>
      </w:pPr>
      <w:r w:rsidRPr="00D3180C">
        <w:t>Zoning</w:t>
      </w:r>
    </w:p>
    <w:p w:rsidR="006E7043" w:rsidRPr="00C75432" w:rsidRDefault="006E7043" w:rsidP="006E7043">
      <w:pPr>
        <w:autoSpaceDE w:val="0"/>
        <w:autoSpaceDN w:val="0"/>
        <w:adjustRightInd w:val="0"/>
        <w:jc w:val="both"/>
        <w:rPr>
          <w:szCs w:val="22"/>
        </w:rPr>
      </w:pPr>
      <w:r w:rsidRPr="00C75432">
        <w:rPr>
          <w:szCs w:val="22"/>
        </w:rPr>
        <w:t>Zoning and other land use regulations constitute a town’s “blueprint” for its future. Land use patterns over time will continue to look more and more like the town’s zoning map until the town is finally “built out”—that is, there is no more developable land left. Therefore, in looking forward over time, it is critical that the town focus not on the current use and physical build-out today, but on the potential future uses and build-out that are allowed under the town’s zoning map and zoning bylaws. Zoning is the primary land use tool that the town may use to manage development and direct growth to suitable and desired areas while also protecting critical resources and ensuring that development is in keeping with the town’s character.</w:t>
      </w:r>
    </w:p>
    <w:p w:rsidR="006E7043" w:rsidRPr="00C75432" w:rsidRDefault="006E7043" w:rsidP="006E7043">
      <w:pPr>
        <w:autoSpaceDE w:val="0"/>
        <w:autoSpaceDN w:val="0"/>
        <w:adjustRightInd w:val="0"/>
        <w:jc w:val="both"/>
        <w:rPr>
          <w:szCs w:val="22"/>
        </w:rPr>
      </w:pPr>
    </w:p>
    <w:p w:rsidR="006E7043" w:rsidRPr="00C75432" w:rsidRDefault="006E7043" w:rsidP="006E7043">
      <w:pPr>
        <w:autoSpaceDE w:val="0"/>
        <w:autoSpaceDN w:val="0"/>
        <w:adjustRightInd w:val="0"/>
        <w:jc w:val="both"/>
        <w:rPr>
          <w:szCs w:val="22"/>
        </w:rPr>
      </w:pPr>
      <w:r w:rsidRPr="00C75432">
        <w:rPr>
          <w:szCs w:val="22"/>
        </w:rPr>
        <w:t xml:space="preserve">Chester has </w:t>
      </w:r>
      <w:r w:rsidR="0079632B">
        <w:rPr>
          <w:szCs w:val="22"/>
        </w:rPr>
        <w:t>four</w:t>
      </w:r>
      <w:r w:rsidRPr="00C75432">
        <w:rPr>
          <w:szCs w:val="22"/>
        </w:rPr>
        <w:t xml:space="preserve"> base zoning districts and </w:t>
      </w:r>
      <w:r w:rsidR="0079632B">
        <w:rPr>
          <w:szCs w:val="22"/>
        </w:rPr>
        <w:t>two</w:t>
      </w:r>
      <w:r w:rsidR="00F01190">
        <w:rPr>
          <w:szCs w:val="22"/>
        </w:rPr>
        <w:t xml:space="preserve"> overlay districts</w:t>
      </w:r>
      <w:r w:rsidRPr="00C75432">
        <w:rPr>
          <w:szCs w:val="22"/>
        </w:rPr>
        <w:t>. The base districts define the allowed uses and dimensional requirements in all parts of the town, while the overlay districts provide for additional restrictions in certain areas.  These districts are described below.</w:t>
      </w:r>
    </w:p>
    <w:p w:rsidR="006E7043" w:rsidRPr="00C75432" w:rsidRDefault="006E7043" w:rsidP="006E7043">
      <w:pPr>
        <w:autoSpaceDE w:val="0"/>
        <w:autoSpaceDN w:val="0"/>
        <w:adjustRightInd w:val="0"/>
        <w:rPr>
          <w:szCs w:val="22"/>
        </w:rPr>
      </w:pPr>
    </w:p>
    <w:p w:rsidR="006E7043" w:rsidRPr="00C75432" w:rsidRDefault="006E7043" w:rsidP="00B86191">
      <w:pPr>
        <w:autoSpaceDE w:val="0"/>
        <w:autoSpaceDN w:val="0"/>
        <w:adjustRightInd w:val="0"/>
        <w:ind w:firstLine="720"/>
        <w:jc w:val="both"/>
        <w:rPr>
          <w:bCs/>
          <w:szCs w:val="22"/>
          <w:u w:val="single"/>
        </w:rPr>
      </w:pPr>
      <w:r w:rsidRPr="00C75432">
        <w:rPr>
          <w:bCs/>
          <w:szCs w:val="22"/>
          <w:u w:val="single"/>
        </w:rPr>
        <w:t xml:space="preserve">R-Residential: </w:t>
      </w:r>
      <w:r w:rsidRPr="00C75432">
        <w:rPr>
          <w:bCs/>
          <w:szCs w:val="22"/>
        </w:rPr>
        <w:t>Areas of town which</w:t>
      </w:r>
      <w:r w:rsidRPr="00C75432">
        <w:rPr>
          <w:szCs w:val="22"/>
        </w:rPr>
        <w:t xml:space="preserve"> are best suited for low-density residential</w:t>
      </w:r>
      <w:r w:rsidR="00B86191" w:rsidRPr="00C75432">
        <w:rPr>
          <w:szCs w:val="22"/>
        </w:rPr>
        <w:tab/>
      </w:r>
      <w:r w:rsidR="00B86191" w:rsidRPr="00C75432">
        <w:rPr>
          <w:szCs w:val="22"/>
        </w:rPr>
        <w:tab/>
      </w:r>
      <w:r w:rsidR="00B86191" w:rsidRPr="00C75432">
        <w:rPr>
          <w:szCs w:val="22"/>
        </w:rPr>
        <w:tab/>
      </w:r>
      <w:r w:rsidRPr="00C75432">
        <w:rPr>
          <w:szCs w:val="22"/>
        </w:rPr>
        <w:t>development.</w:t>
      </w:r>
    </w:p>
    <w:p w:rsidR="006E7043" w:rsidRPr="00C75432" w:rsidRDefault="006E7043" w:rsidP="006E7043">
      <w:pPr>
        <w:autoSpaceDE w:val="0"/>
        <w:autoSpaceDN w:val="0"/>
        <w:adjustRightInd w:val="0"/>
        <w:jc w:val="both"/>
        <w:rPr>
          <w:bCs/>
          <w:szCs w:val="22"/>
          <w:u w:val="single"/>
        </w:rPr>
      </w:pPr>
    </w:p>
    <w:p w:rsidR="006E7043" w:rsidRPr="00C75432" w:rsidRDefault="006E7043" w:rsidP="00B86191">
      <w:pPr>
        <w:autoSpaceDE w:val="0"/>
        <w:autoSpaceDN w:val="0"/>
        <w:adjustRightInd w:val="0"/>
        <w:ind w:firstLine="720"/>
        <w:jc w:val="both"/>
        <w:rPr>
          <w:szCs w:val="22"/>
        </w:rPr>
      </w:pPr>
      <w:r w:rsidRPr="00C75432">
        <w:rPr>
          <w:bCs/>
          <w:szCs w:val="22"/>
          <w:u w:val="single"/>
        </w:rPr>
        <w:t>AR-Agricultural-Residential</w:t>
      </w:r>
      <w:r w:rsidRPr="00C75432">
        <w:rPr>
          <w:bCs/>
          <w:szCs w:val="22"/>
        </w:rPr>
        <w:t>: Areas of town which</w:t>
      </w:r>
      <w:r w:rsidRPr="00C75432">
        <w:rPr>
          <w:szCs w:val="22"/>
        </w:rPr>
        <w:t xml:space="preserve"> are best suited for low-density</w:t>
      </w:r>
      <w:r w:rsidR="00B86191" w:rsidRPr="00C75432">
        <w:rPr>
          <w:szCs w:val="22"/>
        </w:rPr>
        <w:tab/>
      </w:r>
      <w:r w:rsidR="00B86191" w:rsidRPr="00C75432">
        <w:rPr>
          <w:szCs w:val="22"/>
        </w:rPr>
        <w:tab/>
      </w:r>
      <w:r w:rsidR="00B86191" w:rsidRPr="00C75432">
        <w:rPr>
          <w:szCs w:val="22"/>
        </w:rPr>
        <w:tab/>
      </w:r>
      <w:r w:rsidRPr="00C75432">
        <w:rPr>
          <w:szCs w:val="22"/>
        </w:rPr>
        <w:t xml:space="preserve">residential development; land uses and activities in keeping with the Town's rural </w:t>
      </w:r>
      <w:r w:rsidR="00B86191" w:rsidRPr="00C75432">
        <w:rPr>
          <w:szCs w:val="22"/>
        </w:rPr>
        <w:tab/>
      </w:r>
      <w:r w:rsidR="00B86191" w:rsidRPr="00C75432">
        <w:rPr>
          <w:szCs w:val="22"/>
        </w:rPr>
        <w:tab/>
      </w:r>
      <w:r w:rsidRPr="00C75432">
        <w:rPr>
          <w:szCs w:val="22"/>
        </w:rPr>
        <w:t>character, primarily but not limited to farm and forest uses.</w:t>
      </w:r>
    </w:p>
    <w:p w:rsidR="006E7043" w:rsidRPr="00C75432" w:rsidRDefault="006E7043" w:rsidP="006E7043">
      <w:pPr>
        <w:autoSpaceDE w:val="0"/>
        <w:autoSpaceDN w:val="0"/>
        <w:adjustRightInd w:val="0"/>
        <w:jc w:val="both"/>
        <w:rPr>
          <w:b/>
          <w:bCs/>
          <w:szCs w:val="22"/>
        </w:rPr>
      </w:pPr>
    </w:p>
    <w:p w:rsidR="006E7043" w:rsidRPr="00C75432" w:rsidRDefault="006E7043" w:rsidP="00F01190">
      <w:pPr>
        <w:autoSpaceDE w:val="0"/>
        <w:autoSpaceDN w:val="0"/>
        <w:adjustRightInd w:val="0"/>
        <w:ind w:left="720"/>
        <w:jc w:val="both"/>
        <w:rPr>
          <w:bCs/>
          <w:szCs w:val="22"/>
        </w:rPr>
      </w:pPr>
      <w:r w:rsidRPr="00C75432">
        <w:rPr>
          <w:bCs/>
          <w:szCs w:val="22"/>
          <w:u w:val="single"/>
        </w:rPr>
        <w:t>B-Mixed Use Village Business</w:t>
      </w:r>
      <w:r w:rsidRPr="00C75432">
        <w:rPr>
          <w:bCs/>
          <w:szCs w:val="22"/>
        </w:rPr>
        <w:t>: An area which reflects the historic character of</w:t>
      </w:r>
      <w:r w:rsidRPr="00C75432">
        <w:rPr>
          <w:szCs w:val="22"/>
        </w:rPr>
        <w:t xml:space="preserve"> the Town </w:t>
      </w:r>
      <w:r w:rsidR="00B86191" w:rsidRPr="00C75432">
        <w:rPr>
          <w:szCs w:val="22"/>
        </w:rPr>
        <w:tab/>
      </w:r>
      <w:r w:rsidRPr="00C75432">
        <w:rPr>
          <w:szCs w:val="22"/>
        </w:rPr>
        <w:t>and serves as the focus for many municipal services and most commercial development.</w:t>
      </w:r>
    </w:p>
    <w:p w:rsidR="006E7043" w:rsidRPr="00C75432" w:rsidRDefault="006E7043" w:rsidP="006E7043">
      <w:pPr>
        <w:autoSpaceDE w:val="0"/>
        <w:autoSpaceDN w:val="0"/>
        <w:adjustRightInd w:val="0"/>
        <w:jc w:val="both"/>
        <w:rPr>
          <w:b/>
          <w:bCs/>
          <w:szCs w:val="22"/>
        </w:rPr>
      </w:pPr>
    </w:p>
    <w:p w:rsidR="006E7043" w:rsidRDefault="006E7043" w:rsidP="00B86191">
      <w:pPr>
        <w:autoSpaceDE w:val="0"/>
        <w:autoSpaceDN w:val="0"/>
        <w:adjustRightInd w:val="0"/>
        <w:ind w:firstLine="720"/>
        <w:jc w:val="both"/>
        <w:rPr>
          <w:bCs/>
          <w:szCs w:val="22"/>
        </w:rPr>
      </w:pPr>
      <w:r w:rsidRPr="00C75432">
        <w:rPr>
          <w:bCs/>
          <w:szCs w:val="22"/>
          <w:u w:val="single"/>
        </w:rPr>
        <w:t>I-Industrial</w:t>
      </w:r>
      <w:r w:rsidRPr="00C75432">
        <w:rPr>
          <w:bCs/>
          <w:szCs w:val="22"/>
        </w:rPr>
        <w:t>: Areas of Town where industrial development would be appropriate.</w:t>
      </w:r>
    </w:p>
    <w:p w:rsidR="005F23D4" w:rsidRDefault="005F23D4" w:rsidP="00B86191">
      <w:pPr>
        <w:autoSpaceDE w:val="0"/>
        <w:autoSpaceDN w:val="0"/>
        <w:adjustRightInd w:val="0"/>
        <w:ind w:firstLine="720"/>
        <w:jc w:val="both"/>
        <w:rPr>
          <w:bCs/>
          <w:szCs w:val="22"/>
        </w:rPr>
      </w:pPr>
    </w:p>
    <w:p w:rsidR="005F23D4" w:rsidRPr="005F23D4" w:rsidRDefault="005F23D4" w:rsidP="00B86191">
      <w:pPr>
        <w:autoSpaceDE w:val="0"/>
        <w:autoSpaceDN w:val="0"/>
        <w:adjustRightInd w:val="0"/>
        <w:ind w:firstLine="720"/>
        <w:jc w:val="both"/>
        <w:rPr>
          <w:bCs/>
          <w:szCs w:val="22"/>
          <w:u w:val="single"/>
        </w:rPr>
      </w:pPr>
      <w:r w:rsidRPr="005F23D4">
        <w:rPr>
          <w:bCs/>
          <w:szCs w:val="22"/>
          <w:u w:val="single"/>
        </w:rPr>
        <w:t>Flood Plain and Westfield River Protection</w:t>
      </w:r>
      <w:r w:rsidRPr="005F23D4">
        <w:rPr>
          <w:bCs/>
          <w:szCs w:val="22"/>
        </w:rPr>
        <w:t>:</w:t>
      </w:r>
      <w:r>
        <w:rPr>
          <w:bCs/>
          <w:szCs w:val="22"/>
        </w:rPr>
        <w:t xml:space="preserve">  </w:t>
      </w:r>
      <w:r>
        <w:rPr>
          <w:bCs/>
          <w:szCs w:val="22"/>
          <w:u w:val="single"/>
        </w:rPr>
        <w:t xml:space="preserve"> </w:t>
      </w:r>
    </w:p>
    <w:p w:rsidR="006E7043" w:rsidRPr="00C75432" w:rsidRDefault="006E7043" w:rsidP="006E7043">
      <w:pPr>
        <w:autoSpaceDE w:val="0"/>
        <w:autoSpaceDN w:val="0"/>
        <w:adjustRightInd w:val="0"/>
        <w:jc w:val="both"/>
        <w:rPr>
          <w:b/>
          <w:bCs/>
          <w:szCs w:val="22"/>
        </w:rPr>
      </w:pPr>
    </w:p>
    <w:p w:rsidR="006E7043" w:rsidRPr="00C75432" w:rsidRDefault="006E7043" w:rsidP="006E7043">
      <w:pPr>
        <w:autoSpaceDE w:val="0"/>
        <w:autoSpaceDN w:val="0"/>
        <w:adjustRightInd w:val="0"/>
        <w:jc w:val="both"/>
        <w:rPr>
          <w:szCs w:val="22"/>
        </w:rPr>
      </w:pPr>
      <w:r w:rsidRPr="00C75432">
        <w:rPr>
          <w:szCs w:val="22"/>
        </w:rPr>
        <w:t xml:space="preserve">Chester’s Overlay Districts further regulate land use within the community. </w:t>
      </w:r>
      <w:r w:rsidR="0079632B">
        <w:rPr>
          <w:szCs w:val="22"/>
        </w:rPr>
        <w:t>These</w:t>
      </w:r>
      <w:r w:rsidRPr="00C75432">
        <w:rPr>
          <w:szCs w:val="22"/>
        </w:rPr>
        <w:t xml:space="preserve"> include:</w:t>
      </w:r>
    </w:p>
    <w:p w:rsidR="006E7043" w:rsidRPr="00C75432" w:rsidRDefault="006E7043" w:rsidP="006E7043">
      <w:pPr>
        <w:autoSpaceDE w:val="0"/>
        <w:autoSpaceDN w:val="0"/>
        <w:adjustRightInd w:val="0"/>
        <w:jc w:val="both"/>
        <w:rPr>
          <w:szCs w:val="22"/>
        </w:rPr>
      </w:pPr>
    </w:p>
    <w:p w:rsidR="006E7043" w:rsidRPr="00C75432" w:rsidRDefault="006E7043" w:rsidP="00B86191">
      <w:pPr>
        <w:autoSpaceDE w:val="0"/>
        <w:autoSpaceDN w:val="0"/>
        <w:adjustRightInd w:val="0"/>
        <w:ind w:firstLine="720"/>
        <w:jc w:val="both"/>
        <w:rPr>
          <w:szCs w:val="22"/>
        </w:rPr>
      </w:pPr>
      <w:r w:rsidRPr="00C75432">
        <w:rPr>
          <w:bCs/>
          <w:szCs w:val="22"/>
          <w:u w:val="single"/>
        </w:rPr>
        <w:t>FWR-Flood plain and Westfield River Protection Overlay District</w:t>
      </w:r>
      <w:r w:rsidRPr="00C75432">
        <w:rPr>
          <w:bCs/>
          <w:szCs w:val="22"/>
        </w:rPr>
        <w:t>: Areas abutting the</w:t>
      </w:r>
      <w:r w:rsidR="00B86191" w:rsidRPr="00C75432">
        <w:rPr>
          <w:bCs/>
          <w:szCs w:val="22"/>
        </w:rPr>
        <w:tab/>
      </w:r>
      <w:r w:rsidR="00B86191" w:rsidRPr="00C75432">
        <w:rPr>
          <w:bCs/>
          <w:szCs w:val="22"/>
        </w:rPr>
        <w:tab/>
      </w:r>
      <w:r w:rsidRPr="00C75432">
        <w:rPr>
          <w:bCs/>
          <w:szCs w:val="22"/>
        </w:rPr>
        <w:t>Westfield River encompassing</w:t>
      </w:r>
      <w:r w:rsidRPr="00C75432">
        <w:rPr>
          <w:szCs w:val="22"/>
        </w:rPr>
        <w:t xml:space="preserve"> floodplain areas or within 100 feet of the river bank.</w:t>
      </w:r>
    </w:p>
    <w:p w:rsidR="006E7043" w:rsidRPr="00C75432" w:rsidRDefault="006E7043" w:rsidP="006E7043">
      <w:pPr>
        <w:autoSpaceDE w:val="0"/>
        <w:autoSpaceDN w:val="0"/>
        <w:adjustRightInd w:val="0"/>
        <w:jc w:val="both"/>
        <w:rPr>
          <w:szCs w:val="22"/>
        </w:rPr>
      </w:pPr>
    </w:p>
    <w:p w:rsidR="006E7043" w:rsidRPr="00C75432" w:rsidRDefault="006E7043" w:rsidP="00F01190">
      <w:pPr>
        <w:autoSpaceDE w:val="0"/>
        <w:autoSpaceDN w:val="0"/>
        <w:adjustRightInd w:val="0"/>
        <w:ind w:left="720"/>
        <w:jc w:val="both"/>
        <w:rPr>
          <w:szCs w:val="22"/>
        </w:rPr>
      </w:pPr>
      <w:r w:rsidRPr="00C75432">
        <w:rPr>
          <w:szCs w:val="22"/>
          <w:u w:val="single"/>
        </w:rPr>
        <w:t xml:space="preserve">Route </w:t>
      </w:r>
      <w:r w:rsidR="0018129F" w:rsidRPr="00C75432">
        <w:rPr>
          <w:szCs w:val="22"/>
          <w:u w:val="single"/>
        </w:rPr>
        <w:t>20 Commercial Overlay District</w:t>
      </w:r>
      <w:r w:rsidRPr="00C75432">
        <w:rPr>
          <w:szCs w:val="22"/>
        </w:rPr>
        <w:t xml:space="preserve">: </w:t>
      </w:r>
      <w:r w:rsidR="0018129F" w:rsidRPr="00C75432">
        <w:rPr>
          <w:szCs w:val="22"/>
        </w:rPr>
        <w:t>Allows</w:t>
      </w:r>
      <w:r w:rsidRPr="00C75432">
        <w:rPr>
          <w:szCs w:val="22"/>
        </w:rPr>
        <w:t xml:space="preserve"> commercial development along Route 20</w:t>
      </w:r>
      <w:r w:rsidR="00CA65BF" w:rsidRPr="00C75432">
        <w:rPr>
          <w:szCs w:val="22"/>
        </w:rPr>
        <w:t>,</w:t>
      </w:r>
      <w:r w:rsidRPr="00C75432">
        <w:rPr>
          <w:szCs w:val="22"/>
        </w:rPr>
        <w:t xml:space="preserve"> </w:t>
      </w:r>
      <w:r w:rsidR="00B86191" w:rsidRPr="00C75432">
        <w:rPr>
          <w:szCs w:val="22"/>
        </w:rPr>
        <w:tab/>
      </w:r>
      <w:r w:rsidRPr="00C75432">
        <w:rPr>
          <w:szCs w:val="22"/>
        </w:rPr>
        <w:t>subject to Special Permit.</w:t>
      </w:r>
    </w:p>
    <w:p w:rsidR="00650B69" w:rsidRPr="00C75432" w:rsidRDefault="00650B69" w:rsidP="006E7043">
      <w:pPr>
        <w:autoSpaceDE w:val="0"/>
        <w:autoSpaceDN w:val="0"/>
        <w:adjustRightInd w:val="0"/>
        <w:jc w:val="both"/>
        <w:rPr>
          <w:szCs w:val="22"/>
        </w:rPr>
      </w:pPr>
    </w:p>
    <w:p w:rsidR="006E7043" w:rsidRDefault="006E7043" w:rsidP="00C75432">
      <w:pPr>
        <w:autoSpaceDE w:val="0"/>
        <w:autoSpaceDN w:val="0"/>
        <w:adjustRightInd w:val="0"/>
        <w:jc w:val="both"/>
        <w:rPr>
          <w:szCs w:val="22"/>
        </w:rPr>
      </w:pPr>
      <w:r w:rsidRPr="00C75432">
        <w:rPr>
          <w:szCs w:val="22"/>
        </w:rPr>
        <w:t>The Zoning Bylaw establishes a Commercial Site Plan Approval procedure for all business, industrial, and commercial buildings within the Mixed Use Village Business district. Site Plan Approval allows the Planning Board the ability to review development proposals to ensure that the basic safety and welfare of the people of Chester are protected.</w:t>
      </w:r>
    </w:p>
    <w:p w:rsidR="00C75432" w:rsidRPr="00C75432" w:rsidRDefault="00C75432" w:rsidP="00C75432">
      <w:pPr>
        <w:autoSpaceDE w:val="0"/>
        <w:autoSpaceDN w:val="0"/>
        <w:adjustRightInd w:val="0"/>
        <w:jc w:val="both"/>
        <w:rPr>
          <w:szCs w:val="22"/>
        </w:rPr>
        <w:sectPr w:rsidR="00C75432" w:rsidRPr="00C75432" w:rsidSect="00DD6523">
          <w:endnotePr>
            <w:numFmt w:val="decimal"/>
          </w:endnotePr>
          <w:type w:val="continuous"/>
          <w:pgSz w:w="12240" w:h="15840"/>
          <w:pgMar w:top="1440" w:right="1440" w:bottom="1440" w:left="1440" w:header="720" w:footer="720" w:gutter="0"/>
          <w:cols w:space="180"/>
          <w:docGrid w:linePitch="360"/>
        </w:sectPr>
      </w:pPr>
    </w:p>
    <w:p w:rsidR="00B410B1" w:rsidRDefault="00B410B1" w:rsidP="00C75432">
      <w:pPr>
        <w:pStyle w:val="Heading4"/>
      </w:pPr>
      <w:r w:rsidRPr="00D3180C">
        <w:t>Current Development Trends</w:t>
      </w:r>
    </w:p>
    <w:p w:rsidR="002E01B1" w:rsidRPr="00C75432" w:rsidRDefault="002E01B1" w:rsidP="002E01B1">
      <w:pPr>
        <w:jc w:val="both"/>
      </w:pPr>
      <w:smartTag w:uri="urn:schemas-microsoft-com:office:smarttags" w:element="City">
        <w:smartTag w:uri="urn:schemas-microsoft-com:office:smarttags" w:element="place">
          <w:r w:rsidRPr="00C75432">
            <w:t>Chester</w:t>
          </w:r>
        </w:smartTag>
      </w:smartTag>
      <w:r w:rsidRPr="00C75432">
        <w:t xml:space="preserve">’s landscape is characterized by steep slopes—which make development very difficult, a village center and two main </w:t>
      </w:r>
      <w:proofErr w:type="spellStart"/>
      <w:r w:rsidRPr="00C75432">
        <w:t>ridegtops</w:t>
      </w:r>
      <w:proofErr w:type="spellEnd"/>
      <w:r w:rsidRPr="00C75432">
        <w:t xml:space="preserve"> with roads.  Twenty-one percent of Chester’s land is permanent</w:t>
      </w:r>
      <w:r w:rsidR="008C026F">
        <w:t>ly protected, and a total of 47</w:t>
      </w:r>
      <w:r w:rsidRPr="00C75432">
        <w:t xml:space="preserve">% has some kind of protection. The land is 90% forestland and all developed areas of the community, residential and commercial, are directly adjacent to theses forested areas and/or interspersed with trees that connect to the forested areas. The only undeveloped, </w:t>
      </w:r>
      <w:proofErr w:type="spellStart"/>
      <w:r w:rsidRPr="00C75432">
        <w:t>unforested</w:t>
      </w:r>
      <w:proofErr w:type="spellEnd"/>
      <w:r w:rsidRPr="00C75432">
        <w:t xml:space="preserve"> areas are the estimated 4% of wetlands and water and the 4% used for agriculture. The final approximately 2% encompasses the town’s residential and commercial areas. </w:t>
      </w:r>
    </w:p>
    <w:p w:rsidR="002E01B1" w:rsidRPr="00C75432" w:rsidRDefault="002E01B1" w:rsidP="002E01B1">
      <w:pPr>
        <w:jc w:val="both"/>
      </w:pPr>
    </w:p>
    <w:p w:rsidR="002E01B1" w:rsidRPr="00C75432" w:rsidRDefault="0079632B" w:rsidP="002E01B1">
      <w:pPr>
        <w:jc w:val="both"/>
      </w:pPr>
      <w:r>
        <w:t>As of the 2010 Census</w:t>
      </w:r>
      <w:r w:rsidR="002E01B1" w:rsidRPr="00C75432">
        <w:t>, this small community is home to approximately 1,528 residents (a 14% increase since 2000) and 698 housing units (a 28% increase since 2000). Development happens very slowly in Chester. The Town is working to promote development in places where infrastructure exists to support it.</w:t>
      </w:r>
    </w:p>
    <w:p w:rsidR="002E01B1" w:rsidRPr="002E01B1" w:rsidRDefault="002E01B1" w:rsidP="002E01B1"/>
    <w:p w:rsidR="000B422A" w:rsidRDefault="000B422A" w:rsidP="000B422A">
      <w:pPr>
        <w:pStyle w:val="Heading4"/>
      </w:pPr>
      <w:r w:rsidRPr="00D3180C">
        <w:t>National Flood Insurance Program Status</w:t>
      </w:r>
    </w:p>
    <w:p w:rsidR="00F4509F" w:rsidRPr="00F4509F" w:rsidRDefault="00F4509F" w:rsidP="00F4509F">
      <w:r>
        <w:t>The Town of Chester participated in FEMA’s National Flood Insurance Program.</w:t>
      </w:r>
      <w:r w:rsidR="008C026F">
        <w:t xml:space="preserve">  Flood insurance rate maps bearing the effective d</w:t>
      </w:r>
      <w:r w:rsidR="0079632B">
        <w:t xml:space="preserve">ate of July 13, 2013 </w:t>
      </w:r>
      <w:r w:rsidR="008C026F">
        <w:t>are used for flood insurance purposes and are on file with the</w:t>
      </w:r>
      <w:r w:rsidR="00364E6B">
        <w:t xml:space="preserve"> Town Administrator.</w:t>
      </w:r>
    </w:p>
    <w:p w:rsidR="00DB74E9" w:rsidRPr="00D3180C" w:rsidRDefault="00AC77EC" w:rsidP="00DB74E9">
      <w:pPr>
        <w:pStyle w:val="Heading3"/>
        <w:rPr>
          <w:sz w:val="18"/>
        </w:rPr>
      </w:pPr>
      <w:bookmarkStart w:id="40" w:name="_Toc408317120"/>
      <w:bookmarkStart w:id="41" w:name="_Toc408317173"/>
      <w:bookmarkStart w:id="42" w:name="_Toc409179964"/>
      <w:bookmarkStart w:id="43" w:name="_Toc448823361"/>
      <w:r w:rsidRPr="00D3180C">
        <w:t>I</w:t>
      </w:r>
      <w:r w:rsidR="00DB74E9" w:rsidRPr="00D3180C">
        <w:t>nfrastructure</w:t>
      </w:r>
      <w:bookmarkEnd w:id="40"/>
      <w:bookmarkEnd w:id="41"/>
      <w:bookmarkEnd w:id="42"/>
      <w:bookmarkEnd w:id="43"/>
    </w:p>
    <w:p w:rsidR="00997305" w:rsidRPr="00997305" w:rsidRDefault="00997305" w:rsidP="00997305">
      <w:pPr>
        <w:pStyle w:val="Heading4"/>
        <w:tabs>
          <w:tab w:val="num" w:pos="360"/>
        </w:tabs>
        <w:jc w:val="both"/>
        <w:rPr>
          <w:b w:val="0"/>
          <w:bCs/>
        </w:rPr>
      </w:pPr>
      <w:smartTag w:uri="urn:schemas-microsoft-com:office:smarttags" w:element="City">
        <w:smartTag w:uri="urn:schemas-microsoft-com:office:smarttags" w:element="place">
          <w:r w:rsidRPr="00C75432">
            <w:rPr>
              <w:b w:val="0"/>
              <w:bCs/>
              <w:sz w:val="22"/>
            </w:rPr>
            <w:t>Chester</w:t>
          </w:r>
        </w:smartTag>
      </w:smartTag>
      <w:r w:rsidRPr="00C75432">
        <w:rPr>
          <w:b w:val="0"/>
          <w:bCs/>
          <w:sz w:val="22"/>
        </w:rPr>
        <w:t xml:space="preserve">’s geography has been a major factor in the development of its industry and in turn, its infrastructure.  With a history as a mill town, most of the Town’s infrastructure has been concentrated around the branches of the </w:t>
      </w:r>
      <w:smartTag w:uri="urn:schemas-microsoft-com:office:smarttags" w:element="place">
        <w:smartTag w:uri="urn:schemas-microsoft-com:office:smarttags" w:element="PlaceName">
          <w:r w:rsidRPr="00C75432">
            <w:rPr>
              <w:b w:val="0"/>
              <w:bCs/>
              <w:sz w:val="22"/>
            </w:rPr>
            <w:t>Westfield</w:t>
          </w:r>
        </w:smartTag>
        <w:r w:rsidRPr="00C75432">
          <w:rPr>
            <w:b w:val="0"/>
            <w:bCs/>
            <w:sz w:val="22"/>
          </w:rPr>
          <w:t xml:space="preserve"> </w:t>
        </w:r>
        <w:smartTag w:uri="urn:schemas-microsoft-com:office:smarttags" w:element="PlaceType">
          <w:r w:rsidRPr="00C75432">
            <w:rPr>
              <w:b w:val="0"/>
              <w:bCs/>
              <w:sz w:val="22"/>
            </w:rPr>
            <w:t>River</w:t>
          </w:r>
        </w:smartTag>
      </w:smartTag>
      <w:r w:rsidRPr="00C75432">
        <w:rPr>
          <w:b w:val="0"/>
          <w:bCs/>
          <w:sz w:val="22"/>
        </w:rPr>
        <w:t>.  Today, these same areas are becoming</w:t>
      </w:r>
      <w:r w:rsidRPr="00C75432">
        <w:rPr>
          <w:b w:val="0"/>
          <w:sz w:val="22"/>
        </w:rPr>
        <w:t xml:space="preserve"> increasingly important tourist destinations for cultural and recreational activities</w:t>
      </w:r>
      <w:r w:rsidRPr="0025283E">
        <w:rPr>
          <w:b w:val="0"/>
        </w:rPr>
        <w:t>.</w:t>
      </w:r>
      <w:r>
        <w:rPr>
          <w:b w:val="0"/>
          <w:bCs/>
        </w:rPr>
        <w:t xml:space="preserve"> </w:t>
      </w:r>
    </w:p>
    <w:p w:rsidR="00B85ED7" w:rsidRDefault="00B85ED7">
      <w:pPr>
        <w:pStyle w:val="Heading4"/>
      </w:pPr>
      <w:r w:rsidRPr="00615905">
        <w:t>Roads and Highways</w:t>
      </w:r>
    </w:p>
    <w:p w:rsidR="00997305" w:rsidRPr="00C75432" w:rsidRDefault="00997305" w:rsidP="00997305">
      <w:pPr>
        <w:jc w:val="both"/>
        <w:rPr>
          <w:sz w:val="20"/>
        </w:rPr>
      </w:pPr>
      <w:r w:rsidRPr="00C75432">
        <w:t xml:space="preserve">Route 20 is the major roadway through </w:t>
      </w:r>
      <w:smartTag w:uri="urn:schemas-microsoft-com:office:smarttags" w:element="City">
        <w:smartTag w:uri="urn:schemas-microsoft-com:office:smarttags" w:element="place">
          <w:r w:rsidRPr="00C75432">
            <w:t>Chester</w:t>
          </w:r>
        </w:smartTag>
      </w:smartTag>
      <w:r w:rsidRPr="00C75432">
        <w:t xml:space="preserve">, entering at the </w:t>
      </w:r>
      <w:smartTag w:uri="urn:schemas-microsoft-com:office:smarttags" w:element="City">
        <w:smartTag w:uri="urn:schemas-microsoft-com:office:smarttags" w:element="place">
          <w:r w:rsidRPr="00C75432">
            <w:t>Huntington</w:t>
          </w:r>
        </w:smartTag>
      </w:smartTag>
      <w:r w:rsidRPr="00C75432">
        <w:t xml:space="preserve"> border in the southeastern corner, and running east-west along the southern portion of Town into Becket.  Route 112 is another major roadway adjacent to the Town; it intersects with Route 20 just to the southeast of the Town’s border with </w:t>
      </w:r>
      <w:smartTag w:uri="urn:schemas-microsoft-com:office:smarttags" w:element="City">
        <w:smartTag w:uri="urn:schemas-microsoft-com:office:smarttags" w:element="place">
          <w:r w:rsidRPr="00C75432">
            <w:t>Huntington</w:t>
          </w:r>
        </w:smartTag>
      </w:smartTag>
      <w:r w:rsidRPr="00C75432">
        <w:t>.  In addition, the Massachusetts Turnpike (I-90) passes just to the south of the Town.</w:t>
      </w:r>
      <w:r w:rsidRPr="00C75432">
        <w:rPr>
          <w:sz w:val="20"/>
        </w:rPr>
        <w:t xml:space="preserve"> </w:t>
      </w:r>
    </w:p>
    <w:p w:rsidR="00997305" w:rsidRPr="00C75432" w:rsidRDefault="00997305" w:rsidP="00997305">
      <w:pPr>
        <w:jc w:val="both"/>
        <w:rPr>
          <w:sz w:val="20"/>
        </w:rPr>
      </w:pPr>
    </w:p>
    <w:p w:rsidR="00997305" w:rsidRPr="00C75432" w:rsidRDefault="00997305" w:rsidP="00997305">
      <w:pPr>
        <w:jc w:val="both"/>
      </w:pPr>
      <w:smartTag w:uri="urn:schemas-microsoft-com:office:smarttags" w:element="City">
        <w:smartTag w:uri="urn:schemas-microsoft-com:office:smarttags" w:element="place">
          <w:r w:rsidRPr="00C75432">
            <w:t>Chester</w:t>
          </w:r>
        </w:smartTag>
      </w:smartTag>
      <w:r w:rsidRPr="00C75432">
        <w:t xml:space="preserve"> has approximately 66 miles of roadway and nearly 12,000 acres of steep slopes keeping much of the backland open space protected from development due to inaccessibility. Most new development has been along existing road frontage.</w:t>
      </w:r>
    </w:p>
    <w:p w:rsidR="00C40FD2" w:rsidRDefault="00C40FD2" w:rsidP="00997305">
      <w:pPr>
        <w:pStyle w:val="Heading4"/>
      </w:pPr>
      <w:r>
        <w:t>Culverts</w:t>
      </w:r>
    </w:p>
    <w:p w:rsidR="0083711C" w:rsidRDefault="0083711C" w:rsidP="0083711C">
      <w:r>
        <w:t xml:space="preserve">There are approximately </w:t>
      </w:r>
      <w:r w:rsidR="00EA0697">
        <w:t xml:space="preserve">30-35 culverts located throughout Chester, according to the North Atlantic Aquatic Connectivity </w:t>
      </w:r>
      <w:proofErr w:type="spellStart"/>
      <w:r w:rsidR="00EA0697">
        <w:t>Collaborative’s</w:t>
      </w:r>
      <w:proofErr w:type="spellEnd"/>
      <w:r w:rsidR="00EA0697">
        <w:t xml:space="preserve"> Stream Continuit</w:t>
      </w:r>
      <w:r w:rsidR="00350522">
        <w:t xml:space="preserve">y Project. This project conducts field investigations of road-stream crossings to assess wildlife connectivity and </w:t>
      </w:r>
      <w:r w:rsidR="00000053">
        <w:t xml:space="preserve">provide recommendations and prioritization strategies for improving aquatic connectivity. The graphic below shows the location and assessment of culverts in Chester as of 2015. This information is useful to hazard mitigation in that culverts that are barriers to aquatic passage may also be too small or blocked to handle large storm events. The Town of Chester is currently (as of spring 2016) conducting </w:t>
      </w:r>
      <w:r w:rsidR="00C90056">
        <w:t>an</w:t>
      </w:r>
      <w:r w:rsidR="00000053">
        <w:t xml:space="preserve"> inventory and assessment of its cul</w:t>
      </w:r>
      <w:r w:rsidR="00C90056">
        <w:t>verts as part of a larger pavement inventory underway with the Pioneer Valley Planning Commission</w:t>
      </w:r>
      <w:r w:rsidR="00000053">
        <w:t>.</w:t>
      </w:r>
    </w:p>
    <w:p w:rsidR="0083711C" w:rsidRPr="0083711C" w:rsidRDefault="0083711C" w:rsidP="0083711C"/>
    <w:p w:rsidR="00C40FD2" w:rsidRDefault="0083711C" w:rsidP="0083711C">
      <w:pPr>
        <w:jc w:val="center"/>
      </w:pPr>
      <w:r>
        <w:rPr>
          <w:noProof/>
        </w:rPr>
        <w:drawing>
          <wp:inline distT="0" distB="0" distL="0" distR="0">
            <wp:extent cx="3790476" cy="4904762"/>
            <wp:effectExtent l="19050" t="0" r="474" b="0"/>
            <wp:docPr id="7" name="Picture 6" descr="Chester culver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 culverts.bmp"/>
                    <pic:cNvPicPr/>
                  </pic:nvPicPr>
                  <pic:blipFill>
                    <a:blip r:embed="rId13" cstate="print"/>
                    <a:stretch>
                      <a:fillRect/>
                    </a:stretch>
                  </pic:blipFill>
                  <pic:spPr>
                    <a:xfrm>
                      <a:off x="0" y="0"/>
                      <a:ext cx="3790476" cy="4904762"/>
                    </a:xfrm>
                    <a:prstGeom prst="rect">
                      <a:avLst/>
                    </a:prstGeom>
                  </pic:spPr>
                </pic:pic>
              </a:graphicData>
            </a:graphic>
          </wp:inline>
        </w:drawing>
      </w:r>
    </w:p>
    <w:p w:rsidR="0083711C" w:rsidRDefault="0083711C" w:rsidP="00C40FD2"/>
    <w:p w:rsidR="0083711C" w:rsidRPr="0083711C" w:rsidRDefault="0083711C" w:rsidP="0083711C">
      <w:pPr>
        <w:spacing w:after="120"/>
        <w:jc w:val="center"/>
        <w:rPr>
          <w:bCs/>
          <w:color w:val="000000"/>
          <w:szCs w:val="22"/>
        </w:rPr>
      </w:pPr>
      <w:r w:rsidRPr="0083711C">
        <w:rPr>
          <w:bCs/>
          <w:noProof/>
          <w:color w:val="000000"/>
          <w:szCs w:val="22"/>
        </w:rPr>
        <w:drawing>
          <wp:inline distT="0" distB="0" distL="0" distR="0">
            <wp:extent cx="4876800" cy="1600200"/>
            <wp:effectExtent l="19050" t="0" r="0" b="0"/>
            <wp:docPr id="6" name="Picture 3" descr="\\DC2\LandUSE\PreDisaster Mitigation Plans\Local Annex Plans\Chesterfield\2015 Update\culvert 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2\LandUSE\PreDisaster Mitigation Plans\Local Annex Plans\Chesterfield\2015 Update\culvert legend.bmp"/>
                    <pic:cNvPicPr>
                      <a:picLocks noChangeAspect="1" noChangeArrowheads="1"/>
                    </pic:cNvPicPr>
                  </pic:nvPicPr>
                  <pic:blipFill>
                    <a:blip r:embed="rId14" cstate="print"/>
                    <a:srcRect/>
                    <a:stretch>
                      <a:fillRect/>
                    </a:stretch>
                  </pic:blipFill>
                  <pic:spPr bwMode="auto">
                    <a:xfrm>
                      <a:off x="0" y="0"/>
                      <a:ext cx="4876800" cy="1600200"/>
                    </a:xfrm>
                    <a:prstGeom prst="rect">
                      <a:avLst/>
                    </a:prstGeom>
                    <a:noFill/>
                    <a:ln w="9525">
                      <a:noFill/>
                      <a:miter lim="800000"/>
                      <a:headEnd/>
                      <a:tailEnd/>
                    </a:ln>
                  </pic:spPr>
                </pic:pic>
              </a:graphicData>
            </a:graphic>
          </wp:inline>
        </w:drawing>
      </w:r>
    </w:p>
    <w:p w:rsidR="00C40FD2" w:rsidRPr="00000053" w:rsidRDefault="0083711C" w:rsidP="00000053">
      <w:pPr>
        <w:spacing w:before="80" w:after="80"/>
        <w:jc w:val="center"/>
        <w:rPr>
          <w:sz w:val="20"/>
          <w:szCs w:val="20"/>
        </w:rPr>
      </w:pPr>
      <w:r w:rsidRPr="0083711C">
        <w:rPr>
          <w:bCs/>
          <w:color w:val="000000"/>
          <w:sz w:val="20"/>
          <w:szCs w:val="22"/>
        </w:rPr>
        <w:tab/>
        <w:t xml:space="preserve">(Source:  </w:t>
      </w:r>
      <w:r w:rsidR="00000053">
        <w:rPr>
          <w:bCs/>
          <w:color w:val="000000"/>
          <w:sz w:val="20"/>
          <w:szCs w:val="22"/>
        </w:rPr>
        <w:t>NAAC/</w:t>
      </w:r>
      <w:r w:rsidRPr="0083711C">
        <w:rPr>
          <w:sz w:val="20"/>
          <w:szCs w:val="20"/>
        </w:rPr>
        <w:t>University of Massachusetts Stream Continuity Project</w:t>
      </w:r>
      <w:r w:rsidR="00000053">
        <w:rPr>
          <w:sz w:val="20"/>
          <w:szCs w:val="20"/>
        </w:rPr>
        <w:t>,</w:t>
      </w:r>
      <w:r w:rsidRPr="0083711C">
        <w:rPr>
          <w:sz w:val="20"/>
          <w:szCs w:val="20"/>
        </w:rPr>
        <w:t xml:space="preserve"> 2015 &lt;https://streamcontinuity.org/index.htm&gt;)</w:t>
      </w:r>
    </w:p>
    <w:p w:rsidR="00997305" w:rsidRDefault="00997305" w:rsidP="00997305">
      <w:pPr>
        <w:pStyle w:val="Heading4"/>
      </w:pPr>
      <w:r>
        <w:t>Rail</w:t>
      </w:r>
    </w:p>
    <w:p w:rsidR="00997305" w:rsidRPr="00C75432" w:rsidRDefault="00997305" w:rsidP="00F4509F">
      <w:pPr>
        <w:pStyle w:val="BodyText"/>
        <w:jc w:val="both"/>
        <w:rPr>
          <w:rFonts w:asciiTheme="minorHAnsi" w:hAnsiTheme="minorHAnsi"/>
          <w:sz w:val="22"/>
        </w:rPr>
      </w:pPr>
      <w:r w:rsidRPr="00C75432">
        <w:rPr>
          <w:rFonts w:asciiTheme="minorHAnsi" w:hAnsiTheme="minorHAnsi"/>
          <w:sz w:val="22"/>
        </w:rPr>
        <w:t xml:space="preserve">A rail line runs through Chester and once served the industries that were located in the Town. The rail system, currently owned by CSX, still exists as a through station for the transportation of goods from Springfield to New York.  </w:t>
      </w:r>
    </w:p>
    <w:p w:rsidR="00B85ED7" w:rsidRDefault="00B85ED7" w:rsidP="00997305">
      <w:pPr>
        <w:pStyle w:val="Heading4"/>
      </w:pPr>
      <w:r w:rsidRPr="00D3180C">
        <w:t>Public Transportation</w:t>
      </w:r>
    </w:p>
    <w:p w:rsidR="00997305" w:rsidRPr="00C75432" w:rsidRDefault="00997305" w:rsidP="00997305">
      <w:pPr>
        <w:rPr>
          <w:szCs w:val="22"/>
        </w:rPr>
      </w:pPr>
      <w:r w:rsidRPr="00C75432">
        <w:rPr>
          <w:szCs w:val="22"/>
        </w:rPr>
        <w:t>Chester is not served by public transit.</w:t>
      </w:r>
    </w:p>
    <w:p w:rsidR="00B85ED7" w:rsidRPr="00C96657" w:rsidRDefault="00B85ED7">
      <w:pPr>
        <w:pStyle w:val="Heading4"/>
        <w:jc w:val="both"/>
      </w:pPr>
      <w:r w:rsidRPr="00C96657">
        <w:t>Water Supply</w:t>
      </w:r>
    </w:p>
    <w:p w:rsidR="00997305" w:rsidRDefault="00551ED2" w:rsidP="00551ED2">
      <w:pPr>
        <w:pStyle w:val="BodyText"/>
        <w:jc w:val="both"/>
        <w:rPr>
          <w:rFonts w:asciiTheme="minorHAnsi" w:hAnsiTheme="minorHAnsi"/>
          <w:sz w:val="22"/>
        </w:rPr>
      </w:pPr>
      <w:r w:rsidRPr="00C75432">
        <w:rPr>
          <w:rFonts w:asciiTheme="minorHAnsi" w:hAnsiTheme="minorHAnsi"/>
          <w:sz w:val="22"/>
        </w:rPr>
        <w:t xml:space="preserve">The </w:t>
      </w:r>
      <w:smartTag w:uri="urn:schemas-microsoft-com:office:smarttags" w:element="City">
        <w:smartTag w:uri="urn:schemas-microsoft-com:office:smarttags" w:element="place">
          <w:r w:rsidRPr="00C75432">
            <w:rPr>
              <w:rFonts w:asciiTheme="minorHAnsi" w:hAnsiTheme="minorHAnsi"/>
              <w:sz w:val="22"/>
            </w:rPr>
            <w:t>Chester</w:t>
          </w:r>
        </w:smartTag>
      </w:smartTag>
      <w:r w:rsidRPr="00C75432">
        <w:rPr>
          <w:rFonts w:asciiTheme="minorHAnsi" w:hAnsiTheme="minorHAnsi"/>
          <w:sz w:val="22"/>
        </w:rPr>
        <w:t xml:space="preserve"> municipal water supply is served by two reservoirs: Austin Brook Reservoir and Horn Pond. </w:t>
      </w:r>
      <w:r w:rsidRPr="00B537AE">
        <w:rPr>
          <w:rFonts w:asciiTheme="minorHAnsi" w:hAnsiTheme="minorHAnsi"/>
          <w:sz w:val="22"/>
        </w:rPr>
        <w:t xml:space="preserve">Horn Pond serves as Chester’s </w:t>
      </w:r>
      <w:r w:rsidR="003B1046" w:rsidRPr="00B537AE">
        <w:rPr>
          <w:rFonts w:asciiTheme="minorHAnsi" w:hAnsiTheme="minorHAnsi"/>
          <w:sz w:val="22"/>
        </w:rPr>
        <w:t>primary</w:t>
      </w:r>
      <w:r w:rsidRPr="00B537AE">
        <w:rPr>
          <w:rFonts w:asciiTheme="minorHAnsi" w:hAnsiTheme="minorHAnsi"/>
          <w:sz w:val="22"/>
        </w:rPr>
        <w:t>, or back-up, water supply</w:t>
      </w:r>
      <w:r w:rsidR="003B1046" w:rsidRPr="00B537AE">
        <w:rPr>
          <w:rFonts w:asciiTheme="minorHAnsi" w:hAnsiTheme="minorHAnsi"/>
          <w:sz w:val="22"/>
        </w:rPr>
        <w:t>, depending on the time of year</w:t>
      </w:r>
      <w:r w:rsidRPr="00B537AE">
        <w:rPr>
          <w:rFonts w:asciiTheme="minorHAnsi" w:hAnsiTheme="minorHAnsi"/>
          <w:sz w:val="22"/>
        </w:rPr>
        <w:t>.</w:t>
      </w:r>
      <w:r w:rsidRPr="00C75432">
        <w:rPr>
          <w:rFonts w:asciiTheme="minorHAnsi" w:hAnsiTheme="minorHAnsi"/>
          <w:sz w:val="22"/>
        </w:rPr>
        <w:t xml:space="preserve"> Horn Pond has a safe yield of 0.2 MGD safe yield and a 41 million gallon storage capacity. The </w:t>
      </w:r>
      <w:smartTag w:uri="urn:schemas-microsoft-com:office:smarttags" w:element="City">
        <w:smartTag w:uri="urn:schemas-microsoft-com:office:smarttags" w:element="place">
          <w:r w:rsidRPr="00C75432">
            <w:rPr>
              <w:rFonts w:asciiTheme="minorHAnsi" w:hAnsiTheme="minorHAnsi"/>
              <w:sz w:val="22"/>
            </w:rPr>
            <w:t>Chester</w:t>
          </w:r>
        </w:smartTag>
      </w:smartTag>
      <w:r w:rsidRPr="00C75432">
        <w:rPr>
          <w:rFonts w:asciiTheme="minorHAnsi" w:hAnsiTheme="minorHAnsi"/>
          <w:sz w:val="22"/>
        </w:rPr>
        <w:t xml:space="preserve"> water system serves approximately 260 households, roughly 43 percent of the </w:t>
      </w:r>
      <w:smartTag w:uri="urn:schemas-microsoft-com:office:smarttags" w:element="City">
        <w:smartTag w:uri="urn:schemas-microsoft-com:office:smarttags" w:element="place">
          <w:r w:rsidRPr="00C75432">
            <w:rPr>
              <w:rFonts w:asciiTheme="minorHAnsi" w:hAnsiTheme="minorHAnsi"/>
              <w:sz w:val="22"/>
            </w:rPr>
            <w:t>Chester</w:t>
          </w:r>
        </w:smartTag>
      </w:smartTag>
      <w:r w:rsidRPr="00C75432">
        <w:rPr>
          <w:rFonts w:asciiTheme="minorHAnsi" w:hAnsiTheme="minorHAnsi"/>
          <w:sz w:val="22"/>
        </w:rPr>
        <w:t xml:space="preserve"> population. The remaining 57 percent of Chester households draw water from private wells.</w:t>
      </w:r>
    </w:p>
    <w:p w:rsidR="003B1046" w:rsidRPr="00C75432" w:rsidRDefault="003B1046" w:rsidP="00551ED2">
      <w:pPr>
        <w:pStyle w:val="BodyText"/>
        <w:jc w:val="both"/>
        <w:rPr>
          <w:rFonts w:asciiTheme="minorHAnsi" w:hAnsiTheme="minorHAnsi"/>
          <w:sz w:val="22"/>
        </w:rPr>
      </w:pPr>
      <w:r>
        <w:rPr>
          <w:rFonts w:asciiTheme="minorHAnsi" w:hAnsiTheme="minorHAnsi"/>
          <w:sz w:val="22"/>
        </w:rPr>
        <w:t>As emergency back-up supplies, there are two 24,000 gallon tanks available from a private owner on Chester Hill. This could be used for fire suppression or drinking water. For fire suppression purposes, there are also .5 million gallons available at Middlefield Pond.</w:t>
      </w:r>
    </w:p>
    <w:p w:rsidR="00B85ED7" w:rsidRPr="00997305" w:rsidRDefault="00B85ED7">
      <w:pPr>
        <w:pStyle w:val="Heading4"/>
        <w:rPr>
          <w:rFonts w:asciiTheme="minorHAnsi" w:hAnsiTheme="minorHAnsi"/>
        </w:rPr>
      </w:pPr>
      <w:r w:rsidRPr="00997305">
        <w:rPr>
          <w:rFonts w:asciiTheme="minorHAnsi" w:hAnsiTheme="minorHAnsi"/>
        </w:rPr>
        <w:t>Sewer Service</w:t>
      </w:r>
    </w:p>
    <w:p w:rsidR="00997305" w:rsidRPr="00C75432" w:rsidRDefault="00997305" w:rsidP="00997305">
      <w:pPr>
        <w:pStyle w:val="BodyText"/>
        <w:jc w:val="both"/>
        <w:rPr>
          <w:rFonts w:asciiTheme="minorHAnsi" w:hAnsiTheme="minorHAnsi"/>
          <w:sz w:val="22"/>
        </w:rPr>
      </w:pPr>
      <w:r w:rsidRPr="00C75432">
        <w:rPr>
          <w:rFonts w:asciiTheme="minorHAnsi" w:hAnsiTheme="minorHAnsi"/>
          <w:sz w:val="22"/>
        </w:rPr>
        <w:t xml:space="preserve">There is no sewer service in </w:t>
      </w:r>
      <w:smartTag w:uri="urn:schemas-microsoft-com:office:smarttags" w:element="City">
        <w:smartTag w:uri="urn:schemas-microsoft-com:office:smarttags" w:element="place">
          <w:r w:rsidRPr="00C75432">
            <w:rPr>
              <w:rFonts w:asciiTheme="minorHAnsi" w:hAnsiTheme="minorHAnsi"/>
              <w:sz w:val="22"/>
            </w:rPr>
            <w:t>Chester</w:t>
          </w:r>
        </w:smartTag>
      </w:smartTag>
      <w:r w:rsidRPr="00C75432">
        <w:rPr>
          <w:rFonts w:asciiTheme="minorHAnsi" w:hAnsiTheme="minorHAnsi"/>
          <w:sz w:val="22"/>
        </w:rPr>
        <w:t>. Residents and businesses owners rely on individual on-site septic systems.  The closest municipal sewage treatment plant, located in Huntington, currently operates at approximately 40% of capacity.</w:t>
      </w:r>
      <w:r w:rsidR="003B1046">
        <w:rPr>
          <w:rFonts w:asciiTheme="minorHAnsi" w:hAnsiTheme="minorHAnsi"/>
          <w:sz w:val="22"/>
        </w:rPr>
        <w:t xml:space="preserve"> Previous plans to connect to that plant are now abandoned.</w:t>
      </w:r>
      <w:r w:rsidRPr="00C75432">
        <w:rPr>
          <w:rFonts w:asciiTheme="minorHAnsi" w:hAnsiTheme="minorHAnsi"/>
          <w:sz w:val="22"/>
        </w:rPr>
        <w:t xml:space="preserve"> Chester’s Westfield River Protection district prohibits wastewater treatment facilities, including residential package treatment plants, from discharging directly to the West and Middle Branches of the Westfield River.</w:t>
      </w:r>
    </w:p>
    <w:p w:rsidR="00997305" w:rsidRPr="00C75432" w:rsidRDefault="00997305" w:rsidP="00997305">
      <w:pPr>
        <w:pStyle w:val="BodyText"/>
        <w:jc w:val="both"/>
        <w:rPr>
          <w:rFonts w:asciiTheme="minorHAnsi" w:hAnsiTheme="minorHAnsi"/>
          <w:sz w:val="22"/>
        </w:rPr>
      </w:pPr>
      <w:r w:rsidRPr="00C75432">
        <w:rPr>
          <w:rFonts w:asciiTheme="minorHAnsi" w:hAnsiTheme="minorHAnsi"/>
          <w:sz w:val="22"/>
        </w:rPr>
        <w:t>Much of the undeveloped land presents limitations for adequate septic systems under the current Title-V Code; however, revisions of the code (effective January, 2004) have relaxed percolation rates and now permit development on land that was once considered constrained to development. The lack of sewer service in Town may no longer be a deterrent to development.</w:t>
      </w:r>
    </w:p>
    <w:p w:rsidR="003B1046" w:rsidRDefault="003B1046">
      <w:pPr>
        <w:pStyle w:val="Heading4"/>
      </w:pPr>
      <w:r>
        <w:t>Energy</w:t>
      </w:r>
    </w:p>
    <w:p w:rsidR="003B1046" w:rsidRDefault="003B1046">
      <w:pPr>
        <w:pStyle w:val="Heading4"/>
        <w:rPr>
          <w:rFonts w:asciiTheme="minorHAnsi" w:hAnsiTheme="minorHAnsi"/>
          <w:b w:val="0"/>
          <w:sz w:val="22"/>
        </w:rPr>
      </w:pPr>
      <w:r w:rsidRPr="003B1046">
        <w:rPr>
          <w:rFonts w:asciiTheme="minorHAnsi" w:hAnsiTheme="minorHAnsi"/>
          <w:b w:val="0"/>
          <w:sz w:val="22"/>
        </w:rPr>
        <w:t xml:space="preserve">Chester </w:t>
      </w:r>
      <w:r>
        <w:rPr>
          <w:rFonts w:asciiTheme="minorHAnsi" w:hAnsiTheme="minorHAnsi"/>
          <w:b w:val="0"/>
          <w:sz w:val="22"/>
        </w:rPr>
        <w:t xml:space="preserve">has a municipally owned electric distribution system. Therefore any poles or lines that are damaged in natural hazards need to be replaced by the town. </w:t>
      </w:r>
      <w:r w:rsidR="003A2D3D">
        <w:rPr>
          <w:rFonts w:asciiTheme="minorHAnsi" w:hAnsiTheme="minorHAnsi"/>
          <w:b w:val="0"/>
          <w:sz w:val="22"/>
        </w:rPr>
        <w:t>The Town’s electric supply is especially vulnerable along Route 20, as those lines bring power into town. The Town worked with the state on a tree-trimming program but the extent of it was diminished by endangered species regulations related to bat habitat.</w:t>
      </w:r>
    </w:p>
    <w:p w:rsidR="004A584D" w:rsidRPr="004A584D" w:rsidRDefault="004A584D" w:rsidP="004A584D">
      <w:r>
        <w:t xml:space="preserve">Approximately 28 homes are located outside the municipally owned electric distribution system. </w:t>
      </w:r>
    </w:p>
    <w:p w:rsidR="003A2D3D" w:rsidRDefault="00B537AE" w:rsidP="003A2D3D">
      <w:r>
        <w:t>Th</w:t>
      </w:r>
      <w:r w:rsidRPr="00C90056">
        <w:t>ere is one solar field</w:t>
      </w:r>
      <w:r w:rsidR="003A2D3D" w:rsidRPr="00C90056">
        <w:t xml:space="preserve"> in C</w:t>
      </w:r>
      <w:r w:rsidR="003A2D3D">
        <w:t xml:space="preserve">hester that </w:t>
      </w:r>
      <w:r w:rsidR="00C40FD2">
        <w:t>is</w:t>
      </w:r>
      <w:r w:rsidR="003A2D3D">
        <w:t xml:space="preserve"> connected to municipally owned lines.</w:t>
      </w:r>
    </w:p>
    <w:p w:rsidR="003A2D3D" w:rsidRDefault="003A2D3D" w:rsidP="003A2D3D"/>
    <w:p w:rsidR="003A2D3D" w:rsidRPr="00B537AE" w:rsidRDefault="003A2D3D" w:rsidP="003A2D3D">
      <w:r>
        <w:t>There are no gas lines in Ches</w:t>
      </w:r>
      <w:r w:rsidRPr="00B537AE">
        <w:t xml:space="preserve">ter. Homes are heated through on-site oil, propane, or other heating systems. </w:t>
      </w:r>
    </w:p>
    <w:p w:rsidR="00B85ED7" w:rsidRPr="00B537AE" w:rsidRDefault="00B85ED7">
      <w:pPr>
        <w:pStyle w:val="Heading4"/>
      </w:pPr>
      <w:r w:rsidRPr="00B537AE">
        <w:t>Schools</w:t>
      </w:r>
    </w:p>
    <w:p w:rsidR="00551ED2" w:rsidRPr="00C75432" w:rsidRDefault="00551ED2" w:rsidP="006E7043">
      <w:pPr>
        <w:pStyle w:val="BodyText"/>
        <w:jc w:val="both"/>
        <w:rPr>
          <w:rFonts w:asciiTheme="minorHAnsi" w:hAnsiTheme="minorHAnsi"/>
          <w:sz w:val="22"/>
        </w:rPr>
      </w:pPr>
      <w:r w:rsidRPr="00C75432">
        <w:rPr>
          <w:rFonts w:asciiTheme="minorHAnsi" w:hAnsiTheme="minorHAnsi"/>
          <w:sz w:val="22"/>
        </w:rPr>
        <w:t xml:space="preserve">Public schools serving Chester include Chester Elementary and the Gateway Regional Middle and High School, located in Huntington.  </w:t>
      </w:r>
      <w:r w:rsidR="006052C9">
        <w:rPr>
          <w:rFonts w:asciiTheme="minorHAnsi" w:hAnsiTheme="minorHAnsi"/>
          <w:sz w:val="22"/>
        </w:rPr>
        <w:t>The Chester Elementary School is located at 325 Middlefield Road, which is adjacent to but outside of the 100-year flood plain.</w:t>
      </w:r>
    </w:p>
    <w:p w:rsidR="00B85ED7" w:rsidRPr="00D3180C" w:rsidRDefault="00B85ED7" w:rsidP="00AF3FE3">
      <w:pPr>
        <w:pStyle w:val="Heading3"/>
        <w:spacing w:after="0"/>
        <w:jc w:val="both"/>
      </w:pPr>
      <w:bookmarkStart w:id="44" w:name="_Toc69738668"/>
      <w:bookmarkStart w:id="45" w:name="_Toc183414011"/>
      <w:bookmarkStart w:id="46" w:name="_Toc408317121"/>
      <w:bookmarkStart w:id="47" w:name="_Toc408317174"/>
      <w:bookmarkStart w:id="48" w:name="_Toc409179965"/>
      <w:bookmarkStart w:id="49" w:name="_Toc448823362"/>
      <w:r w:rsidRPr="00D3180C">
        <w:t>Natural Resource</w:t>
      </w:r>
      <w:bookmarkEnd w:id="44"/>
      <w:bookmarkEnd w:id="45"/>
      <w:r w:rsidR="003C38BB" w:rsidRPr="00D3180C">
        <w:t>s</w:t>
      </w:r>
      <w:bookmarkEnd w:id="46"/>
      <w:bookmarkEnd w:id="47"/>
      <w:bookmarkEnd w:id="48"/>
      <w:bookmarkEnd w:id="49"/>
    </w:p>
    <w:p w:rsidR="00BC111E" w:rsidRPr="00C75432" w:rsidRDefault="00BC111E" w:rsidP="00BC111E">
      <w:r w:rsidRPr="00C75432">
        <w:t>The following in the Natural Resources section include excerpts from the Chester Open Space and Recreation Plan (2003).</w:t>
      </w:r>
    </w:p>
    <w:p w:rsidR="00BC111E" w:rsidRPr="00C75432" w:rsidRDefault="00BC111E" w:rsidP="00BC111E">
      <w:pPr>
        <w:jc w:val="both"/>
      </w:pPr>
    </w:p>
    <w:p w:rsidR="00BC111E" w:rsidRPr="00C75432" w:rsidRDefault="00BC111E" w:rsidP="00BC111E">
      <w:pPr>
        <w:jc w:val="both"/>
      </w:pPr>
      <w:r w:rsidRPr="00C75432">
        <w:t xml:space="preserve">A combination of steep, rocky, forested hills adjoining the West and Main Branches of the </w:t>
      </w:r>
      <w:smartTag w:uri="urn:schemas-microsoft-com:office:smarttags" w:element="place">
        <w:smartTag w:uri="urn:schemas-microsoft-com:office:smarttags" w:element="PlaceName">
          <w:r w:rsidRPr="00C75432">
            <w:t>Westfield</w:t>
          </w:r>
        </w:smartTag>
        <w:r w:rsidRPr="00C75432">
          <w:t xml:space="preserve"> </w:t>
        </w:r>
        <w:smartTag w:uri="urn:schemas-microsoft-com:office:smarttags" w:element="PlaceType">
          <w:r w:rsidRPr="00C75432">
            <w:t>River</w:t>
          </w:r>
        </w:smartTag>
      </w:smartTag>
      <w:r w:rsidRPr="00C75432">
        <w:t xml:space="preserve"> with some rolling open farmland above the valley characterize the natural landscape. The river is a significant feature of the landscape carving its way through rocky hillsides and the valleys to create many if the Town’s scenic vistas. The recreational opportunities provided by the river range from whitewater boating to swimming, fishing, hiking and cross-country skiing and bird watching. The banks of the river nurture a wide variety of flora and fauna. Also along the banks are rich gravel resources that are an asset, but also an issue of concern as their mining could endanger land along the river and the aesthetic qualities of the surrounding area. </w:t>
      </w:r>
    </w:p>
    <w:p w:rsidR="00BC111E" w:rsidRPr="00406729" w:rsidRDefault="00BC111E" w:rsidP="00BC111E">
      <w:pPr>
        <w:jc w:val="both"/>
        <w:rPr>
          <w:sz w:val="24"/>
        </w:rPr>
      </w:pPr>
    </w:p>
    <w:p w:rsidR="00BC111E" w:rsidRPr="00C75432" w:rsidRDefault="00BC111E" w:rsidP="00BC111E">
      <w:pPr>
        <w:jc w:val="both"/>
      </w:pPr>
      <w:r w:rsidRPr="00C75432">
        <w:t>Glacially scoured hills, rough rocky terrain, outcroppings of steep bedrock cliffs and deep forests are typical features of the landscape. Pastures and open fields are decreasing as fewer people pursue farming.</w:t>
      </w:r>
    </w:p>
    <w:p w:rsidR="00BC111E" w:rsidRPr="00C75432" w:rsidRDefault="00BC111E" w:rsidP="00BC111E">
      <w:pPr>
        <w:jc w:val="both"/>
      </w:pPr>
    </w:p>
    <w:p w:rsidR="00963320" w:rsidRPr="00C75432" w:rsidRDefault="00BC111E" w:rsidP="00BC111E">
      <w:pPr>
        <w:jc w:val="both"/>
      </w:pPr>
      <w:r w:rsidRPr="00C75432">
        <w:t xml:space="preserve">The historic village center provides a contrast to the natural landscape while it has shaped its evolution and location in the Town. The historic buildings characterize the cultural landscape as the mill buildings characterize </w:t>
      </w:r>
      <w:smartTag w:uri="urn:schemas-microsoft-com:office:smarttags" w:element="City">
        <w:smartTag w:uri="urn:schemas-microsoft-com:office:smarttags" w:element="place">
          <w:r w:rsidRPr="00C75432">
            <w:t>Chester</w:t>
          </w:r>
        </w:smartTag>
      </w:smartTag>
      <w:r w:rsidRPr="00C75432">
        <w:t>’s part in the industrial age. Preserving the historic integrity of these places and adding to their vibrancy is important to maintaining the Town’s character.</w:t>
      </w:r>
    </w:p>
    <w:p w:rsidR="00C466B8" w:rsidRDefault="002517E4" w:rsidP="00270744">
      <w:pPr>
        <w:pStyle w:val="Heading4"/>
      </w:pPr>
      <w:r>
        <w:t>Rivers and Streams</w:t>
      </w:r>
    </w:p>
    <w:p w:rsidR="006E7043" w:rsidRPr="00C75432" w:rsidRDefault="006E7043" w:rsidP="006E7043">
      <w:pPr>
        <w:jc w:val="both"/>
      </w:pPr>
      <w:r w:rsidRPr="00C75432">
        <w:t xml:space="preserve">The </w:t>
      </w:r>
      <w:smartTag w:uri="urn:schemas-microsoft-com:office:smarttags" w:element="place">
        <w:smartTag w:uri="urn:schemas-microsoft-com:office:smarttags" w:element="PlaceName">
          <w:r w:rsidRPr="00C75432">
            <w:t>Westfield</w:t>
          </w:r>
        </w:smartTag>
        <w:r w:rsidRPr="00C75432">
          <w:t xml:space="preserve"> </w:t>
        </w:r>
        <w:smartTag w:uri="urn:schemas-microsoft-com:office:smarttags" w:element="PlaceType">
          <w:r w:rsidRPr="00C75432">
            <w:t>River</w:t>
          </w:r>
        </w:smartTag>
      </w:smartTag>
      <w:r w:rsidRPr="00C75432">
        <w:t xml:space="preserve"> corridor encompasses many valuable features and resources including:</w:t>
      </w:r>
    </w:p>
    <w:p w:rsidR="006E7043" w:rsidRPr="00C75432" w:rsidRDefault="006E7043" w:rsidP="00D13F58">
      <w:pPr>
        <w:numPr>
          <w:ilvl w:val="0"/>
          <w:numId w:val="30"/>
        </w:numPr>
        <w:jc w:val="both"/>
      </w:pPr>
      <w:r w:rsidRPr="00C75432">
        <w:t xml:space="preserve">One of </w:t>
      </w:r>
      <w:smartTag w:uri="urn:schemas-microsoft-com:office:smarttags" w:element="State">
        <w:smartTag w:uri="urn:schemas-microsoft-com:office:smarttags" w:element="place">
          <w:r w:rsidRPr="00C75432">
            <w:t>Massachusetts</w:t>
          </w:r>
        </w:smartTag>
      </w:smartTag>
      <w:r w:rsidRPr="00C75432">
        <w:t>’ best cold water fisheries including naturally reproducing trout populations along some segments;</w:t>
      </w:r>
    </w:p>
    <w:p w:rsidR="006E7043" w:rsidRPr="00C75432" w:rsidRDefault="006E7043" w:rsidP="00D13F58">
      <w:pPr>
        <w:numPr>
          <w:ilvl w:val="0"/>
          <w:numId w:val="30"/>
        </w:numPr>
        <w:jc w:val="both"/>
      </w:pPr>
      <w:r w:rsidRPr="00C75432">
        <w:t xml:space="preserve">The largest uncontrolled river in the state (West Branch of the </w:t>
      </w:r>
      <w:smartTag w:uri="urn:schemas-microsoft-com:office:smarttags" w:element="place">
        <w:smartTag w:uri="urn:schemas-microsoft-com:office:smarttags" w:element="PlaceName">
          <w:r w:rsidRPr="00C75432">
            <w:t>Westfield</w:t>
          </w:r>
        </w:smartTag>
        <w:r w:rsidRPr="00C75432">
          <w:t xml:space="preserve"> </w:t>
        </w:r>
        <w:smartTag w:uri="urn:schemas-microsoft-com:office:smarttags" w:element="PlaceType">
          <w:r w:rsidRPr="00C75432">
            <w:t>River</w:t>
          </w:r>
        </w:smartTag>
      </w:smartTag>
      <w:r w:rsidRPr="00C75432">
        <w:t>);</w:t>
      </w:r>
    </w:p>
    <w:p w:rsidR="006E7043" w:rsidRPr="00C75432" w:rsidRDefault="006E7043" w:rsidP="00D13F58">
      <w:pPr>
        <w:numPr>
          <w:ilvl w:val="0"/>
          <w:numId w:val="30"/>
        </w:numPr>
        <w:jc w:val="both"/>
      </w:pPr>
      <w:r w:rsidRPr="00C75432">
        <w:t xml:space="preserve">Exciting and challenging whitewater canoeing, including the course for the Westfield River Whitewater Canoe Race, the oldest continuously run whitewater race in the </w:t>
      </w:r>
      <w:smartTag w:uri="urn:schemas-microsoft-com:office:smarttags" w:element="country-region">
        <w:smartTag w:uri="urn:schemas-microsoft-com:office:smarttags" w:element="place">
          <w:r w:rsidRPr="00C75432">
            <w:t>United States</w:t>
          </w:r>
        </w:smartTag>
      </w:smartTag>
      <w:r w:rsidRPr="00C75432">
        <w:t>;</w:t>
      </w:r>
    </w:p>
    <w:p w:rsidR="006E7043" w:rsidRPr="00C75432" w:rsidRDefault="006E7043" w:rsidP="00D13F58">
      <w:pPr>
        <w:numPr>
          <w:ilvl w:val="0"/>
          <w:numId w:val="30"/>
        </w:numPr>
        <w:jc w:val="both"/>
      </w:pPr>
      <w:r w:rsidRPr="00C75432">
        <w:t>Outstanding historic resources including ten stone arch railroad bridges and five historic villages;</w:t>
      </w:r>
    </w:p>
    <w:p w:rsidR="006E7043" w:rsidRPr="00C75432" w:rsidRDefault="006E7043" w:rsidP="00D13F58">
      <w:pPr>
        <w:numPr>
          <w:ilvl w:val="0"/>
          <w:numId w:val="30"/>
        </w:numPr>
        <w:jc w:val="both"/>
      </w:pPr>
      <w:r w:rsidRPr="00C75432">
        <w:t xml:space="preserve">The highest waterfall in </w:t>
      </w:r>
      <w:smartTag w:uri="urn:schemas-microsoft-com:office:smarttags" w:element="place">
        <w:smartTag w:uri="urn:schemas-microsoft-com:office:smarttags" w:element="PlaceName">
          <w:r w:rsidRPr="00C75432">
            <w:t>Hampshire</w:t>
          </w:r>
        </w:smartTag>
        <w:r w:rsidRPr="00C75432">
          <w:t xml:space="preserve"> </w:t>
        </w:r>
        <w:smartTag w:uri="urn:schemas-microsoft-com:office:smarttags" w:element="PlaceType">
          <w:r w:rsidRPr="00C75432">
            <w:t>County</w:t>
          </w:r>
        </w:smartTag>
      </w:smartTag>
      <w:r w:rsidRPr="00C75432">
        <w:t xml:space="preserve">, </w:t>
      </w:r>
      <w:smartTag w:uri="urn:schemas-microsoft-com:office:smarttags" w:element="place">
        <w:smartTag w:uri="urn:schemas-microsoft-com:office:smarttags" w:element="PlaceName">
          <w:r w:rsidRPr="00C75432">
            <w:t>Glendale</w:t>
          </w:r>
        </w:smartTag>
        <w:r w:rsidRPr="00C75432">
          <w:t xml:space="preserve"> </w:t>
        </w:r>
        <w:smartTag w:uri="urn:schemas-microsoft-com:office:smarttags" w:element="PlaceType">
          <w:r w:rsidRPr="00C75432">
            <w:t>Falls</w:t>
          </w:r>
        </w:smartTag>
      </w:smartTag>
      <w:r w:rsidRPr="00C75432">
        <w:t xml:space="preserve">, and other beautiful falls including </w:t>
      </w:r>
      <w:smartTag w:uri="urn:schemas-microsoft-com:office:smarttags" w:element="place">
        <w:smartTag w:uri="urn:schemas-microsoft-com:office:smarttags" w:element="PlaceName">
          <w:r w:rsidRPr="00C75432">
            <w:t>Shaker</w:t>
          </w:r>
        </w:smartTag>
        <w:r w:rsidRPr="00C75432">
          <w:t xml:space="preserve"> </w:t>
        </w:r>
        <w:smartTag w:uri="urn:schemas-microsoft-com:office:smarttags" w:element="PlaceName">
          <w:r w:rsidRPr="00C75432">
            <w:t>Mill</w:t>
          </w:r>
        </w:smartTag>
        <w:r w:rsidRPr="00C75432">
          <w:t xml:space="preserve"> </w:t>
        </w:r>
        <w:smartTag w:uri="urn:schemas-microsoft-com:office:smarttags" w:element="PlaceType">
          <w:r w:rsidRPr="00C75432">
            <w:t>Falls</w:t>
          </w:r>
        </w:smartTag>
      </w:smartTag>
      <w:r w:rsidRPr="00C75432">
        <w:t xml:space="preserve"> and Center Pond Brook Falls;</w:t>
      </w:r>
    </w:p>
    <w:p w:rsidR="006E7043" w:rsidRPr="00C75432" w:rsidRDefault="006E7043" w:rsidP="00D13F58">
      <w:pPr>
        <w:numPr>
          <w:ilvl w:val="0"/>
          <w:numId w:val="30"/>
        </w:numPr>
        <w:jc w:val="both"/>
      </w:pPr>
      <w:r w:rsidRPr="00C75432">
        <w:t xml:space="preserve">Unique scenic geologic features such as the Chesterfield Gorge, gorges in </w:t>
      </w:r>
      <w:smartTag w:uri="urn:schemas-microsoft-com:office:smarttags" w:element="place">
        <w:smartTag w:uri="urn:schemas-microsoft-com:office:smarttags" w:element="PlaceName">
          <w:r w:rsidRPr="00C75432">
            <w:t>Gardner</w:t>
          </w:r>
        </w:smartTag>
        <w:r w:rsidRPr="00C75432">
          <w:t xml:space="preserve"> </w:t>
        </w:r>
        <w:smartTag w:uri="urn:schemas-microsoft-com:office:smarttags" w:element="PlaceType">
          <w:r w:rsidRPr="00C75432">
            <w:t>State Park</w:t>
          </w:r>
        </w:smartTag>
      </w:smartTag>
      <w:r w:rsidRPr="00C75432">
        <w:t xml:space="preserve"> and on Shaker mill Brook, and the spectacular Windsor Jambs;</w:t>
      </w:r>
    </w:p>
    <w:p w:rsidR="006E7043" w:rsidRPr="00C75432" w:rsidRDefault="006E7043" w:rsidP="00D13F58">
      <w:pPr>
        <w:numPr>
          <w:ilvl w:val="0"/>
          <w:numId w:val="30"/>
        </w:numPr>
        <w:jc w:val="both"/>
      </w:pPr>
      <w:r w:rsidRPr="00C75432">
        <w:t xml:space="preserve">One of the largest </w:t>
      </w:r>
      <w:proofErr w:type="spellStart"/>
      <w:r w:rsidRPr="00C75432">
        <w:t>roadless</w:t>
      </w:r>
      <w:proofErr w:type="spellEnd"/>
      <w:r w:rsidRPr="00C75432">
        <w:t xml:space="preserve"> wilderness areas remaining in </w:t>
      </w:r>
      <w:smartTag w:uri="urn:schemas-microsoft-com:office:smarttags" w:element="State">
        <w:smartTag w:uri="urn:schemas-microsoft-com:office:smarttags" w:element="place">
          <w:r w:rsidRPr="00C75432">
            <w:t>Massachusetts</w:t>
          </w:r>
        </w:smartTag>
      </w:smartTag>
      <w:r w:rsidRPr="00C75432">
        <w:t>;</w:t>
      </w:r>
    </w:p>
    <w:p w:rsidR="006E7043" w:rsidRPr="00C75432" w:rsidRDefault="006E7043" w:rsidP="00D13F58">
      <w:pPr>
        <w:numPr>
          <w:ilvl w:val="0"/>
          <w:numId w:val="30"/>
        </w:numPr>
        <w:jc w:val="both"/>
      </w:pPr>
      <w:r w:rsidRPr="00C75432">
        <w:t>Habitat for over 100 rare and endangered species; and,</w:t>
      </w:r>
    </w:p>
    <w:p w:rsidR="006E7043" w:rsidRPr="00C75432" w:rsidRDefault="006E7043" w:rsidP="00D13F58">
      <w:pPr>
        <w:numPr>
          <w:ilvl w:val="0"/>
          <w:numId w:val="30"/>
        </w:numPr>
        <w:jc w:val="both"/>
      </w:pPr>
      <w:r w:rsidRPr="00C75432">
        <w:t>Excellent water quality, suitable for drinking on the Middle Branch.</w:t>
      </w:r>
    </w:p>
    <w:p w:rsidR="006E7043" w:rsidRPr="00C75432" w:rsidRDefault="006E7043" w:rsidP="006E7043">
      <w:pPr>
        <w:jc w:val="both"/>
      </w:pPr>
    </w:p>
    <w:p w:rsidR="006E7043" w:rsidRPr="00C75432" w:rsidRDefault="006E7043" w:rsidP="006E7043">
      <w:pPr>
        <w:jc w:val="both"/>
      </w:pPr>
      <w:r w:rsidRPr="00C75432">
        <w:t xml:space="preserve">Both the Middle Branch and West Branch of the </w:t>
      </w:r>
      <w:smartTag w:uri="urn:schemas-microsoft-com:office:smarttags" w:element="place">
        <w:smartTag w:uri="urn:schemas-microsoft-com:office:smarttags" w:element="PlaceName">
          <w:r w:rsidRPr="00C75432">
            <w:t>Westfield</w:t>
          </w:r>
        </w:smartTag>
        <w:r w:rsidRPr="00C75432">
          <w:t xml:space="preserve"> </w:t>
        </w:r>
        <w:smartTag w:uri="urn:schemas-microsoft-com:office:smarttags" w:element="PlaceType">
          <w:r w:rsidRPr="00C75432">
            <w:t>River</w:t>
          </w:r>
        </w:smartTag>
      </w:smartTag>
      <w:r w:rsidRPr="00C75432">
        <w:t xml:space="preserve"> pass through </w:t>
      </w:r>
      <w:smartTag w:uri="urn:schemas-microsoft-com:office:smarttags" w:element="City">
        <w:smartTag w:uri="urn:schemas-microsoft-com:office:smarttags" w:element="place">
          <w:r w:rsidRPr="00C75432">
            <w:t>Chester</w:t>
          </w:r>
        </w:smartTag>
      </w:smartTag>
      <w:r w:rsidRPr="00C75432">
        <w:t xml:space="preserve">. They are fast-flowing rocky streams with a water purity classification of A and B. Class B is characterized as suitable for bathing and recreational purposes, acceptable for public water supply, excellent for fish and wildlife habitat with an aesthetic aspect. The Middle Branch exceeds fishable, swimmable standards for the state and is classified as Class A, suitable for public drinking water supply.  </w:t>
      </w:r>
    </w:p>
    <w:p w:rsidR="006E7043" w:rsidRPr="00C75432" w:rsidRDefault="006E7043" w:rsidP="006E7043">
      <w:pPr>
        <w:jc w:val="both"/>
      </w:pPr>
    </w:p>
    <w:p w:rsidR="006E7043" w:rsidRPr="00C75432" w:rsidRDefault="006E7043" w:rsidP="006E7043">
      <w:pPr>
        <w:jc w:val="both"/>
      </w:pPr>
      <w:r w:rsidRPr="00C75432">
        <w:t xml:space="preserve">These upper branches have the coveted “Wild and Scenic” designation from the federal government. The </w:t>
      </w:r>
      <w:smartTag w:uri="urn:schemas-microsoft-com:office:smarttags" w:element="City">
        <w:smartTag w:uri="urn:schemas-microsoft-com:office:smarttags" w:element="place">
          <w:r w:rsidRPr="00C75432">
            <w:t>Westfield</w:t>
          </w:r>
        </w:smartTag>
      </w:smartTag>
      <w:r w:rsidRPr="00C75432">
        <w:t xml:space="preserve"> is the first river in </w:t>
      </w:r>
      <w:smartTag w:uri="urn:schemas-microsoft-com:office:smarttags" w:element="State">
        <w:smartTag w:uri="urn:schemas-microsoft-com:office:smarttags" w:element="place">
          <w:r w:rsidRPr="00C75432">
            <w:t>Massachusetts</w:t>
          </w:r>
        </w:smartTag>
      </w:smartTag>
      <w:r w:rsidRPr="00C75432">
        <w:t xml:space="preserve"> to be recognized in this way.  According to the National Wild and Scenic Rivers Act:</w:t>
      </w:r>
    </w:p>
    <w:p w:rsidR="006E7043" w:rsidRPr="00C75432" w:rsidRDefault="006E7043" w:rsidP="006E7043">
      <w:pPr>
        <w:jc w:val="both"/>
      </w:pPr>
    </w:p>
    <w:p w:rsidR="006E7043" w:rsidRPr="00406729" w:rsidRDefault="006E7043" w:rsidP="006E7043">
      <w:pPr>
        <w:ind w:left="720"/>
        <w:jc w:val="both"/>
        <w:rPr>
          <w:sz w:val="24"/>
        </w:rPr>
      </w:pPr>
      <w:r w:rsidRPr="00C75432">
        <w:t xml:space="preserve">“…selected rivers of the Nation which, with their immediate environments, possess outstandingly remarkable scenic, recreational, geologic, fish and wildlife, historic, cultural, or other similar values, shall be preserved in free-flowing condition, and that they and their immediate environments shall be protected for the benefit and enjoyment of present and future generations. The Congress declares that the established national policy of dam and other construction at </w:t>
      </w:r>
      <w:r w:rsidRPr="00406729">
        <w:rPr>
          <w:sz w:val="24"/>
        </w:rPr>
        <w:t xml:space="preserve">appropriate sections of the rivers of the </w:t>
      </w:r>
      <w:smartTag w:uri="urn:schemas-microsoft-com:office:smarttags" w:element="country-region">
        <w:smartTag w:uri="urn:schemas-microsoft-com:office:smarttags" w:element="place">
          <w:r w:rsidRPr="00406729">
            <w:rPr>
              <w:sz w:val="24"/>
            </w:rPr>
            <w:t>United States</w:t>
          </w:r>
        </w:smartTag>
      </w:smartTag>
      <w:r w:rsidRPr="00406729">
        <w:rPr>
          <w:sz w:val="24"/>
        </w:rPr>
        <w:t xml:space="preserve"> needs to be complemented by a policy that would preserve other selected rivers or sections thereof in their free-flowing condition to protect the water quality of such rivers and to fulfill other vital national conservation purposes.”</w:t>
      </w:r>
    </w:p>
    <w:p w:rsidR="006E7043" w:rsidRPr="00406729" w:rsidRDefault="006E7043" w:rsidP="006E7043">
      <w:pPr>
        <w:jc w:val="both"/>
        <w:rPr>
          <w:sz w:val="24"/>
        </w:rPr>
      </w:pPr>
    </w:p>
    <w:p w:rsidR="006E7043" w:rsidRPr="00C75432" w:rsidRDefault="006E7043" w:rsidP="006E7043">
      <w:pPr>
        <w:jc w:val="both"/>
      </w:pPr>
      <w:r w:rsidRPr="00C75432">
        <w:t xml:space="preserve">The </w:t>
      </w:r>
      <w:smartTag w:uri="urn:schemas-microsoft-com:office:smarttags" w:element="place">
        <w:smartTag w:uri="urn:schemas-microsoft-com:office:smarttags" w:element="PlaceName">
          <w:r w:rsidRPr="00C75432">
            <w:t>Westfield</w:t>
          </w:r>
        </w:smartTag>
        <w:r w:rsidRPr="00C75432">
          <w:t xml:space="preserve"> </w:t>
        </w:r>
        <w:smartTag w:uri="urn:schemas-microsoft-com:office:smarttags" w:element="PlaceType">
          <w:r w:rsidRPr="00C75432">
            <w:t>River</w:t>
          </w:r>
        </w:smartTag>
      </w:smartTag>
      <w:r w:rsidRPr="00C75432">
        <w:t xml:space="preserve"> in </w:t>
      </w:r>
      <w:smartTag w:uri="urn:schemas-microsoft-com:office:smarttags" w:element="City">
        <w:smartTag w:uri="urn:schemas-microsoft-com:office:smarttags" w:element="place">
          <w:r w:rsidRPr="00C75432">
            <w:t>Chester</w:t>
          </w:r>
        </w:smartTag>
      </w:smartTag>
      <w:r w:rsidRPr="00C75432">
        <w:t xml:space="preserve"> is protected by an overlay district, the Westfield River Protection and Floodplain Overlay District; that increases oversight of development and also limits some kinds of development. In addition, protection comes from the Commonwealth’s Rivers Protection and Wetlands Protection Acts. </w:t>
      </w:r>
    </w:p>
    <w:p w:rsidR="006E7043" w:rsidRPr="00C75432" w:rsidRDefault="006E7043" w:rsidP="006E7043">
      <w:pPr>
        <w:jc w:val="both"/>
      </w:pPr>
    </w:p>
    <w:p w:rsidR="006E7043" w:rsidRPr="00C75432" w:rsidRDefault="006E7043" w:rsidP="006E7043">
      <w:pPr>
        <w:jc w:val="both"/>
      </w:pPr>
      <w:r w:rsidRPr="00C75432">
        <w:t xml:space="preserve">There are numerous small brooks and ponds in the Town as well as an aquifer located within the Town.  In addition to the many unnamed tributaries in Town, other significant rivers and streams in </w:t>
      </w:r>
      <w:smartTag w:uri="urn:schemas-microsoft-com:office:smarttags" w:element="City">
        <w:smartTag w:uri="urn:schemas-microsoft-com:office:smarttags" w:element="place">
          <w:r w:rsidRPr="00C75432">
            <w:t>Chester</w:t>
          </w:r>
        </w:smartTag>
      </w:smartTag>
      <w:r w:rsidRPr="00C75432">
        <w:t xml:space="preserve"> include:</w:t>
      </w:r>
    </w:p>
    <w:p w:rsidR="006E7043" w:rsidRPr="00C75432" w:rsidRDefault="006E7043" w:rsidP="006E7043">
      <w:pPr>
        <w:jc w:val="both"/>
      </w:pPr>
    </w:p>
    <w:p w:rsidR="006E7043" w:rsidRPr="00C75432" w:rsidRDefault="006E7043" w:rsidP="006E7043">
      <w:pPr>
        <w:jc w:val="center"/>
        <w:rPr>
          <w:b/>
        </w:rPr>
      </w:pPr>
      <w:r w:rsidRPr="00C75432">
        <w:rPr>
          <w:b/>
        </w:rPr>
        <w:t xml:space="preserve">Table 2-1: Streams and Brooks in </w:t>
      </w:r>
      <w:smartTag w:uri="urn:schemas-microsoft-com:office:smarttags" w:element="City">
        <w:smartTag w:uri="urn:schemas-microsoft-com:office:smarttags" w:element="place">
          <w:r w:rsidRPr="00C75432">
            <w:rPr>
              <w:b/>
            </w:rPr>
            <w:t>Chester</w:t>
          </w:r>
        </w:smartTag>
      </w:smartTag>
    </w:p>
    <w:tbl>
      <w:tblPr>
        <w:tblStyle w:val="TableGrid"/>
        <w:tblW w:w="0" w:type="auto"/>
        <w:tblInd w:w="1728" w:type="dxa"/>
        <w:tblLook w:val="01E0"/>
      </w:tblPr>
      <w:tblGrid>
        <w:gridCol w:w="3060"/>
        <w:gridCol w:w="2880"/>
      </w:tblGrid>
      <w:tr w:rsidR="006E7043" w:rsidRPr="00C75432" w:rsidTr="006E7043">
        <w:tc>
          <w:tcPr>
            <w:tcW w:w="3060" w:type="dxa"/>
          </w:tcPr>
          <w:p w:rsidR="006E7043" w:rsidRPr="00C75432" w:rsidRDefault="006E7043" w:rsidP="006E7043">
            <w:pPr>
              <w:jc w:val="both"/>
            </w:pPr>
            <w:proofErr w:type="spellStart"/>
            <w:r w:rsidRPr="00C75432">
              <w:t>Kinne</w:t>
            </w:r>
            <w:proofErr w:type="spellEnd"/>
            <w:r w:rsidRPr="00C75432">
              <w:t xml:space="preserve"> Brook</w:t>
            </w:r>
          </w:p>
        </w:tc>
        <w:tc>
          <w:tcPr>
            <w:tcW w:w="2880" w:type="dxa"/>
          </w:tcPr>
          <w:p w:rsidR="006E7043" w:rsidRPr="00C75432" w:rsidRDefault="006E7043" w:rsidP="006E7043">
            <w:pPr>
              <w:jc w:val="both"/>
            </w:pPr>
            <w:r w:rsidRPr="00C75432">
              <w:t>Moss Meadow Brook</w:t>
            </w:r>
          </w:p>
        </w:tc>
      </w:tr>
      <w:tr w:rsidR="006E7043" w:rsidRPr="00C75432" w:rsidTr="006E7043">
        <w:tc>
          <w:tcPr>
            <w:tcW w:w="3060" w:type="dxa"/>
          </w:tcPr>
          <w:p w:rsidR="006E7043" w:rsidRPr="00C75432" w:rsidRDefault="006E7043" w:rsidP="006E7043">
            <w:pPr>
              <w:jc w:val="both"/>
            </w:pPr>
            <w:r w:rsidRPr="00C75432">
              <w:t>Austin Brook</w:t>
            </w:r>
          </w:p>
        </w:tc>
        <w:tc>
          <w:tcPr>
            <w:tcW w:w="2880" w:type="dxa"/>
          </w:tcPr>
          <w:p w:rsidR="006E7043" w:rsidRPr="00C75432" w:rsidRDefault="006E7043" w:rsidP="006E7043">
            <w:pPr>
              <w:jc w:val="both"/>
            </w:pPr>
            <w:r w:rsidRPr="00C75432">
              <w:t>Blair Brook</w:t>
            </w:r>
          </w:p>
        </w:tc>
      </w:tr>
      <w:tr w:rsidR="006E7043" w:rsidRPr="00C75432" w:rsidTr="006E7043">
        <w:tc>
          <w:tcPr>
            <w:tcW w:w="3060" w:type="dxa"/>
          </w:tcPr>
          <w:p w:rsidR="006E7043" w:rsidRPr="00C75432" w:rsidRDefault="006E7043" w:rsidP="006E7043">
            <w:pPr>
              <w:jc w:val="both"/>
            </w:pPr>
            <w:r w:rsidRPr="00C75432">
              <w:t>Sanderson Brook</w:t>
            </w:r>
          </w:p>
        </w:tc>
        <w:tc>
          <w:tcPr>
            <w:tcW w:w="2880" w:type="dxa"/>
          </w:tcPr>
          <w:p w:rsidR="006E7043" w:rsidRPr="00C75432" w:rsidRDefault="006E7043" w:rsidP="006E7043">
            <w:pPr>
              <w:jc w:val="both"/>
            </w:pPr>
            <w:smartTag w:uri="urn:schemas-microsoft-com:office:smarttags" w:element="City">
              <w:smartTag w:uri="urn:schemas-microsoft-com:office:smarttags" w:element="place">
                <w:r w:rsidRPr="00C75432">
                  <w:t>Griffin</w:t>
                </w:r>
              </w:smartTag>
            </w:smartTag>
            <w:r w:rsidRPr="00C75432">
              <w:t xml:space="preserve"> Brook</w:t>
            </w:r>
          </w:p>
        </w:tc>
      </w:tr>
      <w:tr w:rsidR="006E7043" w:rsidRPr="00C75432" w:rsidTr="006E7043">
        <w:trPr>
          <w:trHeight w:val="134"/>
        </w:trPr>
        <w:tc>
          <w:tcPr>
            <w:tcW w:w="3060" w:type="dxa"/>
          </w:tcPr>
          <w:p w:rsidR="006E7043" w:rsidRPr="00C75432" w:rsidRDefault="006E7043" w:rsidP="006E7043">
            <w:pPr>
              <w:jc w:val="both"/>
            </w:pPr>
            <w:r w:rsidRPr="00C75432">
              <w:t>Winchell Brook</w:t>
            </w:r>
          </w:p>
        </w:tc>
        <w:tc>
          <w:tcPr>
            <w:tcW w:w="2880" w:type="dxa"/>
          </w:tcPr>
          <w:p w:rsidR="006E7043" w:rsidRPr="00C75432" w:rsidRDefault="006E7043" w:rsidP="006E7043">
            <w:pPr>
              <w:jc w:val="both"/>
            </w:pPr>
            <w:r w:rsidRPr="00C75432">
              <w:t>Day Brook</w:t>
            </w:r>
          </w:p>
        </w:tc>
      </w:tr>
      <w:tr w:rsidR="006E7043" w:rsidRPr="00C75432" w:rsidTr="006E7043">
        <w:tc>
          <w:tcPr>
            <w:tcW w:w="3060" w:type="dxa"/>
          </w:tcPr>
          <w:p w:rsidR="006E7043" w:rsidRPr="00C75432" w:rsidRDefault="006E7043" w:rsidP="006E7043">
            <w:pPr>
              <w:jc w:val="both"/>
            </w:pPr>
            <w:r w:rsidRPr="00C75432">
              <w:t>Otis Wait Brook</w:t>
            </w:r>
          </w:p>
        </w:tc>
        <w:tc>
          <w:tcPr>
            <w:tcW w:w="2880" w:type="dxa"/>
          </w:tcPr>
          <w:p w:rsidR="006E7043" w:rsidRPr="00C75432" w:rsidRDefault="006E7043" w:rsidP="006E7043">
            <w:pPr>
              <w:jc w:val="both"/>
            </w:pPr>
            <w:r w:rsidRPr="00C75432">
              <w:t>Smith Brook</w:t>
            </w:r>
          </w:p>
        </w:tc>
      </w:tr>
      <w:tr w:rsidR="006E7043" w:rsidRPr="00C75432" w:rsidTr="006E7043">
        <w:tc>
          <w:tcPr>
            <w:tcW w:w="3060" w:type="dxa"/>
          </w:tcPr>
          <w:p w:rsidR="006E7043" w:rsidRPr="00C75432" w:rsidRDefault="006E7043" w:rsidP="006E7043">
            <w:pPr>
              <w:jc w:val="both"/>
            </w:pPr>
            <w:r w:rsidRPr="00C75432">
              <w:t>Roaring Brook</w:t>
            </w:r>
          </w:p>
        </w:tc>
        <w:tc>
          <w:tcPr>
            <w:tcW w:w="2880" w:type="dxa"/>
          </w:tcPr>
          <w:p w:rsidR="006E7043" w:rsidRPr="00C75432" w:rsidRDefault="006E7043" w:rsidP="006E7043">
            <w:pPr>
              <w:jc w:val="both"/>
            </w:pPr>
            <w:r w:rsidRPr="00C75432">
              <w:t>Cook Brook</w:t>
            </w:r>
          </w:p>
        </w:tc>
      </w:tr>
      <w:tr w:rsidR="006E7043" w:rsidRPr="00C75432" w:rsidTr="006E7043">
        <w:tc>
          <w:tcPr>
            <w:tcW w:w="3060" w:type="dxa"/>
          </w:tcPr>
          <w:p w:rsidR="006E7043" w:rsidRPr="00C75432" w:rsidRDefault="006E7043" w:rsidP="006E7043">
            <w:pPr>
              <w:jc w:val="both"/>
            </w:pPr>
            <w:r w:rsidRPr="00C75432">
              <w:t>Abbott Brook</w:t>
            </w:r>
          </w:p>
        </w:tc>
        <w:tc>
          <w:tcPr>
            <w:tcW w:w="2880" w:type="dxa"/>
          </w:tcPr>
          <w:p w:rsidR="006E7043" w:rsidRPr="00C75432" w:rsidRDefault="006E7043" w:rsidP="006E7043">
            <w:pPr>
              <w:jc w:val="both"/>
            </w:pPr>
            <w:r w:rsidRPr="00C75432">
              <w:t>Mica Mill Brook</w:t>
            </w:r>
          </w:p>
        </w:tc>
      </w:tr>
    </w:tbl>
    <w:p w:rsidR="00B86191" w:rsidRPr="004C5D23" w:rsidRDefault="006E7043" w:rsidP="006E7043">
      <w:pPr>
        <w:jc w:val="both"/>
        <w:rPr>
          <w:sz w:val="24"/>
        </w:rPr>
      </w:pPr>
      <w:r w:rsidRPr="00406729">
        <w:rPr>
          <w:sz w:val="24"/>
        </w:rPr>
        <w:tab/>
      </w:r>
    </w:p>
    <w:p w:rsidR="00B86191" w:rsidRDefault="00B86191" w:rsidP="006E7043">
      <w:pPr>
        <w:jc w:val="both"/>
        <w:rPr>
          <w:b/>
          <w:sz w:val="24"/>
        </w:rPr>
      </w:pPr>
    </w:p>
    <w:p w:rsidR="006E7043" w:rsidRDefault="006E7043" w:rsidP="006E7043">
      <w:pPr>
        <w:jc w:val="both"/>
        <w:rPr>
          <w:b/>
          <w:sz w:val="24"/>
        </w:rPr>
      </w:pPr>
      <w:r w:rsidRPr="00F4509F">
        <w:rPr>
          <w:b/>
          <w:sz w:val="24"/>
        </w:rPr>
        <w:t>Lakes and Ponds</w:t>
      </w:r>
    </w:p>
    <w:p w:rsidR="00B86191" w:rsidRPr="00F4509F" w:rsidRDefault="00B86191" w:rsidP="006E7043">
      <w:pPr>
        <w:jc w:val="both"/>
        <w:rPr>
          <w:b/>
          <w:sz w:val="24"/>
        </w:rPr>
      </w:pPr>
    </w:p>
    <w:p w:rsidR="006E7043" w:rsidRPr="00C75432" w:rsidRDefault="006E7043" w:rsidP="006E7043">
      <w:pPr>
        <w:jc w:val="both"/>
      </w:pPr>
      <w:proofErr w:type="spellStart"/>
      <w:smartTag w:uri="urn:schemas-microsoft-com:office:smarttags" w:element="place">
        <w:smartTag w:uri="urn:schemas-microsoft-com:office:smarttags" w:element="PlaceName">
          <w:r w:rsidRPr="00C75432">
            <w:t>Littleville</w:t>
          </w:r>
        </w:smartTag>
        <w:proofErr w:type="spellEnd"/>
        <w:r w:rsidRPr="00C75432">
          <w:t xml:space="preserve"> </w:t>
        </w:r>
        <w:smartTag w:uri="urn:schemas-microsoft-com:office:smarttags" w:element="PlaceType">
          <w:r w:rsidRPr="00C75432">
            <w:t>Lake</w:t>
          </w:r>
        </w:smartTag>
      </w:smartTag>
      <w:r w:rsidRPr="00C75432">
        <w:t xml:space="preserve"> was formed in 1965 when a flood control/water reservoir dam was constructed by the Army Corp of Engineers.  The lake and dam are located mostly in </w:t>
      </w:r>
      <w:smartTag w:uri="urn:schemas-microsoft-com:office:smarttags" w:element="City">
        <w:smartTag w:uri="urn:schemas-microsoft-com:office:smarttags" w:element="place">
          <w:r w:rsidRPr="00C75432">
            <w:t>Chester</w:t>
          </w:r>
        </w:smartTag>
      </w:smartTag>
      <w:r w:rsidRPr="00C75432">
        <w:t xml:space="preserve"> with public boating access and parking provided in </w:t>
      </w:r>
      <w:smartTag w:uri="urn:schemas-microsoft-com:office:smarttags" w:element="City">
        <w:smartTag w:uri="urn:schemas-microsoft-com:office:smarttags" w:element="place">
          <w:r w:rsidRPr="00C75432">
            <w:t>Huntington</w:t>
          </w:r>
        </w:smartTag>
      </w:smartTag>
      <w:r w:rsidRPr="00C75432">
        <w:t xml:space="preserve">.  </w:t>
      </w:r>
      <w:proofErr w:type="spellStart"/>
      <w:r w:rsidRPr="00C75432">
        <w:t>Littleville</w:t>
      </w:r>
      <w:proofErr w:type="spellEnd"/>
      <w:r w:rsidRPr="00C75432">
        <w:t xml:space="preserve"> Lake is a Class A water which provides emergency water supply for the Springfield water system while reducing flooding along the Westfield and Connecticut Rivers. </w:t>
      </w:r>
    </w:p>
    <w:p w:rsidR="006E7043" w:rsidRPr="00C75432" w:rsidRDefault="006E7043" w:rsidP="006E7043">
      <w:pPr>
        <w:jc w:val="both"/>
      </w:pPr>
    </w:p>
    <w:p w:rsidR="006E7043" w:rsidRPr="00C75432" w:rsidRDefault="006E7043" w:rsidP="006E7043">
      <w:pPr>
        <w:jc w:val="both"/>
      </w:pPr>
      <w:r w:rsidRPr="00C75432">
        <w:t xml:space="preserve">The MA Division of Fisheries and Wildlife stocks both </w:t>
      </w:r>
      <w:proofErr w:type="spellStart"/>
      <w:smartTag w:uri="urn:schemas-microsoft-com:office:smarttags" w:element="place">
        <w:smartTag w:uri="urn:schemas-microsoft-com:office:smarttags" w:element="PlaceName">
          <w:r w:rsidRPr="00C75432">
            <w:t>Littleville</w:t>
          </w:r>
        </w:smartTag>
        <w:proofErr w:type="spellEnd"/>
        <w:r w:rsidRPr="00C75432">
          <w:t xml:space="preserve"> </w:t>
        </w:r>
        <w:smartTag w:uri="urn:schemas-microsoft-com:office:smarttags" w:element="PlaceType">
          <w:r w:rsidRPr="00C75432">
            <w:t>Lake</w:t>
          </w:r>
        </w:smartTag>
      </w:smartTag>
      <w:r w:rsidRPr="00C75432">
        <w:t xml:space="preserve"> and the </w:t>
      </w:r>
      <w:smartTag w:uri="urn:schemas-microsoft-com:office:smarttags" w:element="place">
        <w:smartTag w:uri="urn:schemas-microsoft-com:office:smarttags" w:element="PlaceName">
          <w:r w:rsidRPr="00C75432">
            <w:t>Westfield</w:t>
          </w:r>
        </w:smartTag>
        <w:r w:rsidRPr="00C75432">
          <w:t xml:space="preserve"> </w:t>
        </w:r>
        <w:smartTag w:uri="urn:schemas-microsoft-com:office:smarttags" w:element="PlaceType">
          <w:r w:rsidRPr="00C75432">
            <w:t>River</w:t>
          </w:r>
        </w:smartTag>
      </w:smartTag>
      <w:r w:rsidRPr="00C75432">
        <w:t xml:space="preserve"> with trout each spring providing fis</w:t>
      </w:r>
      <w:r w:rsidR="002517E4">
        <w:t xml:space="preserve">herman a favorite destination. </w:t>
      </w:r>
      <w:r w:rsidRPr="00C75432">
        <w:t xml:space="preserve">In addition, each spring, water released at </w:t>
      </w:r>
      <w:proofErr w:type="spellStart"/>
      <w:r w:rsidRPr="00C75432">
        <w:t>Littleville</w:t>
      </w:r>
      <w:proofErr w:type="spellEnd"/>
      <w:r w:rsidRPr="00C75432">
        <w:t xml:space="preserve"> Lake </w:t>
      </w:r>
      <w:r w:rsidR="00B537AE">
        <w:t>is</w:t>
      </w:r>
      <w:r w:rsidRPr="00C75432">
        <w:t xml:space="preserve"> coordinated with </w:t>
      </w:r>
      <w:r w:rsidR="00B537AE">
        <w:t>that</w:t>
      </w:r>
      <w:r w:rsidRPr="00C75432">
        <w:t xml:space="preserve"> from nearby </w:t>
      </w:r>
      <w:proofErr w:type="spellStart"/>
      <w:r w:rsidRPr="00C75432">
        <w:t>Knightville</w:t>
      </w:r>
      <w:proofErr w:type="spellEnd"/>
      <w:r w:rsidRPr="00C75432">
        <w:t xml:space="preserve"> Dam to provide flows for the annual Westfield River </w:t>
      </w:r>
      <w:proofErr w:type="spellStart"/>
      <w:r w:rsidRPr="00C75432">
        <w:t>Wildwater</w:t>
      </w:r>
      <w:proofErr w:type="spellEnd"/>
      <w:r w:rsidRPr="00C75432">
        <w:t xml:space="preserve"> Canoe Races.</w:t>
      </w:r>
    </w:p>
    <w:p w:rsidR="006E7043" w:rsidRPr="00C75432" w:rsidRDefault="006E7043" w:rsidP="006E7043">
      <w:pPr>
        <w:jc w:val="both"/>
      </w:pPr>
    </w:p>
    <w:p w:rsidR="006E7043" w:rsidRPr="006E7043" w:rsidRDefault="006E7043" w:rsidP="002517E4">
      <w:pPr>
        <w:jc w:val="both"/>
      </w:pPr>
      <w:r w:rsidRPr="00C75432">
        <w:t>Aside from the many unnamed ponds and occasional swamps in Town, the Round Hill Pond located in the Chester State Wildlife Management Area contributes to the Town’s 388 acres of surface waters.</w:t>
      </w:r>
    </w:p>
    <w:p w:rsidR="00B85ED7" w:rsidRPr="00D3180C" w:rsidRDefault="002517E4" w:rsidP="00270744">
      <w:pPr>
        <w:pStyle w:val="Heading4"/>
        <w:rPr>
          <w:rFonts w:eastAsia="MS Mincho"/>
        </w:rPr>
      </w:pPr>
      <w:r>
        <w:rPr>
          <w:rFonts w:eastAsia="MS Mincho"/>
        </w:rPr>
        <w:t>Reservoirs</w:t>
      </w:r>
    </w:p>
    <w:p w:rsidR="006E7043" w:rsidRPr="00C75432" w:rsidRDefault="006E7043" w:rsidP="006E7043">
      <w:pPr>
        <w:jc w:val="both"/>
      </w:pPr>
      <w:r w:rsidRPr="00C75432">
        <w:t xml:space="preserve">The </w:t>
      </w:r>
      <w:smartTag w:uri="urn:schemas-microsoft-com:office:smarttags" w:element="City">
        <w:smartTag w:uri="urn:schemas-microsoft-com:office:smarttags" w:element="place">
          <w:r w:rsidRPr="00C75432">
            <w:t>Chester</w:t>
          </w:r>
        </w:smartTag>
      </w:smartTag>
      <w:r w:rsidRPr="00C75432">
        <w:t xml:space="preserve"> municipal water supply is served by two reservoirs: Austin Brook Reservoir and Horn Pond. Austin Brook Reservoir is the primary water supply for the Town of </w:t>
      </w:r>
      <w:smartTag w:uri="urn:schemas-microsoft-com:office:smarttags" w:element="City">
        <w:smartTag w:uri="urn:schemas-microsoft-com:office:smarttags" w:element="place">
          <w:r w:rsidRPr="00C75432">
            <w:t>Chester</w:t>
          </w:r>
        </w:smartTag>
      </w:smartTag>
      <w:r w:rsidRPr="00C75432">
        <w:t xml:space="preserve">. The watershed is approximately 1.23 square miles with 78 percent located in the adjacent Town of </w:t>
      </w:r>
      <w:smartTag w:uri="urn:schemas-microsoft-com:office:smarttags" w:element="City">
        <w:smartTag w:uri="urn:schemas-microsoft-com:office:smarttags" w:element="place">
          <w:r w:rsidRPr="00C75432">
            <w:t>Becket</w:t>
          </w:r>
        </w:smartTag>
      </w:smartTag>
      <w:r w:rsidRPr="00C75432">
        <w:t>. Austin Brook Reservoir has a safe yield of 115,000 gallons per day (MGD)</w:t>
      </w:r>
      <w:r w:rsidR="002517E4">
        <w:t>, depending on the time of year,</w:t>
      </w:r>
      <w:r w:rsidRPr="00C75432">
        <w:t xml:space="preserve"> and a 1.1 million-gallon storage capacity. Horn Pond serves as </w:t>
      </w:r>
      <w:smartTag w:uri="urn:schemas-microsoft-com:office:smarttags" w:element="City">
        <w:smartTag w:uri="urn:schemas-microsoft-com:office:smarttags" w:element="place">
          <w:r w:rsidRPr="00C75432">
            <w:t>Chester</w:t>
          </w:r>
        </w:smartTag>
      </w:smartTag>
      <w:r w:rsidRPr="00C75432">
        <w:t xml:space="preserve">’s secondary, or back-up, water supply. The approximately ½ square mile watershed to Horn Pond is located entirely in the Town of </w:t>
      </w:r>
      <w:smartTag w:uri="urn:schemas-microsoft-com:office:smarttags" w:element="City">
        <w:smartTag w:uri="urn:schemas-microsoft-com:office:smarttags" w:element="place">
          <w:r w:rsidRPr="00C75432">
            <w:t>Becket</w:t>
          </w:r>
        </w:smartTag>
      </w:smartTag>
      <w:r w:rsidRPr="00C75432">
        <w:t>, approximately 3.15 miles west of Austin Brook Reservoir, nestled between Bancroft and Captain Whitney Roads. Horn Pond has a safe yield of 0.2 MGD safe yield and a 41 million gallon storage capacity. The Chester water system serves approximately 260 households</w:t>
      </w:r>
      <w:r w:rsidR="002517E4">
        <w:t xml:space="preserve"> in the lower section of town</w:t>
      </w:r>
      <w:r w:rsidRPr="00C75432">
        <w:t>, roughly 50 percent of the Chester population</w:t>
      </w:r>
      <w:r w:rsidR="002517E4">
        <w:t xml:space="preserve"> (approximately 450 people)</w:t>
      </w:r>
      <w:r w:rsidRPr="00C75432">
        <w:t xml:space="preserve">. The remaining households in </w:t>
      </w:r>
      <w:smartTag w:uri="urn:schemas-microsoft-com:office:smarttags" w:element="City">
        <w:smartTag w:uri="urn:schemas-microsoft-com:office:smarttags" w:element="place">
          <w:r w:rsidRPr="00C75432">
            <w:t>Chester</w:t>
          </w:r>
        </w:smartTag>
      </w:smartTag>
      <w:r w:rsidRPr="00C75432">
        <w:t xml:space="preserve"> draw water from private wells.</w:t>
      </w:r>
    </w:p>
    <w:p w:rsidR="006E7043" w:rsidRPr="00C75432" w:rsidRDefault="006E7043" w:rsidP="006E7043">
      <w:pPr>
        <w:jc w:val="both"/>
      </w:pPr>
    </w:p>
    <w:p w:rsidR="006E7043" w:rsidRPr="00C75432" w:rsidRDefault="006E7043" w:rsidP="006E7043">
      <w:pPr>
        <w:jc w:val="both"/>
      </w:pPr>
      <w:r w:rsidRPr="00C75432">
        <w:t>Austin Brook Reservoir is divided into two pools.  The lower pool serves as the main storage reservoir.  Above it, a smaller pool is separated from the lower pool by a stone wall and weir. Austin Brook flows into the upper pool through a second stonewall and weir. Both the lower and upper stone walls and weirs are breached on both sides.  Sedimentation in the upper pool has significantly limited the pool depth to 1 to 2 fe</w:t>
      </w:r>
      <w:r w:rsidRPr="00BC54B5">
        <w:t>et. This sedimen</w:t>
      </w:r>
      <w:r w:rsidR="002517E4" w:rsidRPr="00BC54B5">
        <w:t xml:space="preserve">tation is caused by the surge-prone </w:t>
      </w:r>
      <w:r w:rsidRPr="00BC54B5">
        <w:t>nature of the shallow Austin Brook. A</w:t>
      </w:r>
      <w:r w:rsidRPr="00C75432">
        <w:t>ustin Brook Reservoir ranges in depth from 4 to 20 feet with the depth of the intake at approximately 12 feet.</w:t>
      </w:r>
    </w:p>
    <w:p w:rsidR="006E7043" w:rsidRPr="00C75432" w:rsidRDefault="006E7043" w:rsidP="006E7043">
      <w:pPr>
        <w:jc w:val="both"/>
      </w:pPr>
    </w:p>
    <w:p w:rsidR="00077E39" w:rsidRPr="00C75432" w:rsidRDefault="006E7043" w:rsidP="006E7043">
      <w:pPr>
        <w:jc w:val="both"/>
      </w:pPr>
      <w:proofErr w:type="gramStart"/>
      <w:r w:rsidRPr="00C75432">
        <w:t>Water from Horn Pond flows by gravity through a pipe conduit to Austin Brook for use if the water level in the Austin Brook reservoir drops below a prescribed level.</w:t>
      </w:r>
      <w:proofErr w:type="gramEnd"/>
      <w:r w:rsidRPr="00C75432">
        <w:t xml:space="preserve">  Otherwise, the water from Horn Pond is diverted below the Austin Brook reservoir dam where it joins the steady overflow from the reservoir. </w:t>
      </w:r>
    </w:p>
    <w:p w:rsidR="00B85ED7" w:rsidRDefault="00B85ED7" w:rsidP="00AC64BF">
      <w:pPr>
        <w:pStyle w:val="Heading4"/>
      </w:pPr>
      <w:r w:rsidRPr="00D3180C">
        <w:t>Forests</w:t>
      </w:r>
    </w:p>
    <w:p w:rsidR="006E7043" w:rsidRPr="00C75432" w:rsidRDefault="006E7043" w:rsidP="006E7043">
      <w:pPr>
        <w:pStyle w:val="BodyText"/>
        <w:jc w:val="both"/>
        <w:rPr>
          <w:rFonts w:asciiTheme="minorHAnsi" w:hAnsiTheme="minorHAnsi"/>
          <w:sz w:val="22"/>
        </w:rPr>
      </w:pPr>
      <w:r w:rsidRPr="00C75432">
        <w:rPr>
          <w:rFonts w:asciiTheme="minorHAnsi" w:hAnsiTheme="minorHAnsi"/>
          <w:sz w:val="22"/>
        </w:rPr>
        <w:t xml:space="preserve">Interrupted by development along roadsides and in the village center, </w:t>
      </w:r>
      <w:smartTag w:uri="urn:schemas-microsoft-com:office:smarttags" w:element="City">
        <w:smartTag w:uri="urn:schemas-microsoft-com:office:smarttags" w:element="place">
          <w:r w:rsidRPr="00C75432">
            <w:rPr>
              <w:rFonts w:asciiTheme="minorHAnsi" w:hAnsiTheme="minorHAnsi"/>
              <w:sz w:val="22"/>
            </w:rPr>
            <w:t>Chester</w:t>
          </w:r>
        </w:smartTag>
      </w:smartTag>
      <w:r w:rsidRPr="00C75432">
        <w:rPr>
          <w:rFonts w:asciiTheme="minorHAnsi" w:hAnsiTheme="minorHAnsi"/>
          <w:sz w:val="22"/>
        </w:rPr>
        <w:t xml:space="preserve"> is predominantly a forested landscape (90%). Hardwoods consist predominantly of oak, maple, and birch. Hemlock and white pine intermix with hardwoods in much of the forest. Some of this land is under Chapter 61 protection that requires owners to file management plans with the Commonwealth and the local Conservation Commission, thereby providing a significant check on forestry operations.</w:t>
      </w:r>
    </w:p>
    <w:p w:rsidR="006E7043" w:rsidRPr="00C75432" w:rsidRDefault="006E7043" w:rsidP="006E7043">
      <w:pPr>
        <w:pStyle w:val="BodyText"/>
        <w:jc w:val="both"/>
        <w:rPr>
          <w:rFonts w:asciiTheme="minorHAnsi" w:hAnsiTheme="minorHAnsi"/>
          <w:sz w:val="22"/>
        </w:rPr>
      </w:pPr>
      <w:r w:rsidRPr="00C75432">
        <w:rPr>
          <w:rFonts w:asciiTheme="minorHAnsi" w:hAnsiTheme="minorHAnsi"/>
          <w:sz w:val="22"/>
        </w:rPr>
        <w:t>The economic value and greater value of the forest resources to the community as a whole extends beyond lumbering and sale of forest species.  Trees that are not harvested for their commercial application provide flood mitigation and water supply filtration, which benefits residents and businesses alike.   In addition to these public health benefits, forest resources also provide significant wildlife habitat.  The extensive forestland in the hills and along riparian corridors provides vital resources for wildlife.</w:t>
      </w:r>
    </w:p>
    <w:p w:rsidR="006E7043" w:rsidRPr="00C75432" w:rsidRDefault="006E7043" w:rsidP="006E7043">
      <w:pPr>
        <w:pStyle w:val="BodyText"/>
        <w:jc w:val="both"/>
        <w:rPr>
          <w:rFonts w:asciiTheme="minorHAnsi" w:hAnsiTheme="minorHAnsi"/>
          <w:sz w:val="22"/>
        </w:rPr>
      </w:pPr>
      <w:r w:rsidRPr="00C75432">
        <w:rPr>
          <w:rFonts w:asciiTheme="minorHAnsi" w:hAnsiTheme="minorHAnsi"/>
          <w:sz w:val="22"/>
        </w:rPr>
        <w:t>Without forested areas, floodwaters from heavy storms would runoff more rapidly, raising flood waters and assuring more property and crop damage. Other environmental impacts such as air quality degradation, reduction of visual buffers from adjacent uses and elimination of habitat could ensue as well. Deforested areas can also cause erosion from runoff, sending sediment onto farmland and other properties and potentially causing greater damage to homes and businesses during major storm events. Erosion can cause streams and rivers to fill with silt, resulting in oxygen deprivation to water plants and animal species.  This can ultimately eliminate food sources for migratory birds and land animals.</w:t>
      </w:r>
    </w:p>
    <w:p w:rsidR="002B6585" w:rsidRPr="00D3180C" w:rsidRDefault="002B6585" w:rsidP="000468A3">
      <w:pPr>
        <w:pStyle w:val="Heading4"/>
      </w:pPr>
      <w:r w:rsidRPr="00D3180C">
        <w:t>Wetlands</w:t>
      </w:r>
    </w:p>
    <w:p w:rsidR="00BC111E" w:rsidRPr="00C75432" w:rsidRDefault="00BC111E" w:rsidP="00BC111E">
      <w:pPr>
        <w:jc w:val="both"/>
      </w:pPr>
      <w:r w:rsidRPr="00C75432">
        <w:t xml:space="preserve">Wetlands include rivers, ponds, swamps, wet meadows, beaver ponds, and land within the FEMA-defined 100-year flood area. Wetland areas are home to frogs, fish, freshwater clams and mussels, beaver, muskrats, great blue herons, waterfowl, bitterns, and several other species. Wetlands filter toxins improving water quality, provide shellfish and wildlife habitat, and store water. Common wetland plants in </w:t>
      </w:r>
      <w:smartTag w:uri="urn:schemas-microsoft-com:office:smarttags" w:element="City">
        <w:smartTag w:uri="urn:schemas-microsoft-com:office:smarttags" w:element="place">
          <w:r w:rsidRPr="00C75432">
            <w:t>Chester</w:t>
          </w:r>
        </w:smartTag>
      </w:smartTag>
      <w:r w:rsidRPr="00C75432">
        <w:t xml:space="preserve"> include red maple, water lily, arrowheads, cattails, sedges, and many species of ferns.</w:t>
      </w:r>
    </w:p>
    <w:p w:rsidR="00BC111E" w:rsidRPr="00C75432" w:rsidRDefault="00BC111E" w:rsidP="00BC111E">
      <w:pPr>
        <w:jc w:val="both"/>
      </w:pPr>
    </w:p>
    <w:p w:rsidR="00BC111E" w:rsidRPr="00C75432" w:rsidRDefault="00BC111E" w:rsidP="00BC111E">
      <w:pPr>
        <w:jc w:val="both"/>
      </w:pPr>
      <w:r w:rsidRPr="00C75432">
        <w:t xml:space="preserve">There are approximately 944 acres of wetlands in </w:t>
      </w:r>
      <w:smartTag w:uri="urn:schemas-microsoft-com:office:smarttags" w:element="City">
        <w:smartTag w:uri="urn:schemas-microsoft-com:office:smarttags" w:element="place">
          <w:r w:rsidRPr="00C75432">
            <w:t>Chester</w:t>
          </w:r>
        </w:smartTag>
      </w:smartTag>
      <w:r w:rsidRPr="00C75432">
        <w:t xml:space="preserve">, much of which are wooded. If open waters are included in this accounting, the total acreage of wetlands in </w:t>
      </w:r>
      <w:smartTag w:uri="urn:schemas-microsoft-com:office:smarttags" w:element="City">
        <w:smartTag w:uri="urn:schemas-microsoft-com:office:smarttags" w:element="place">
          <w:r w:rsidRPr="00C75432">
            <w:t>Chester</w:t>
          </w:r>
        </w:smartTag>
      </w:smartTag>
      <w:r w:rsidRPr="00C75432">
        <w:t xml:space="preserve"> rises to over 1,300 acres, over 5% of the total area. It is important to note that much of the wetland areas in Town have not yet been identified by </w:t>
      </w:r>
      <w:proofErr w:type="spellStart"/>
      <w:r w:rsidRPr="00C75432">
        <w:t>MassGIS</w:t>
      </w:r>
      <w:proofErr w:type="spellEnd"/>
      <w:r w:rsidRPr="00C75432">
        <w:t xml:space="preserve"> or USGS maps and must be identified in the field by wetland scientists.</w:t>
      </w:r>
    </w:p>
    <w:p w:rsidR="00BC111E" w:rsidRPr="00C75432" w:rsidRDefault="00BC111E" w:rsidP="00BC111E">
      <w:pPr>
        <w:jc w:val="both"/>
      </w:pPr>
    </w:p>
    <w:p w:rsidR="00BC111E" w:rsidRPr="00C75432" w:rsidRDefault="00BC111E" w:rsidP="00BC111E">
      <w:pPr>
        <w:jc w:val="both"/>
      </w:pPr>
      <w:r w:rsidRPr="00C75432">
        <w:t>Identified wetland habitats in Town occur primarily along the streams and rivers as well as in lands adjacent to major ponds. The most extensive isolated wetland areas are located in the northeastern corner of Town, east of Meadow Brook and north of Skunk Brook.</w:t>
      </w:r>
    </w:p>
    <w:p w:rsidR="00BC111E" w:rsidRPr="00C75432" w:rsidRDefault="00BC111E" w:rsidP="00BC111E">
      <w:pPr>
        <w:jc w:val="both"/>
      </w:pPr>
    </w:p>
    <w:p w:rsidR="00BC111E" w:rsidRPr="00C75432" w:rsidRDefault="00BC111E" w:rsidP="00BC111E">
      <w:pPr>
        <w:jc w:val="both"/>
      </w:pPr>
      <w:r w:rsidRPr="00C75432">
        <w:t>Wetlands that border rivers and streams are called bordering vegetated wetlands (BVW) and are offered protection by the Massachusetts Wetlands Protection Act and the Rivers Protection Act.  Developments within the wetland or the buffer zone are reviewed by the local conservation commission and occur only at their discretion.</w:t>
      </w:r>
    </w:p>
    <w:p w:rsidR="00BC111E" w:rsidRPr="00C75432" w:rsidRDefault="00BC111E" w:rsidP="00BC111E">
      <w:pPr>
        <w:jc w:val="both"/>
      </w:pPr>
    </w:p>
    <w:p w:rsidR="005E4D85" w:rsidRPr="00C75432" w:rsidRDefault="00BC111E" w:rsidP="00BC111E">
      <w:pPr>
        <w:autoSpaceDE w:val="0"/>
        <w:autoSpaceDN w:val="0"/>
        <w:adjustRightInd w:val="0"/>
        <w:jc w:val="both"/>
        <w:rPr>
          <w:sz w:val="20"/>
        </w:rPr>
      </w:pPr>
      <w:r w:rsidRPr="00C75432">
        <w:t xml:space="preserve">State law does not protect non-BVW, called isolated wetlands, unless they are certified vernal pools.  Because </w:t>
      </w:r>
      <w:smartTag w:uri="urn:schemas-microsoft-com:office:smarttags" w:element="City">
        <w:smartTag w:uri="urn:schemas-microsoft-com:office:smarttags" w:element="place">
          <w:r w:rsidRPr="00C75432">
            <w:t>Chester</w:t>
          </w:r>
        </w:smartTag>
      </w:smartTag>
      <w:r w:rsidRPr="00C75432">
        <w:t xml:space="preserve"> currently has no local wetlands bylaw, protection of these critical natural areas is not guaranteed. Historically, and for practical reasons, both wetlands and floodplain development in the Town has been limited.</w:t>
      </w:r>
    </w:p>
    <w:p w:rsidR="005E4D85" w:rsidRPr="00D3180C" w:rsidRDefault="005E4D85" w:rsidP="007813E0">
      <w:pPr>
        <w:autoSpaceDE w:val="0"/>
        <w:autoSpaceDN w:val="0"/>
        <w:adjustRightInd w:val="0"/>
        <w:jc w:val="both"/>
      </w:pPr>
    </w:p>
    <w:p w:rsidR="005E4D85" w:rsidRPr="00D3180C" w:rsidRDefault="006465D4" w:rsidP="007813E0">
      <w:pPr>
        <w:autoSpaceDE w:val="0"/>
        <w:autoSpaceDN w:val="0"/>
        <w:adjustRightInd w:val="0"/>
        <w:jc w:val="both"/>
      </w:pPr>
      <w:r w:rsidRPr="00D3180C">
        <w:br w:type="page"/>
      </w:r>
    </w:p>
    <w:p w:rsidR="00553AAB" w:rsidRPr="00D3180C" w:rsidRDefault="00077E39" w:rsidP="00BA3A9C">
      <w:pPr>
        <w:pStyle w:val="Heading2"/>
      </w:pPr>
      <w:bookmarkStart w:id="50" w:name="_Toc381798537"/>
      <w:bookmarkStart w:id="51" w:name="_Toc408317122"/>
      <w:bookmarkStart w:id="52" w:name="_Toc408317175"/>
      <w:bookmarkStart w:id="53" w:name="_Toc409179966"/>
      <w:bookmarkStart w:id="54" w:name="_Toc448823363"/>
      <w:r w:rsidRPr="00D3180C">
        <w:t>3: Hazard Identification and Analysis</w:t>
      </w:r>
      <w:bookmarkEnd w:id="50"/>
      <w:bookmarkEnd w:id="51"/>
      <w:bookmarkEnd w:id="52"/>
      <w:bookmarkEnd w:id="53"/>
      <w:bookmarkEnd w:id="54"/>
    </w:p>
    <w:p w:rsidR="00553AAB" w:rsidRPr="00D3180C" w:rsidRDefault="00553AAB" w:rsidP="00553AAB"/>
    <w:p w:rsidR="00BA3A9C" w:rsidRPr="00D3180C" w:rsidRDefault="00BA3A9C" w:rsidP="00BA3A9C">
      <w:r w:rsidRPr="00D3180C">
        <w:t xml:space="preserve">The following section includes a summary of disasters that have affected or could affect </w:t>
      </w:r>
      <w:r w:rsidR="00187CD3">
        <w:t>Chester</w:t>
      </w:r>
      <w:r w:rsidRPr="00D3180C">
        <w:t>. Historical research, conversations with local officials and emergency management personnel, available hazard mapping and other weather-related databases were used to develop this list. Identified hazards are the following:</w:t>
      </w:r>
    </w:p>
    <w:p w:rsidR="00BA3A9C" w:rsidRPr="00D3180C" w:rsidRDefault="00BA3A9C" w:rsidP="00BA3A9C">
      <w:r w:rsidRPr="00D3180C">
        <w:t xml:space="preserve"> </w:t>
      </w:r>
    </w:p>
    <w:p w:rsidR="00BA3A9C" w:rsidRPr="00D3180C" w:rsidRDefault="00BA3A9C" w:rsidP="004344BF">
      <w:pPr>
        <w:pStyle w:val="BodyText"/>
        <w:numPr>
          <w:ilvl w:val="0"/>
          <w:numId w:val="8"/>
        </w:numPr>
        <w:spacing w:after="60"/>
        <w:rPr>
          <w:rFonts w:ascii="Calibri" w:hAnsi="Calibri"/>
          <w:sz w:val="22"/>
          <w:szCs w:val="22"/>
        </w:rPr>
      </w:pPr>
      <w:r w:rsidRPr="00D3180C">
        <w:rPr>
          <w:rFonts w:ascii="Calibri" w:hAnsi="Calibri"/>
          <w:sz w:val="22"/>
          <w:szCs w:val="22"/>
        </w:rPr>
        <w:t>Floods</w:t>
      </w:r>
    </w:p>
    <w:p w:rsidR="00BA3A9C" w:rsidRPr="00D3180C" w:rsidRDefault="00BA3A9C" w:rsidP="004344BF">
      <w:pPr>
        <w:pStyle w:val="BodyText"/>
        <w:numPr>
          <w:ilvl w:val="0"/>
          <w:numId w:val="8"/>
        </w:numPr>
        <w:spacing w:after="60"/>
        <w:rPr>
          <w:rFonts w:ascii="Calibri" w:hAnsi="Calibri"/>
          <w:sz w:val="22"/>
          <w:szCs w:val="22"/>
        </w:rPr>
      </w:pPr>
      <w:r w:rsidRPr="00D3180C">
        <w:rPr>
          <w:rFonts w:ascii="Calibri" w:hAnsi="Calibri"/>
          <w:sz w:val="22"/>
          <w:szCs w:val="22"/>
        </w:rPr>
        <w:t>Severe snowstorms / ice storms</w:t>
      </w:r>
    </w:p>
    <w:p w:rsidR="00BA3A9C" w:rsidRPr="00D3180C" w:rsidRDefault="00BA3A9C" w:rsidP="004344BF">
      <w:pPr>
        <w:pStyle w:val="BodyText"/>
        <w:numPr>
          <w:ilvl w:val="0"/>
          <w:numId w:val="8"/>
        </w:numPr>
        <w:spacing w:after="60"/>
        <w:rPr>
          <w:rFonts w:ascii="Calibri" w:hAnsi="Calibri"/>
          <w:sz w:val="22"/>
          <w:szCs w:val="22"/>
        </w:rPr>
      </w:pPr>
      <w:r w:rsidRPr="00D3180C">
        <w:rPr>
          <w:rFonts w:ascii="Calibri" w:hAnsi="Calibri"/>
          <w:sz w:val="22"/>
          <w:szCs w:val="22"/>
        </w:rPr>
        <w:t>Hurricanes</w:t>
      </w:r>
    </w:p>
    <w:p w:rsidR="00BA3A9C" w:rsidRPr="00D3180C" w:rsidRDefault="00BA3A9C" w:rsidP="004344BF">
      <w:pPr>
        <w:pStyle w:val="BodyText"/>
        <w:numPr>
          <w:ilvl w:val="0"/>
          <w:numId w:val="8"/>
        </w:numPr>
        <w:spacing w:after="60"/>
        <w:rPr>
          <w:rFonts w:ascii="Calibri" w:hAnsi="Calibri"/>
          <w:sz w:val="22"/>
          <w:szCs w:val="22"/>
        </w:rPr>
      </w:pPr>
      <w:r w:rsidRPr="00D3180C">
        <w:rPr>
          <w:rFonts w:ascii="Calibri" w:hAnsi="Calibri"/>
          <w:sz w:val="22"/>
          <w:szCs w:val="22"/>
        </w:rPr>
        <w:t>Severe thunderstorms / wind / tornadoes</w:t>
      </w:r>
    </w:p>
    <w:p w:rsidR="00BA3A9C" w:rsidRPr="00D3180C" w:rsidRDefault="00BA3A9C" w:rsidP="004344BF">
      <w:pPr>
        <w:pStyle w:val="BodyText"/>
        <w:numPr>
          <w:ilvl w:val="0"/>
          <w:numId w:val="8"/>
        </w:numPr>
        <w:spacing w:after="60"/>
        <w:rPr>
          <w:rFonts w:ascii="Calibri" w:hAnsi="Calibri"/>
          <w:sz w:val="22"/>
          <w:szCs w:val="22"/>
        </w:rPr>
      </w:pPr>
      <w:r w:rsidRPr="00D3180C">
        <w:rPr>
          <w:rFonts w:ascii="Calibri" w:hAnsi="Calibri"/>
          <w:sz w:val="22"/>
          <w:szCs w:val="22"/>
        </w:rPr>
        <w:t>Wildfires / brushfires</w:t>
      </w:r>
    </w:p>
    <w:p w:rsidR="00BA3A9C" w:rsidRPr="00D3180C" w:rsidRDefault="00BA3A9C" w:rsidP="004344BF">
      <w:pPr>
        <w:pStyle w:val="BodyText"/>
        <w:numPr>
          <w:ilvl w:val="0"/>
          <w:numId w:val="8"/>
        </w:numPr>
        <w:spacing w:after="60"/>
        <w:rPr>
          <w:rFonts w:ascii="Calibri" w:hAnsi="Calibri"/>
          <w:sz w:val="22"/>
          <w:szCs w:val="22"/>
        </w:rPr>
      </w:pPr>
      <w:r w:rsidRPr="00D3180C">
        <w:rPr>
          <w:rFonts w:ascii="Calibri" w:hAnsi="Calibri"/>
          <w:sz w:val="22"/>
          <w:szCs w:val="22"/>
        </w:rPr>
        <w:t>Earthquakes</w:t>
      </w:r>
    </w:p>
    <w:p w:rsidR="00BA3A9C" w:rsidRPr="00D3180C" w:rsidRDefault="00BA3A9C" w:rsidP="004344BF">
      <w:pPr>
        <w:pStyle w:val="BodyText"/>
        <w:numPr>
          <w:ilvl w:val="0"/>
          <w:numId w:val="8"/>
        </w:numPr>
        <w:spacing w:after="60"/>
        <w:rPr>
          <w:rFonts w:ascii="Calibri" w:hAnsi="Calibri"/>
          <w:sz w:val="22"/>
          <w:szCs w:val="22"/>
        </w:rPr>
      </w:pPr>
      <w:r w:rsidRPr="00D3180C">
        <w:rPr>
          <w:rFonts w:ascii="Calibri" w:hAnsi="Calibri"/>
          <w:sz w:val="22"/>
          <w:szCs w:val="22"/>
        </w:rPr>
        <w:t>Dam failure</w:t>
      </w:r>
    </w:p>
    <w:p w:rsidR="00BA3A9C" w:rsidRPr="00D3180C" w:rsidRDefault="00BA3A9C" w:rsidP="004344BF">
      <w:pPr>
        <w:pStyle w:val="BodyText"/>
        <w:numPr>
          <w:ilvl w:val="0"/>
          <w:numId w:val="8"/>
        </w:numPr>
        <w:spacing w:after="60"/>
        <w:rPr>
          <w:rFonts w:ascii="Calibri" w:hAnsi="Calibri"/>
          <w:sz w:val="22"/>
          <w:szCs w:val="22"/>
        </w:rPr>
      </w:pPr>
      <w:r w:rsidRPr="00D3180C">
        <w:rPr>
          <w:rFonts w:ascii="Calibri" w:hAnsi="Calibri"/>
          <w:sz w:val="22"/>
          <w:szCs w:val="22"/>
        </w:rPr>
        <w:t>Drought</w:t>
      </w:r>
    </w:p>
    <w:p w:rsidR="00BA3A9C" w:rsidRPr="00D3180C" w:rsidRDefault="00BA3A9C" w:rsidP="00BA3A9C">
      <w:pPr>
        <w:pStyle w:val="Heading3"/>
      </w:pPr>
      <w:bookmarkStart w:id="55" w:name="_Toc380658037"/>
      <w:bookmarkStart w:id="56" w:name="_Toc380837782"/>
      <w:bookmarkStart w:id="57" w:name="_Toc381798538"/>
      <w:bookmarkStart w:id="58" w:name="_Toc383611709"/>
      <w:bookmarkStart w:id="59" w:name="_Toc391969699"/>
      <w:bookmarkStart w:id="60" w:name="_Toc409179967"/>
      <w:bookmarkStart w:id="61" w:name="_Toc448823364"/>
      <w:r w:rsidRPr="00D3180C">
        <w:t>Natural Hazard Analysis Methodology</w:t>
      </w:r>
      <w:bookmarkEnd w:id="55"/>
      <w:bookmarkEnd w:id="56"/>
      <w:bookmarkEnd w:id="57"/>
      <w:bookmarkEnd w:id="58"/>
      <w:bookmarkEnd w:id="59"/>
      <w:bookmarkEnd w:id="60"/>
      <w:bookmarkEnd w:id="61"/>
    </w:p>
    <w:p w:rsidR="00BA3A9C" w:rsidRPr="00D3180C" w:rsidRDefault="00BA3A9C" w:rsidP="004C5D23">
      <w:r w:rsidRPr="00D3180C">
        <w:t xml:space="preserve">This chapter examines the hazards in the Massachusetts State Hazard Mitigation Plan which are identified as likely to affect </w:t>
      </w:r>
      <w:r w:rsidR="00187CD3">
        <w:t>Chester</w:t>
      </w:r>
      <w:r w:rsidRPr="00D3180C">
        <w:t>. The analysis is organized into the following sections: Hazard Description, Location, Extent, Previous Occurrences, Probability of Future Events, Impact, and Vulnerability. A description of each of these analysis categories is provided below.</w:t>
      </w:r>
    </w:p>
    <w:p w:rsidR="00BA3A9C" w:rsidRPr="00D3180C" w:rsidRDefault="00BA3A9C" w:rsidP="00BA3A9C">
      <w:pPr>
        <w:pStyle w:val="Heading4"/>
        <w:jc w:val="both"/>
      </w:pPr>
      <w:r w:rsidRPr="00D3180C">
        <w:t>Hazard Description</w:t>
      </w:r>
    </w:p>
    <w:p w:rsidR="00BA3A9C" w:rsidRPr="00D3180C" w:rsidRDefault="00BA3A9C" w:rsidP="00BA3A9C">
      <w:r w:rsidRPr="00D3180C">
        <w:t xml:space="preserve">The natural hazards identified for </w:t>
      </w:r>
      <w:r w:rsidR="00187CD3">
        <w:t>Chester</w:t>
      </w:r>
      <w:r w:rsidRPr="00D3180C">
        <w:t xml:space="preserve"> are: floods, severe snowstorms/ice storms, hurricanes, severe thunderstorms / wind / tornadoes, wildfire/brushfire, earthquakes, dam failure / levee breech, and drought. Many of these hazards result in similar impacts to a community. For example, hurricanes, tornadoes and severe snowstorms may cause wind-related damage. </w:t>
      </w:r>
    </w:p>
    <w:p w:rsidR="00BA3A9C" w:rsidRPr="00D3180C" w:rsidRDefault="00BA3A9C" w:rsidP="00D026D8">
      <w:pPr>
        <w:pStyle w:val="Heading4"/>
      </w:pPr>
      <w:r w:rsidRPr="00D3180C">
        <w:t>Location</w:t>
      </w:r>
    </w:p>
    <w:p w:rsidR="00BA3A9C" w:rsidRDefault="00BA3A9C" w:rsidP="00BA3A9C">
      <w:r w:rsidRPr="00D3180C">
        <w:t>Location refers to the geographic areas within the planning area that are affected by the hazard. Some hazards affect the entire planning area universally, while others apply to a specific portion, such as a floodplain or area that is susceptible to wild fires. Classifications are based on the area that would potentially be affected by the hazard, on the following scale:</w:t>
      </w:r>
    </w:p>
    <w:p w:rsidR="00D026D8" w:rsidRDefault="00D026D8" w:rsidP="00BA3A9C"/>
    <w:p w:rsidR="00D026D8" w:rsidRDefault="00D026D8" w:rsidP="00BA3A9C"/>
    <w:p w:rsidR="004C5D23" w:rsidRDefault="004C5D23" w:rsidP="00BA3A9C"/>
    <w:p w:rsidR="00D026D8" w:rsidRPr="00D3180C" w:rsidRDefault="00D026D8" w:rsidP="00BA3A9C"/>
    <w:p w:rsidR="00BA3A9C" w:rsidRPr="00D3180C" w:rsidRDefault="00BA3A9C" w:rsidP="00BA3A9C">
      <w:pPr>
        <w:pStyle w:val="BodyText"/>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3420"/>
        <w:gridCol w:w="4958"/>
      </w:tblGrid>
      <w:tr w:rsidR="00BA3A9C" w:rsidRPr="00D3180C" w:rsidTr="00BA3A9C">
        <w:trPr>
          <w:trHeight w:val="395"/>
          <w:jc w:val="center"/>
        </w:trPr>
        <w:tc>
          <w:tcPr>
            <w:tcW w:w="8378" w:type="dxa"/>
            <w:gridSpan w:val="2"/>
            <w:tcBorders>
              <w:top w:val="single" w:sz="8" w:space="0" w:color="4F81BD"/>
              <w:bottom w:val="single" w:sz="4" w:space="0" w:color="auto"/>
            </w:tcBorders>
            <w:shd w:val="clear" w:color="auto" w:fill="4F81BD"/>
            <w:vAlign w:val="center"/>
          </w:tcPr>
          <w:p w:rsidR="00BA3A9C" w:rsidRPr="00D3180C" w:rsidRDefault="00BA3A9C" w:rsidP="00BA3A9C">
            <w:pPr>
              <w:jc w:val="center"/>
              <w:rPr>
                <w:b/>
                <w:color w:val="FFFFFF"/>
              </w:rPr>
            </w:pPr>
            <w:r w:rsidRPr="00D3180C">
              <w:rPr>
                <w:b/>
                <w:color w:val="FFFFFF"/>
              </w:rPr>
              <w:t>Percentage of Town Impacted by Natural Hazard</w:t>
            </w:r>
          </w:p>
        </w:tc>
      </w:tr>
      <w:tr w:rsidR="00BA3A9C" w:rsidRPr="00D3180C" w:rsidTr="00BA3A9C">
        <w:trPr>
          <w:trHeight w:val="521"/>
          <w:jc w:val="center"/>
        </w:trPr>
        <w:tc>
          <w:tcPr>
            <w:tcW w:w="3420"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rPr>
                <w:b/>
              </w:rPr>
              <w:t>Land Area Affected by  Occurrence</w:t>
            </w:r>
          </w:p>
        </w:tc>
        <w:tc>
          <w:tcPr>
            <w:tcW w:w="495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rPr>
                <w:b/>
              </w:rPr>
              <w:t>Percentage of Town Impacted</w:t>
            </w:r>
          </w:p>
        </w:tc>
      </w:tr>
      <w:tr w:rsidR="00BA3A9C" w:rsidRPr="00D3180C" w:rsidTr="00BA3A9C">
        <w:trPr>
          <w:trHeight w:val="355"/>
          <w:jc w:val="center"/>
        </w:trPr>
        <w:tc>
          <w:tcPr>
            <w:tcW w:w="3420"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Large</w:t>
            </w:r>
          </w:p>
        </w:tc>
        <w:tc>
          <w:tcPr>
            <w:tcW w:w="495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More than 50% of the town affected</w:t>
            </w:r>
          </w:p>
        </w:tc>
      </w:tr>
      <w:tr w:rsidR="00BA3A9C" w:rsidRPr="00D3180C" w:rsidTr="00BA3A9C">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Medium</w:t>
            </w:r>
          </w:p>
        </w:tc>
        <w:tc>
          <w:tcPr>
            <w:tcW w:w="495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10 to 50% of the town affected</w:t>
            </w:r>
          </w:p>
        </w:tc>
      </w:tr>
      <w:tr w:rsidR="00BA3A9C" w:rsidRPr="00D3180C" w:rsidTr="00BA3A9C">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Small</w:t>
            </w:r>
          </w:p>
        </w:tc>
        <w:tc>
          <w:tcPr>
            <w:tcW w:w="495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Less than 10% of the town affected</w:t>
            </w:r>
          </w:p>
        </w:tc>
      </w:tr>
    </w:tbl>
    <w:p w:rsidR="00BA3A9C" w:rsidRPr="00D3180C" w:rsidRDefault="00BA3A9C" w:rsidP="00BA3A9C">
      <w:pPr>
        <w:pStyle w:val="BodyText"/>
        <w:jc w:val="both"/>
      </w:pPr>
    </w:p>
    <w:p w:rsidR="00BA3A9C" w:rsidRPr="00D3180C" w:rsidRDefault="00BA3A9C" w:rsidP="00BA3A9C">
      <w:pPr>
        <w:pStyle w:val="Heading4"/>
      </w:pPr>
      <w:r w:rsidRPr="00D3180C">
        <w:t>Extent</w:t>
      </w:r>
    </w:p>
    <w:p w:rsidR="00BA3A9C" w:rsidRPr="00D3180C" w:rsidRDefault="00BA3A9C" w:rsidP="00BA3A9C">
      <w:r w:rsidRPr="00D3180C">
        <w:t xml:space="preserve">Extent describes the strength or magnitude of a hazard. Where appropriate, extent is described using an established scientific scale or measurement system. Other descriptions of extent include water depth, wind speed, and duration. </w:t>
      </w:r>
    </w:p>
    <w:p w:rsidR="00BA3A9C" w:rsidRPr="00D3180C" w:rsidRDefault="00BA3A9C" w:rsidP="00BA3A9C">
      <w:pPr>
        <w:pStyle w:val="Heading4"/>
        <w:jc w:val="both"/>
      </w:pPr>
      <w:r w:rsidRPr="00D3180C">
        <w:t>Previous Occurrences</w:t>
      </w:r>
    </w:p>
    <w:p w:rsidR="00BA3A9C" w:rsidRPr="00D3180C" w:rsidRDefault="00BA3A9C" w:rsidP="00BA3A9C">
      <w:r w:rsidRPr="00D3180C">
        <w:t>Previous hazard events that have occurred are described. Depending on the nature of the hazard, events listed may have occurred on a local, state-wide, or regional level.</w:t>
      </w:r>
    </w:p>
    <w:p w:rsidR="00BA3A9C" w:rsidRPr="00D3180C" w:rsidRDefault="00BA3A9C" w:rsidP="00BA3A9C">
      <w:pPr>
        <w:pStyle w:val="Heading4"/>
      </w:pPr>
      <w:r w:rsidRPr="00D3180C">
        <w:t>Probability of Future Events</w:t>
      </w:r>
    </w:p>
    <w:p w:rsidR="00BA3A9C" w:rsidRPr="00D3180C" w:rsidRDefault="00BA3A9C" w:rsidP="00BA3A9C">
      <w:r w:rsidRPr="00D3180C">
        <w:t>The likelihood of a future event for each natural hazard was classified according to the following scale:</w:t>
      </w:r>
    </w:p>
    <w:p w:rsidR="00BA3A9C" w:rsidRPr="00D3180C" w:rsidRDefault="00BA3A9C" w:rsidP="00BA3A9C">
      <w:pPr>
        <w:pStyle w:val="BodyText"/>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3409"/>
        <w:gridCol w:w="5447"/>
      </w:tblGrid>
      <w:tr w:rsidR="00BA3A9C" w:rsidRPr="00D3180C" w:rsidTr="00BA3A9C">
        <w:trPr>
          <w:trHeight w:val="556"/>
          <w:jc w:val="center"/>
        </w:trPr>
        <w:tc>
          <w:tcPr>
            <w:tcW w:w="8888" w:type="dxa"/>
            <w:gridSpan w:val="2"/>
            <w:tcBorders>
              <w:top w:val="single" w:sz="8" w:space="0" w:color="4F81BD"/>
              <w:bottom w:val="single" w:sz="4" w:space="0" w:color="auto"/>
            </w:tcBorders>
            <w:shd w:val="clear" w:color="auto" w:fill="4F81BD"/>
            <w:vAlign w:val="center"/>
          </w:tcPr>
          <w:p w:rsidR="00BA3A9C" w:rsidRPr="00D3180C" w:rsidRDefault="00BA3A9C" w:rsidP="00BA3A9C">
            <w:pPr>
              <w:jc w:val="center"/>
              <w:rPr>
                <w:b/>
                <w:color w:val="FFFFFF"/>
              </w:rPr>
            </w:pPr>
            <w:r w:rsidRPr="00D3180C">
              <w:rPr>
                <w:b/>
                <w:color w:val="FFFFFF"/>
              </w:rPr>
              <w:t>Frequency of Occurrence and Annual Probability of Given Natural Hazard</w:t>
            </w:r>
          </w:p>
        </w:tc>
      </w:tr>
      <w:tr w:rsidR="00BA3A9C" w:rsidRPr="00D3180C" w:rsidTr="00BA3A9C">
        <w:trPr>
          <w:trHeight w:val="521"/>
          <w:jc w:val="center"/>
        </w:trPr>
        <w:tc>
          <w:tcPr>
            <w:tcW w:w="3420"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rPr>
                <w:b/>
              </w:rPr>
              <w:t>Frequency of Occurrence</w:t>
            </w:r>
          </w:p>
        </w:tc>
        <w:tc>
          <w:tcPr>
            <w:tcW w:w="546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rPr>
                <w:b/>
              </w:rPr>
              <w:t>Probability of Future Events</w:t>
            </w:r>
          </w:p>
        </w:tc>
      </w:tr>
      <w:tr w:rsidR="00BA3A9C" w:rsidRPr="00D3180C" w:rsidTr="00BA3A9C">
        <w:trPr>
          <w:trHeight w:val="355"/>
          <w:jc w:val="center"/>
        </w:trPr>
        <w:tc>
          <w:tcPr>
            <w:tcW w:w="3420"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Very High</w:t>
            </w:r>
          </w:p>
        </w:tc>
        <w:tc>
          <w:tcPr>
            <w:tcW w:w="546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70-100% probability in the next year</w:t>
            </w:r>
          </w:p>
        </w:tc>
      </w:tr>
      <w:tr w:rsidR="00BA3A9C" w:rsidRPr="00D3180C" w:rsidTr="00BA3A9C">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High</w:t>
            </w:r>
          </w:p>
        </w:tc>
        <w:tc>
          <w:tcPr>
            <w:tcW w:w="546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40-70% probability in the next year</w:t>
            </w:r>
          </w:p>
        </w:tc>
      </w:tr>
      <w:tr w:rsidR="00BA3A9C" w:rsidRPr="00D3180C" w:rsidTr="00BA3A9C">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Moderate</w:t>
            </w:r>
          </w:p>
        </w:tc>
        <w:tc>
          <w:tcPr>
            <w:tcW w:w="546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10-40% probability in the next year</w:t>
            </w:r>
          </w:p>
        </w:tc>
      </w:tr>
      <w:tr w:rsidR="00BA3A9C" w:rsidRPr="00D3180C" w:rsidTr="00BA3A9C">
        <w:trPr>
          <w:trHeight w:val="341"/>
          <w:jc w:val="center"/>
        </w:trPr>
        <w:tc>
          <w:tcPr>
            <w:tcW w:w="3420"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Low</w:t>
            </w:r>
          </w:p>
        </w:tc>
        <w:tc>
          <w:tcPr>
            <w:tcW w:w="546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1-10% probability in the next year</w:t>
            </w:r>
          </w:p>
        </w:tc>
      </w:tr>
      <w:tr w:rsidR="00BA3A9C" w:rsidRPr="00D3180C" w:rsidTr="00BA3A9C">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Very Low</w:t>
            </w:r>
          </w:p>
        </w:tc>
        <w:tc>
          <w:tcPr>
            <w:tcW w:w="546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Less than 1% probability in the next year</w:t>
            </w:r>
          </w:p>
        </w:tc>
      </w:tr>
    </w:tbl>
    <w:p w:rsidR="00BA3A9C" w:rsidRPr="00D3180C" w:rsidRDefault="00BA3A9C" w:rsidP="00BA3A9C">
      <w:pPr>
        <w:pStyle w:val="Heading4"/>
      </w:pPr>
      <w:r w:rsidRPr="00D3180C">
        <w:t>Impact</w:t>
      </w:r>
    </w:p>
    <w:p w:rsidR="00BA3A9C" w:rsidRPr="00D3180C" w:rsidRDefault="00BA3A9C" w:rsidP="006465D4">
      <w:r w:rsidRPr="00D3180C">
        <w:t xml:space="preserve">Impact refers to the effect that a hazard may have on the people and property in the community, based on the assessment of extent described above. Impacts are classified according to the following scale: </w:t>
      </w:r>
    </w:p>
    <w:p w:rsidR="00BA3A9C" w:rsidRDefault="00BA3A9C" w:rsidP="00BA3A9C">
      <w:pPr>
        <w:pStyle w:val="BodyText"/>
      </w:pPr>
    </w:p>
    <w:p w:rsidR="00D026D8" w:rsidRDefault="00D026D8" w:rsidP="00BA3A9C">
      <w:pPr>
        <w:pStyle w:val="BodyText"/>
      </w:pPr>
    </w:p>
    <w:p w:rsidR="004C5D23" w:rsidRPr="00D3180C" w:rsidRDefault="004C5D23" w:rsidP="00BA3A9C">
      <w:pPr>
        <w:pStyle w:val="BodyText"/>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2070"/>
        <w:gridCol w:w="6786"/>
      </w:tblGrid>
      <w:tr w:rsidR="00BA3A9C" w:rsidRPr="00D3180C" w:rsidTr="00BA3A9C">
        <w:trPr>
          <w:trHeight w:val="395"/>
          <w:jc w:val="center"/>
        </w:trPr>
        <w:tc>
          <w:tcPr>
            <w:tcW w:w="8923" w:type="dxa"/>
            <w:gridSpan w:val="2"/>
            <w:tcBorders>
              <w:top w:val="single" w:sz="8" w:space="0" w:color="4F81BD"/>
              <w:bottom w:val="single" w:sz="4" w:space="0" w:color="auto"/>
            </w:tcBorders>
            <w:shd w:val="clear" w:color="auto" w:fill="4F81BD"/>
            <w:vAlign w:val="center"/>
          </w:tcPr>
          <w:p w:rsidR="00BA3A9C" w:rsidRPr="00D3180C" w:rsidRDefault="00BA3A9C" w:rsidP="00BA3A9C">
            <w:pPr>
              <w:jc w:val="center"/>
              <w:rPr>
                <w:b/>
                <w:color w:val="FFFFFF"/>
              </w:rPr>
            </w:pPr>
            <w:r w:rsidRPr="00D3180C">
              <w:rPr>
                <w:b/>
                <w:color w:val="FFFFFF"/>
              </w:rPr>
              <w:t>Extent of Impacts, Magnitude of Multiple Impacts of Given Natural Hazard</w:t>
            </w:r>
          </w:p>
        </w:tc>
      </w:tr>
      <w:tr w:rsidR="00BA3A9C" w:rsidRPr="00D3180C" w:rsidTr="00BA3A9C">
        <w:trPr>
          <w:trHeight w:val="521"/>
          <w:jc w:val="center"/>
        </w:trPr>
        <w:tc>
          <w:tcPr>
            <w:tcW w:w="207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rPr>
                <w:b/>
              </w:rPr>
              <w:t>Extent of Impacts</w:t>
            </w:r>
          </w:p>
        </w:tc>
        <w:tc>
          <w:tcPr>
            <w:tcW w:w="6845"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rPr>
                <w:b/>
              </w:rPr>
              <w:t>Magnitude of Multiple Impacts</w:t>
            </w:r>
          </w:p>
        </w:tc>
      </w:tr>
      <w:tr w:rsidR="00BA3A9C" w:rsidRPr="00D3180C" w:rsidTr="00BA3A9C">
        <w:trPr>
          <w:trHeight w:val="953"/>
          <w:jc w:val="center"/>
        </w:trPr>
        <w:tc>
          <w:tcPr>
            <w:tcW w:w="207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Catastrophic</w:t>
            </w:r>
          </w:p>
        </w:tc>
        <w:tc>
          <w:tcPr>
            <w:tcW w:w="6845"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Multiple deaths and injuries possible.  More than 50% of property in affected area damaged or destroyed.  Complete shutdown of facilities for 30 days or more.</w:t>
            </w:r>
          </w:p>
        </w:tc>
      </w:tr>
      <w:tr w:rsidR="00BA3A9C" w:rsidRPr="00D3180C" w:rsidTr="00BA3A9C">
        <w:trPr>
          <w:trHeight w:val="890"/>
          <w:jc w:val="center"/>
        </w:trPr>
        <w:tc>
          <w:tcPr>
            <w:tcW w:w="207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Critical</w:t>
            </w:r>
          </w:p>
        </w:tc>
        <w:tc>
          <w:tcPr>
            <w:tcW w:w="6845"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Multiple injuries possible. More than 25% of property in affected area damaged or destroyed. Complete shutdown of facilities for more than 1 week.</w:t>
            </w:r>
          </w:p>
        </w:tc>
      </w:tr>
      <w:tr w:rsidR="00BA3A9C" w:rsidRPr="00D3180C" w:rsidTr="00BA3A9C">
        <w:trPr>
          <w:trHeight w:val="530"/>
          <w:jc w:val="center"/>
        </w:trPr>
        <w:tc>
          <w:tcPr>
            <w:tcW w:w="207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Limited</w:t>
            </w:r>
          </w:p>
        </w:tc>
        <w:tc>
          <w:tcPr>
            <w:tcW w:w="6845"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Minor injuries only.  More than 10% of property in affected area damaged or destroyed.  Complete shutdown of facilities for more than 1 day.</w:t>
            </w:r>
          </w:p>
        </w:tc>
      </w:tr>
      <w:tr w:rsidR="00BA3A9C" w:rsidRPr="00D3180C" w:rsidTr="00BA3A9C">
        <w:trPr>
          <w:trHeight w:val="890"/>
          <w:jc w:val="center"/>
        </w:trPr>
        <w:tc>
          <w:tcPr>
            <w:tcW w:w="2078"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Minor</w:t>
            </w:r>
          </w:p>
        </w:tc>
        <w:tc>
          <w:tcPr>
            <w:tcW w:w="6845" w:type="dxa"/>
            <w:tcBorders>
              <w:top w:val="single" w:sz="4" w:space="0" w:color="auto"/>
              <w:left w:val="single" w:sz="4" w:space="0" w:color="auto"/>
              <w:bottom w:val="single" w:sz="4" w:space="0" w:color="auto"/>
              <w:right w:val="single" w:sz="4" w:space="0" w:color="auto"/>
            </w:tcBorders>
            <w:vAlign w:val="center"/>
          </w:tcPr>
          <w:p w:rsidR="00BA3A9C" w:rsidRPr="00D3180C" w:rsidRDefault="00BA3A9C" w:rsidP="00BA3A9C">
            <w:pPr>
              <w:jc w:val="center"/>
              <w:rPr>
                <w:b/>
              </w:rPr>
            </w:pPr>
            <w:r w:rsidRPr="00D3180C">
              <w:t>Very few injuries, if any.  Only minor property damage and minimal disruption on quality of life.  Temporary shutdown of facilities.</w:t>
            </w:r>
          </w:p>
        </w:tc>
      </w:tr>
    </w:tbl>
    <w:p w:rsidR="00BA3A9C" w:rsidRPr="00D3180C" w:rsidRDefault="00BA3A9C" w:rsidP="00BA3A9C"/>
    <w:p w:rsidR="00BA3A9C" w:rsidRPr="00D3180C" w:rsidRDefault="00BA3A9C" w:rsidP="004C5D23">
      <w:pPr>
        <w:pStyle w:val="Heading4"/>
      </w:pPr>
      <w:r w:rsidRPr="00D3180C">
        <w:t>Vulnerability</w:t>
      </w:r>
    </w:p>
    <w:p w:rsidR="00BA3A9C" w:rsidRPr="00D3180C" w:rsidRDefault="00BA3A9C" w:rsidP="00BA3A9C">
      <w:pPr>
        <w:jc w:val="both"/>
      </w:pPr>
      <w:r w:rsidRPr="00D3180C">
        <w:t>Based on the above metrics, a hazard index rating was determined for each hazard. The hazard index ratings are based on a scale of 1 through 5 as follows:</w:t>
      </w:r>
    </w:p>
    <w:p w:rsidR="00BA3A9C" w:rsidRPr="00D3180C" w:rsidRDefault="00BA3A9C" w:rsidP="00BA3A9C">
      <w:pPr>
        <w:jc w:val="both"/>
      </w:pPr>
    </w:p>
    <w:p w:rsidR="00BA3A9C" w:rsidRPr="00D3180C" w:rsidRDefault="00BA3A9C" w:rsidP="00BA3A9C">
      <w:pPr>
        <w:jc w:val="both"/>
      </w:pPr>
      <w:r w:rsidRPr="00D3180C">
        <w:t xml:space="preserve">1 – </w:t>
      </w:r>
      <w:r w:rsidR="007D2373" w:rsidRPr="00D3180C">
        <w:t>Very high</w:t>
      </w:r>
      <w:r w:rsidRPr="00D3180C">
        <w:t xml:space="preserve"> risk</w:t>
      </w:r>
    </w:p>
    <w:p w:rsidR="00BA3A9C" w:rsidRPr="00D3180C" w:rsidRDefault="00BA3A9C" w:rsidP="00BA3A9C">
      <w:pPr>
        <w:jc w:val="both"/>
      </w:pPr>
      <w:r w:rsidRPr="00D3180C">
        <w:t>2 – High risk</w:t>
      </w:r>
    </w:p>
    <w:p w:rsidR="00BA3A9C" w:rsidRPr="00D3180C" w:rsidRDefault="00BA3A9C" w:rsidP="00BA3A9C">
      <w:pPr>
        <w:jc w:val="both"/>
      </w:pPr>
      <w:r w:rsidRPr="00D3180C">
        <w:t>3 – Medium risk</w:t>
      </w:r>
    </w:p>
    <w:p w:rsidR="00BA3A9C" w:rsidRPr="00D3180C" w:rsidRDefault="00BA3A9C" w:rsidP="00BA3A9C">
      <w:pPr>
        <w:jc w:val="both"/>
      </w:pPr>
      <w:r w:rsidRPr="00D3180C">
        <w:t>4 – Low risk</w:t>
      </w:r>
    </w:p>
    <w:p w:rsidR="00BA3A9C" w:rsidRPr="00D3180C" w:rsidRDefault="00BA3A9C" w:rsidP="00BA3A9C">
      <w:pPr>
        <w:jc w:val="both"/>
      </w:pPr>
      <w:r w:rsidRPr="00D3180C">
        <w:t xml:space="preserve">5 – </w:t>
      </w:r>
      <w:r w:rsidR="007D2373" w:rsidRPr="00D3180C">
        <w:t>Very low</w:t>
      </w:r>
      <w:r w:rsidRPr="00D3180C">
        <w:t xml:space="preserve"> risk</w:t>
      </w:r>
    </w:p>
    <w:p w:rsidR="00BA3A9C" w:rsidRPr="00D3180C" w:rsidRDefault="00BA3A9C" w:rsidP="00BA3A9C">
      <w:pPr>
        <w:jc w:val="both"/>
      </w:pPr>
    </w:p>
    <w:p w:rsidR="00BA3A9C" w:rsidRPr="00D3180C" w:rsidRDefault="00BA3A9C" w:rsidP="00BA3A9C">
      <w:pPr>
        <w:jc w:val="both"/>
      </w:pPr>
      <w:r w:rsidRPr="00D3180C">
        <w:t>The ranking is qualitative and is based, in part, on local knowledge of past experiences with each type of hazard.  The size and impacts of a natural hazard can be unpredictable. However; many of the mitigation strategies currently in place and many of those proposed for implementation can be applied to the expected natural hazards, regardless of their unpredictability.</w:t>
      </w:r>
    </w:p>
    <w:p w:rsidR="000179ED" w:rsidRDefault="00BA3A9C" w:rsidP="00970CBD">
      <w:pPr>
        <w:jc w:val="both"/>
        <w:sectPr w:rsidR="000179ED" w:rsidSect="0061202A">
          <w:headerReference w:type="default" r:id="rId15"/>
          <w:endnotePr>
            <w:numFmt w:val="decimal"/>
          </w:endnotePr>
          <w:pgSz w:w="12240" w:h="15840"/>
          <w:pgMar w:top="1440" w:right="1800" w:bottom="1440" w:left="1800" w:header="720" w:footer="720" w:gutter="0"/>
          <w:cols w:space="3960"/>
          <w:docGrid w:linePitch="360"/>
        </w:sectPr>
      </w:pPr>
      <w:r w:rsidRPr="00D3180C">
        <w:br w:type="page"/>
      </w:r>
    </w:p>
    <w:tbl>
      <w:tblPr>
        <w:tblW w:w="0" w:type="auto"/>
        <w:jc w:val="center"/>
        <w:tblInd w:w="-945" w:type="dxa"/>
        <w:tblLook w:val="01E0"/>
      </w:tblPr>
      <w:tblGrid>
        <w:gridCol w:w="3268"/>
        <w:gridCol w:w="2647"/>
        <w:gridCol w:w="2790"/>
        <w:gridCol w:w="2610"/>
        <w:gridCol w:w="2314"/>
      </w:tblGrid>
      <w:tr w:rsidR="00553AAB" w:rsidRPr="00D3180C" w:rsidTr="000179ED">
        <w:trPr>
          <w:trHeight w:val="612"/>
          <w:jc w:val="center"/>
        </w:trPr>
        <w:tc>
          <w:tcPr>
            <w:tcW w:w="13629" w:type="dxa"/>
            <w:gridSpan w:val="5"/>
            <w:shd w:val="clear" w:color="auto" w:fill="4F81BD"/>
            <w:vAlign w:val="center"/>
          </w:tcPr>
          <w:p w:rsidR="00553AAB" w:rsidRPr="00D3180C" w:rsidRDefault="00553AAB" w:rsidP="00182256">
            <w:pPr>
              <w:jc w:val="center"/>
              <w:rPr>
                <w:rFonts w:eastAsia="Cambria"/>
                <w:b/>
                <w:color w:val="FFFFFF"/>
              </w:rPr>
            </w:pPr>
            <w:r w:rsidRPr="00D3180C">
              <w:rPr>
                <w:rFonts w:eastAsia="Cambria"/>
                <w:b/>
                <w:color w:val="FFFFFF"/>
              </w:rPr>
              <w:t xml:space="preserve">Hazard Identification and </w:t>
            </w:r>
            <w:r w:rsidR="00182256" w:rsidRPr="00D3180C">
              <w:rPr>
                <w:rFonts w:eastAsia="Cambria"/>
                <w:b/>
                <w:color w:val="FFFFFF"/>
              </w:rPr>
              <w:t xml:space="preserve">Risk </w:t>
            </w:r>
            <w:r w:rsidRPr="00D3180C">
              <w:rPr>
                <w:rFonts w:eastAsia="Cambria"/>
                <w:b/>
                <w:color w:val="FFFFFF"/>
              </w:rPr>
              <w:t>Analysis</w:t>
            </w:r>
          </w:p>
        </w:tc>
      </w:tr>
      <w:tr w:rsidR="00553AAB" w:rsidRPr="00843B71" w:rsidTr="0097285F">
        <w:trPr>
          <w:jc w:val="center"/>
        </w:trPr>
        <w:tc>
          <w:tcPr>
            <w:tcW w:w="3268" w:type="dxa"/>
            <w:tcBorders>
              <w:top w:val="single" w:sz="4" w:space="0" w:color="548DD4"/>
              <w:left w:val="single" w:sz="4" w:space="0" w:color="548DD4"/>
              <w:bottom w:val="single" w:sz="4" w:space="0" w:color="548DD4"/>
              <w:right w:val="single" w:sz="4" w:space="0" w:color="548DD4"/>
            </w:tcBorders>
            <w:vAlign w:val="center"/>
          </w:tcPr>
          <w:p w:rsidR="00553AAB" w:rsidRPr="00D026D8" w:rsidRDefault="00553AAB" w:rsidP="00553AAB">
            <w:pPr>
              <w:jc w:val="center"/>
              <w:rPr>
                <w:rFonts w:eastAsia="Cambria"/>
                <w:b/>
                <w:bCs/>
                <w:szCs w:val="22"/>
              </w:rPr>
            </w:pPr>
            <w:r w:rsidRPr="00D026D8">
              <w:rPr>
                <w:rFonts w:eastAsia="Cambria"/>
                <w:b/>
                <w:bCs/>
                <w:szCs w:val="22"/>
              </w:rPr>
              <w:t>Type of Hazard</w:t>
            </w:r>
          </w:p>
        </w:tc>
        <w:tc>
          <w:tcPr>
            <w:tcW w:w="2647" w:type="dxa"/>
            <w:tcBorders>
              <w:top w:val="single" w:sz="4" w:space="0" w:color="548DD4"/>
              <w:left w:val="single" w:sz="8" w:space="0" w:color="4F81BD"/>
              <w:bottom w:val="single" w:sz="4" w:space="0" w:color="548DD4"/>
              <w:right w:val="single" w:sz="8" w:space="0" w:color="4F81BD"/>
            </w:tcBorders>
            <w:vAlign w:val="center"/>
          </w:tcPr>
          <w:p w:rsidR="00553AAB" w:rsidRPr="00D026D8" w:rsidRDefault="00553AAB" w:rsidP="00553AAB">
            <w:pPr>
              <w:jc w:val="center"/>
              <w:rPr>
                <w:rFonts w:eastAsia="Cambria"/>
                <w:b/>
                <w:szCs w:val="22"/>
              </w:rPr>
            </w:pPr>
            <w:r w:rsidRPr="00D026D8">
              <w:rPr>
                <w:rFonts w:eastAsia="Cambria"/>
                <w:b/>
                <w:szCs w:val="22"/>
              </w:rPr>
              <w:t>Location of Occurrence</w:t>
            </w:r>
          </w:p>
        </w:tc>
        <w:tc>
          <w:tcPr>
            <w:tcW w:w="2790" w:type="dxa"/>
            <w:tcBorders>
              <w:top w:val="single" w:sz="4" w:space="0" w:color="548DD4"/>
              <w:left w:val="single" w:sz="4" w:space="0" w:color="548DD4"/>
              <w:bottom w:val="single" w:sz="4" w:space="0" w:color="548DD4"/>
              <w:right w:val="single" w:sz="4" w:space="0" w:color="548DD4"/>
            </w:tcBorders>
            <w:vAlign w:val="center"/>
          </w:tcPr>
          <w:p w:rsidR="00553AAB" w:rsidRPr="00D026D8" w:rsidRDefault="00553AAB" w:rsidP="00553AAB">
            <w:pPr>
              <w:jc w:val="center"/>
              <w:rPr>
                <w:rFonts w:eastAsia="Cambria"/>
                <w:b/>
                <w:szCs w:val="22"/>
              </w:rPr>
            </w:pPr>
            <w:r w:rsidRPr="00D026D8">
              <w:rPr>
                <w:rFonts w:eastAsia="Cambria"/>
                <w:b/>
                <w:szCs w:val="22"/>
              </w:rPr>
              <w:t>Probability of Future Events</w:t>
            </w:r>
          </w:p>
        </w:tc>
        <w:tc>
          <w:tcPr>
            <w:tcW w:w="2610" w:type="dxa"/>
            <w:tcBorders>
              <w:top w:val="single" w:sz="4" w:space="0" w:color="548DD4"/>
              <w:left w:val="single" w:sz="8" w:space="0" w:color="4F81BD"/>
              <w:bottom w:val="single" w:sz="4" w:space="0" w:color="548DD4"/>
              <w:right w:val="single" w:sz="8" w:space="0" w:color="4F81BD"/>
            </w:tcBorders>
            <w:vAlign w:val="center"/>
          </w:tcPr>
          <w:p w:rsidR="00553AAB" w:rsidRPr="00D026D8" w:rsidRDefault="00553AAB" w:rsidP="00553AAB">
            <w:pPr>
              <w:jc w:val="center"/>
              <w:rPr>
                <w:rFonts w:eastAsia="Cambria"/>
                <w:b/>
                <w:szCs w:val="22"/>
              </w:rPr>
            </w:pPr>
            <w:r w:rsidRPr="00D026D8">
              <w:rPr>
                <w:rFonts w:eastAsia="Cambria"/>
                <w:b/>
                <w:szCs w:val="22"/>
              </w:rPr>
              <w:t>Impact</w:t>
            </w:r>
          </w:p>
        </w:tc>
        <w:tc>
          <w:tcPr>
            <w:tcW w:w="2314" w:type="dxa"/>
            <w:tcBorders>
              <w:top w:val="single" w:sz="4" w:space="0" w:color="548DD4"/>
              <w:left w:val="single" w:sz="4" w:space="0" w:color="548DD4"/>
              <w:bottom w:val="single" w:sz="4" w:space="0" w:color="548DD4"/>
              <w:right w:val="single" w:sz="4" w:space="0" w:color="548DD4"/>
            </w:tcBorders>
            <w:vAlign w:val="center"/>
          </w:tcPr>
          <w:p w:rsidR="00553AAB" w:rsidRPr="00D026D8" w:rsidRDefault="00584FD4" w:rsidP="00553AAB">
            <w:pPr>
              <w:jc w:val="center"/>
              <w:rPr>
                <w:rFonts w:eastAsia="Cambria"/>
                <w:b/>
                <w:bCs/>
                <w:szCs w:val="22"/>
              </w:rPr>
            </w:pPr>
            <w:r w:rsidRPr="00D026D8">
              <w:rPr>
                <w:rFonts w:eastAsia="Cambria"/>
                <w:b/>
                <w:bCs/>
                <w:szCs w:val="22"/>
              </w:rPr>
              <w:t>Hazard Risk Index Rating</w:t>
            </w:r>
          </w:p>
        </w:tc>
      </w:tr>
      <w:tr w:rsidR="00553AAB" w:rsidRPr="00843B71" w:rsidTr="0097285F">
        <w:trPr>
          <w:jc w:val="center"/>
        </w:trPr>
        <w:tc>
          <w:tcPr>
            <w:tcW w:w="3268" w:type="dxa"/>
            <w:tcBorders>
              <w:top w:val="single" w:sz="4" w:space="0" w:color="548DD4"/>
              <w:left w:val="single" w:sz="4" w:space="0" w:color="548DD4"/>
              <w:bottom w:val="single" w:sz="4" w:space="0" w:color="548DD4"/>
              <w:right w:val="single" w:sz="4" w:space="0" w:color="548DD4"/>
            </w:tcBorders>
            <w:vAlign w:val="center"/>
          </w:tcPr>
          <w:p w:rsidR="00553AAB" w:rsidRPr="00D026D8" w:rsidRDefault="00584FD4" w:rsidP="00553AAB">
            <w:pPr>
              <w:jc w:val="center"/>
              <w:rPr>
                <w:rFonts w:eastAsia="Cambria"/>
                <w:bCs/>
                <w:szCs w:val="22"/>
              </w:rPr>
            </w:pPr>
            <w:r w:rsidRPr="00D026D8">
              <w:rPr>
                <w:rFonts w:eastAsia="Cambria"/>
                <w:bCs/>
                <w:szCs w:val="22"/>
              </w:rPr>
              <w:t>Flooding</w:t>
            </w:r>
            <w:r w:rsidR="000179ED">
              <w:rPr>
                <w:rFonts w:eastAsia="Cambria"/>
                <w:bCs/>
                <w:szCs w:val="22"/>
              </w:rPr>
              <w:t xml:space="preserve"> (100-year flood)</w:t>
            </w:r>
          </w:p>
        </w:tc>
        <w:tc>
          <w:tcPr>
            <w:tcW w:w="2647" w:type="dxa"/>
            <w:tcBorders>
              <w:top w:val="single" w:sz="4" w:space="0" w:color="548DD4"/>
              <w:left w:val="single" w:sz="8" w:space="0" w:color="4F81BD"/>
              <w:bottom w:val="single" w:sz="4" w:space="0" w:color="548DD4"/>
              <w:right w:val="single" w:sz="8" w:space="0" w:color="4F81BD"/>
            </w:tcBorders>
            <w:vAlign w:val="center"/>
          </w:tcPr>
          <w:p w:rsidR="00553AAB" w:rsidRPr="0097285F" w:rsidRDefault="00553AAB" w:rsidP="001522D4">
            <w:pPr>
              <w:rPr>
                <w:rFonts w:eastAsia="Cambria"/>
                <w:szCs w:val="22"/>
              </w:rPr>
            </w:pPr>
          </w:p>
          <w:p w:rsidR="001522D4" w:rsidRPr="0097285F" w:rsidRDefault="0097285F" w:rsidP="001522D4">
            <w:pPr>
              <w:jc w:val="center"/>
              <w:rPr>
                <w:rFonts w:eastAsia="Cambria"/>
                <w:szCs w:val="22"/>
              </w:rPr>
            </w:pPr>
            <w:r>
              <w:rPr>
                <w:rFonts w:eastAsia="Cambria"/>
                <w:szCs w:val="22"/>
              </w:rPr>
              <w:t>Medium</w:t>
            </w:r>
          </w:p>
          <w:p w:rsidR="001522D4" w:rsidRPr="0097285F" w:rsidRDefault="001522D4" w:rsidP="001522D4">
            <w:pPr>
              <w:rPr>
                <w:rFonts w:eastAsia="Cambria"/>
                <w:szCs w:val="22"/>
              </w:rPr>
            </w:pPr>
          </w:p>
        </w:tc>
        <w:tc>
          <w:tcPr>
            <w:tcW w:w="2790" w:type="dxa"/>
            <w:tcBorders>
              <w:top w:val="single" w:sz="4" w:space="0" w:color="548DD4"/>
              <w:left w:val="single" w:sz="4" w:space="0" w:color="548DD4"/>
              <w:bottom w:val="single" w:sz="4" w:space="0" w:color="548DD4"/>
              <w:right w:val="single" w:sz="4" w:space="0" w:color="548DD4"/>
            </w:tcBorders>
            <w:vAlign w:val="center"/>
          </w:tcPr>
          <w:p w:rsidR="00553AAB" w:rsidRPr="0097285F" w:rsidRDefault="0097285F" w:rsidP="00553AAB">
            <w:pPr>
              <w:jc w:val="center"/>
              <w:rPr>
                <w:rFonts w:eastAsia="Cambria"/>
                <w:szCs w:val="22"/>
              </w:rPr>
            </w:pPr>
            <w:r w:rsidRPr="0097285F">
              <w:rPr>
                <w:rFonts w:eastAsia="Cambria"/>
                <w:szCs w:val="22"/>
              </w:rPr>
              <w:t>Very high</w:t>
            </w:r>
          </w:p>
        </w:tc>
        <w:tc>
          <w:tcPr>
            <w:tcW w:w="2610" w:type="dxa"/>
            <w:tcBorders>
              <w:top w:val="single" w:sz="4" w:space="0" w:color="548DD4"/>
              <w:left w:val="single" w:sz="8" w:space="0" w:color="4F81BD"/>
              <w:bottom w:val="single" w:sz="4" w:space="0" w:color="548DD4"/>
              <w:right w:val="single" w:sz="8" w:space="0" w:color="4F81BD"/>
            </w:tcBorders>
            <w:vAlign w:val="center"/>
          </w:tcPr>
          <w:p w:rsidR="00553AAB" w:rsidRPr="0097285F" w:rsidRDefault="0097285F" w:rsidP="00553AAB">
            <w:pPr>
              <w:jc w:val="center"/>
              <w:rPr>
                <w:rFonts w:eastAsia="Cambria"/>
                <w:szCs w:val="22"/>
              </w:rPr>
            </w:pPr>
            <w:r>
              <w:rPr>
                <w:rFonts w:eastAsia="Cambria"/>
                <w:szCs w:val="22"/>
              </w:rPr>
              <w:t>Critical</w:t>
            </w:r>
          </w:p>
        </w:tc>
        <w:tc>
          <w:tcPr>
            <w:tcW w:w="2314" w:type="dxa"/>
            <w:tcBorders>
              <w:top w:val="single" w:sz="4" w:space="0" w:color="548DD4"/>
              <w:left w:val="single" w:sz="4" w:space="0" w:color="548DD4"/>
              <w:bottom w:val="single" w:sz="4" w:space="0" w:color="548DD4"/>
              <w:right w:val="single" w:sz="4" w:space="0" w:color="548DD4"/>
            </w:tcBorders>
            <w:vAlign w:val="center"/>
          </w:tcPr>
          <w:p w:rsidR="00553AAB" w:rsidRPr="0097285F" w:rsidRDefault="0097285F" w:rsidP="00553AAB">
            <w:pPr>
              <w:jc w:val="center"/>
              <w:rPr>
                <w:rFonts w:eastAsia="Cambria"/>
                <w:bCs/>
                <w:szCs w:val="22"/>
              </w:rPr>
            </w:pPr>
            <w:r>
              <w:rPr>
                <w:rFonts w:eastAsia="Cambria"/>
                <w:bCs/>
                <w:szCs w:val="22"/>
              </w:rPr>
              <w:t>1</w:t>
            </w:r>
          </w:p>
        </w:tc>
      </w:tr>
      <w:tr w:rsidR="000179ED" w:rsidRPr="00843B71" w:rsidTr="0097285F">
        <w:trPr>
          <w:trHeight w:val="539"/>
          <w:jc w:val="center"/>
        </w:trPr>
        <w:tc>
          <w:tcPr>
            <w:tcW w:w="3268" w:type="dxa"/>
            <w:tcBorders>
              <w:top w:val="single" w:sz="4" w:space="0" w:color="548DD4"/>
              <w:left w:val="single" w:sz="4" w:space="0" w:color="548DD4"/>
              <w:bottom w:val="single" w:sz="4" w:space="0" w:color="548DD4"/>
              <w:right w:val="single" w:sz="4" w:space="0" w:color="548DD4"/>
            </w:tcBorders>
            <w:vAlign w:val="center"/>
          </w:tcPr>
          <w:p w:rsidR="000179ED" w:rsidRPr="00D026D8" w:rsidRDefault="000179ED" w:rsidP="00553AAB">
            <w:pPr>
              <w:jc w:val="center"/>
              <w:rPr>
                <w:rFonts w:eastAsia="Cambria"/>
                <w:bCs/>
                <w:szCs w:val="22"/>
              </w:rPr>
            </w:pPr>
            <w:r>
              <w:rPr>
                <w:rFonts w:eastAsia="Cambria"/>
                <w:bCs/>
                <w:szCs w:val="22"/>
              </w:rPr>
              <w:t>Flooding (flash flood)</w:t>
            </w:r>
          </w:p>
        </w:tc>
        <w:tc>
          <w:tcPr>
            <w:tcW w:w="2647" w:type="dxa"/>
            <w:tcBorders>
              <w:top w:val="single" w:sz="4" w:space="0" w:color="548DD4"/>
              <w:left w:val="single" w:sz="8" w:space="0" w:color="4F81BD"/>
              <w:bottom w:val="single" w:sz="4" w:space="0" w:color="548DD4"/>
              <w:right w:val="single" w:sz="8" w:space="0" w:color="4F81BD"/>
            </w:tcBorders>
            <w:vAlign w:val="center"/>
          </w:tcPr>
          <w:p w:rsidR="000179ED" w:rsidRPr="0097285F" w:rsidRDefault="0097285F" w:rsidP="0097285F">
            <w:pPr>
              <w:jc w:val="center"/>
              <w:rPr>
                <w:rFonts w:eastAsia="Cambria"/>
                <w:szCs w:val="22"/>
              </w:rPr>
            </w:pPr>
            <w:r>
              <w:rPr>
                <w:rFonts w:eastAsia="Cambria"/>
                <w:szCs w:val="22"/>
              </w:rPr>
              <w:t>Medium</w:t>
            </w:r>
          </w:p>
        </w:tc>
        <w:tc>
          <w:tcPr>
            <w:tcW w:w="2790" w:type="dxa"/>
            <w:tcBorders>
              <w:top w:val="single" w:sz="4" w:space="0" w:color="548DD4"/>
              <w:left w:val="single" w:sz="4" w:space="0" w:color="548DD4"/>
              <w:bottom w:val="single" w:sz="4" w:space="0" w:color="548DD4"/>
              <w:right w:val="single" w:sz="4" w:space="0" w:color="548DD4"/>
            </w:tcBorders>
            <w:vAlign w:val="center"/>
          </w:tcPr>
          <w:p w:rsidR="000179ED" w:rsidRPr="0097285F" w:rsidRDefault="0097285F" w:rsidP="00553AAB">
            <w:pPr>
              <w:jc w:val="center"/>
              <w:rPr>
                <w:rFonts w:eastAsia="Cambria"/>
                <w:szCs w:val="22"/>
              </w:rPr>
            </w:pPr>
            <w:r>
              <w:rPr>
                <w:rFonts w:eastAsia="Cambria"/>
                <w:szCs w:val="22"/>
              </w:rPr>
              <w:t>Very high</w:t>
            </w:r>
          </w:p>
        </w:tc>
        <w:tc>
          <w:tcPr>
            <w:tcW w:w="2610" w:type="dxa"/>
            <w:tcBorders>
              <w:top w:val="single" w:sz="4" w:space="0" w:color="548DD4"/>
              <w:left w:val="single" w:sz="8" w:space="0" w:color="4F81BD"/>
              <w:bottom w:val="single" w:sz="4" w:space="0" w:color="548DD4"/>
              <w:right w:val="single" w:sz="8" w:space="0" w:color="4F81BD"/>
            </w:tcBorders>
            <w:vAlign w:val="center"/>
          </w:tcPr>
          <w:p w:rsidR="000179ED" w:rsidRPr="0097285F" w:rsidRDefault="0097285F" w:rsidP="00553AAB">
            <w:pPr>
              <w:jc w:val="center"/>
              <w:rPr>
                <w:rFonts w:eastAsia="Cambria"/>
                <w:szCs w:val="22"/>
              </w:rPr>
            </w:pPr>
            <w:r>
              <w:rPr>
                <w:rFonts w:eastAsia="Cambria"/>
                <w:szCs w:val="22"/>
              </w:rPr>
              <w:t>Critical</w:t>
            </w:r>
          </w:p>
        </w:tc>
        <w:tc>
          <w:tcPr>
            <w:tcW w:w="2314" w:type="dxa"/>
            <w:tcBorders>
              <w:top w:val="single" w:sz="4" w:space="0" w:color="548DD4"/>
              <w:left w:val="single" w:sz="4" w:space="0" w:color="548DD4"/>
              <w:bottom w:val="single" w:sz="4" w:space="0" w:color="548DD4"/>
              <w:right w:val="single" w:sz="4" w:space="0" w:color="548DD4"/>
            </w:tcBorders>
            <w:vAlign w:val="center"/>
          </w:tcPr>
          <w:p w:rsidR="000179ED" w:rsidRPr="0097285F" w:rsidRDefault="0097285F" w:rsidP="00553AAB">
            <w:pPr>
              <w:jc w:val="center"/>
              <w:rPr>
                <w:rFonts w:eastAsia="Cambria"/>
                <w:bCs/>
                <w:szCs w:val="22"/>
              </w:rPr>
            </w:pPr>
            <w:r>
              <w:rPr>
                <w:rFonts w:eastAsia="Cambria"/>
                <w:bCs/>
                <w:szCs w:val="22"/>
              </w:rPr>
              <w:t>1</w:t>
            </w:r>
          </w:p>
        </w:tc>
      </w:tr>
      <w:tr w:rsidR="00553AAB" w:rsidRPr="00843B71" w:rsidTr="005637E8">
        <w:trPr>
          <w:trHeight w:val="980"/>
          <w:jc w:val="center"/>
        </w:trPr>
        <w:tc>
          <w:tcPr>
            <w:tcW w:w="3268" w:type="dxa"/>
            <w:tcBorders>
              <w:top w:val="single" w:sz="4" w:space="0" w:color="548DD4"/>
              <w:left w:val="single" w:sz="4" w:space="0" w:color="548DD4"/>
              <w:bottom w:val="single" w:sz="4" w:space="0" w:color="548DD4"/>
              <w:right w:val="single" w:sz="4" w:space="0" w:color="548DD4"/>
            </w:tcBorders>
            <w:vAlign w:val="center"/>
          </w:tcPr>
          <w:p w:rsidR="00553AAB" w:rsidRPr="00D026D8" w:rsidRDefault="00553AAB" w:rsidP="00553AAB">
            <w:pPr>
              <w:jc w:val="center"/>
              <w:rPr>
                <w:rFonts w:eastAsia="Cambria"/>
                <w:bCs/>
                <w:szCs w:val="22"/>
              </w:rPr>
            </w:pPr>
            <w:r w:rsidRPr="00D026D8">
              <w:rPr>
                <w:rFonts w:eastAsia="Cambria"/>
                <w:bCs/>
                <w:szCs w:val="22"/>
              </w:rPr>
              <w:t>Severe Snowstorms/Ice Storms</w:t>
            </w:r>
          </w:p>
        </w:tc>
        <w:tc>
          <w:tcPr>
            <w:tcW w:w="2647" w:type="dxa"/>
            <w:tcBorders>
              <w:top w:val="single" w:sz="4" w:space="0" w:color="548DD4"/>
              <w:left w:val="single" w:sz="8" w:space="0" w:color="4F81BD"/>
              <w:bottom w:val="single" w:sz="4" w:space="0" w:color="548DD4"/>
              <w:right w:val="single" w:sz="8" w:space="0" w:color="4F81BD"/>
            </w:tcBorders>
            <w:vAlign w:val="center"/>
          </w:tcPr>
          <w:p w:rsidR="00553AAB" w:rsidRPr="0097285F" w:rsidRDefault="0097285F" w:rsidP="00EF3A1E">
            <w:pPr>
              <w:jc w:val="center"/>
              <w:rPr>
                <w:rFonts w:eastAsia="Cambria"/>
                <w:szCs w:val="22"/>
              </w:rPr>
            </w:pPr>
            <w:r>
              <w:rPr>
                <w:rFonts w:eastAsia="Cambria"/>
                <w:szCs w:val="22"/>
              </w:rPr>
              <w:t>Large</w:t>
            </w:r>
          </w:p>
        </w:tc>
        <w:tc>
          <w:tcPr>
            <w:tcW w:w="2790" w:type="dxa"/>
            <w:tcBorders>
              <w:top w:val="single" w:sz="4" w:space="0" w:color="548DD4"/>
              <w:left w:val="single" w:sz="4" w:space="0" w:color="548DD4"/>
              <w:bottom w:val="single" w:sz="4" w:space="0" w:color="548DD4"/>
              <w:right w:val="single" w:sz="4" w:space="0" w:color="548DD4"/>
            </w:tcBorders>
            <w:vAlign w:val="center"/>
          </w:tcPr>
          <w:p w:rsidR="00553AAB" w:rsidRPr="0097285F" w:rsidRDefault="0097285F" w:rsidP="00C610E3">
            <w:pPr>
              <w:jc w:val="center"/>
              <w:rPr>
                <w:rFonts w:eastAsia="Cambria"/>
                <w:szCs w:val="22"/>
              </w:rPr>
            </w:pPr>
            <w:r>
              <w:rPr>
                <w:rFonts w:eastAsia="Cambria"/>
                <w:szCs w:val="22"/>
              </w:rPr>
              <w:t>High</w:t>
            </w:r>
          </w:p>
        </w:tc>
        <w:tc>
          <w:tcPr>
            <w:tcW w:w="2610" w:type="dxa"/>
            <w:tcBorders>
              <w:top w:val="single" w:sz="4" w:space="0" w:color="548DD4"/>
              <w:left w:val="single" w:sz="8" w:space="0" w:color="4F81BD"/>
              <w:bottom w:val="single" w:sz="4" w:space="0" w:color="548DD4"/>
              <w:right w:val="single" w:sz="8" w:space="0" w:color="4F81BD"/>
            </w:tcBorders>
            <w:vAlign w:val="center"/>
          </w:tcPr>
          <w:p w:rsidR="00553AAB" w:rsidRPr="0097285F" w:rsidRDefault="0097285F" w:rsidP="00553AAB">
            <w:pPr>
              <w:jc w:val="center"/>
              <w:rPr>
                <w:rFonts w:eastAsia="Cambria"/>
                <w:szCs w:val="22"/>
              </w:rPr>
            </w:pPr>
            <w:r>
              <w:rPr>
                <w:rFonts w:eastAsia="Cambria"/>
                <w:szCs w:val="22"/>
              </w:rPr>
              <w:t>Critical</w:t>
            </w:r>
          </w:p>
        </w:tc>
        <w:tc>
          <w:tcPr>
            <w:tcW w:w="2314" w:type="dxa"/>
            <w:tcBorders>
              <w:top w:val="single" w:sz="4" w:space="0" w:color="548DD4"/>
              <w:left w:val="single" w:sz="4" w:space="0" w:color="548DD4"/>
              <w:bottom w:val="single" w:sz="4" w:space="0" w:color="548DD4"/>
              <w:right w:val="single" w:sz="4" w:space="0" w:color="548DD4"/>
            </w:tcBorders>
            <w:vAlign w:val="center"/>
          </w:tcPr>
          <w:p w:rsidR="00553AAB" w:rsidRPr="0097285F" w:rsidRDefault="0097285F" w:rsidP="00553AAB">
            <w:pPr>
              <w:jc w:val="center"/>
              <w:rPr>
                <w:rFonts w:eastAsia="Cambria"/>
                <w:bCs/>
                <w:szCs w:val="22"/>
              </w:rPr>
            </w:pPr>
            <w:r>
              <w:rPr>
                <w:rFonts w:eastAsia="Cambria"/>
                <w:bCs/>
                <w:szCs w:val="22"/>
              </w:rPr>
              <w:t>2</w:t>
            </w:r>
          </w:p>
        </w:tc>
      </w:tr>
      <w:tr w:rsidR="00553AAB" w:rsidRPr="00843B71" w:rsidTr="005637E8">
        <w:trPr>
          <w:trHeight w:val="620"/>
          <w:jc w:val="center"/>
        </w:trPr>
        <w:tc>
          <w:tcPr>
            <w:tcW w:w="3268" w:type="dxa"/>
            <w:tcBorders>
              <w:top w:val="single" w:sz="4" w:space="0" w:color="548DD4"/>
              <w:left w:val="single" w:sz="4" w:space="0" w:color="548DD4"/>
              <w:bottom w:val="single" w:sz="4" w:space="0" w:color="548DD4"/>
              <w:right w:val="single" w:sz="4" w:space="0" w:color="548DD4"/>
            </w:tcBorders>
            <w:vAlign w:val="center"/>
          </w:tcPr>
          <w:p w:rsidR="00553AAB" w:rsidRPr="00D026D8" w:rsidRDefault="009A0B92" w:rsidP="0097285F">
            <w:pPr>
              <w:jc w:val="center"/>
              <w:rPr>
                <w:rFonts w:eastAsia="Cambria"/>
                <w:bCs/>
                <w:szCs w:val="22"/>
              </w:rPr>
            </w:pPr>
            <w:r w:rsidRPr="00D026D8">
              <w:rPr>
                <w:rFonts w:eastAsia="Cambria"/>
                <w:bCs/>
                <w:szCs w:val="22"/>
              </w:rPr>
              <w:t>Severe Thunderstorms/</w:t>
            </w:r>
            <w:r w:rsidR="00553AAB" w:rsidRPr="00D026D8">
              <w:rPr>
                <w:rFonts w:eastAsia="Cambria"/>
                <w:bCs/>
                <w:szCs w:val="22"/>
              </w:rPr>
              <w:t>Wind</w:t>
            </w:r>
            <w:r w:rsidR="0097285F">
              <w:rPr>
                <w:rFonts w:eastAsia="Cambria"/>
                <w:bCs/>
                <w:szCs w:val="22"/>
              </w:rPr>
              <w:t>s</w:t>
            </w:r>
            <w:r w:rsidR="00553AAB" w:rsidRPr="00D026D8">
              <w:rPr>
                <w:rFonts w:eastAsia="Cambria"/>
                <w:bCs/>
                <w:szCs w:val="22"/>
              </w:rPr>
              <w:t xml:space="preserve"> </w:t>
            </w:r>
          </w:p>
        </w:tc>
        <w:tc>
          <w:tcPr>
            <w:tcW w:w="2647" w:type="dxa"/>
            <w:tcBorders>
              <w:top w:val="single" w:sz="4" w:space="0" w:color="548DD4"/>
              <w:left w:val="single" w:sz="8" w:space="0" w:color="4F81BD"/>
              <w:bottom w:val="single" w:sz="4" w:space="0" w:color="548DD4"/>
              <w:right w:val="single" w:sz="8" w:space="0" w:color="4F81BD"/>
            </w:tcBorders>
            <w:vAlign w:val="center"/>
          </w:tcPr>
          <w:p w:rsidR="0097285F" w:rsidRDefault="0097285F" w:rsidP="0097285F">
            <w:pPr>
              <w:jc w:val="center"/>
              <w:rPr>
                <w:rFonts w:eastAsia="Cambria"/>
                <w:szCs w:val="22"/>
              </w:rPr>
            </w:pPr>
          </w:p>
          <w:p w:rsidR="00EF3A1E" w:rsidRPr="0097285F" w:rsidRDefault="0097285F" w:rsidP="0097285F">
            <w:pPr>
              <w:jc w:val="center"/>
              <w:rPr>
                <w:rFonts w:eastAsia="Cambria"/>
                <w:szCs w:val="22"/>
              </w:rPr>
            </w:pPr>
            <w:r>
              <w:rPr>
                <w:rFonts w:eastAsia="Cambria"/>
                <w:szCs w:val="22"/>
              </w:rPr>
              <w:t>Large</w:t>
            </w:r>
          </w:p>
          <w:p w:rsidR="00EF3A1E" w:rsidRPr="0097285F" w:rsidRDefault="00EF3A1E" w:rsidP="0097285F">
            <w:pPr>
              <w:rPr>
                <w:rFonts w:eastAsia="Cambria"/>
                <w:szCs w:val="22"/>
              </w:rPr>
            </w:pPr>
          </w:p>
        </w:tc>
        <w:tc>
          <w:tcPr>
            <w:tcW w:w="2790" w:type="dxa"/>
            <w:tcBorders>
              <w:top w:val="single" w:sz="4" w:space="0" w:color="548DD4"/>
              <w:left w:val="single" w:sz="4" w:space="0" w:color="548DD4"/>
              <w:bottom w:val="single" w:sz="4" w:space="0" w:color="548DD4"/>
              <w:right w:val="single" w:sz="4" w:space="0" w:color="548DD4"/>
            </w:tcBorders>
            <w:vAlign w:val="center"/>
          </w:tcPr>
          <w:p w:rsidR="00553AAB" w:rsidRPr="0097285F" w:rsidRDefault="0097285F" w:rsidP="00D026D8">
            <w:pPr>
              <w:jc w:val="center"/>
              <w:rPr>
                <w:rFonts w:eastAsia="Cambria"/>
                <w:szCs w:val="22"/>
              </w:rPr>
            </w:pPr>
            <w:r>
              <w:rPr>
                <w:rFonts w:eastAsia="Cambria"/>
                <w:szCs w:val="22"/>
              </w:rPr>
              <w:t>High</w:t>
            </w:r>
          </w:p>
        </w:tc>
        <w:tc>
          <w:tcPr>
            <w:tcW w:w="2610" w:type="dxa"/>
            <w:tcBorders>
              <w:top w:val="single" w:sz="4" w:space="0" w:color="548DD4"/>
              <w:left w:val="single" w:sz="8" w:space="0" w:color="4F81BD"/>
              <w:bottom w:val="single" w:sz="4" w:space="0" w:color="548DD4"/>
              <w:right w:val="single" w:sz="8" w:space="0" w:color="4F81BD"/>
            </w:tcBorders>
            <w:vAlign w:val="center"/>
          </w:tcPr>
          <w:p w:rsidR="00553AAB" w:rsidRPr="0097285F" w:rsidRDefault="0097285F" w:rsidP="00D026D8">
            <w:pPr>
              <w:jc w:val="center"/>
              <w:rPr>
                <w:rFonts w:eastAsia="Cambria"/>
                <w:szCs w:val="22"/>
              </w:rPr>
            </w:pPr>
            <w:r>
              <w:rPr>
                <w:rFonts w:eastAsia="Cambria"/>
                <w:szCs w:val="22"/>
              </w:rPr>
              <w:t>Critical</w:t>
            </w:r>
          </w:p>
        </w:tc>
        <w:tc>
          <w:tcPr>
            <w:tcW w:w="2314" w:type="dxa"/>
            <w:tcBorders>
              <w:top w:val="single" w:sz="4" w:space="0" w:color="548DD4"/>
              <w:left w:val="single" w:sz="4" w:space="0" w:color="548DD4"/>
              <w:bottom w:val="single" w:sz="4" w:space="0" w:color="548DD4"/>
              <w:right w:val="single" w:sz="4" w:space="0" w:color="548DD4"/>
            </w:tcBorders>
            <w:vAlign w:val="center"/>
          </w:tcPr>
          <w:p w:rsidR="00584FD4" w:rsidRPr="0097285F" w:rsidRDefault="0097285F" w:rsidP="00D026D8">
            <w:pPr>
              <w:jc w:val="center"/>
              <w:rPr>
                <w:rFonts w:eastAsia="Cambria"/>
                <w:bCs/>
                <w:szCs w:val="22"/>
              </w:rPr>
            </w:pPr>
            <w:r>
              <w:rPr>
                <w:rFonts w:eastAsia="Cambria"/>
                <w:bCs/>
                <w:szCs w:val="22"/>
              </w:rPr>
              <w:t>2</w:t>
            </w:r>
          </w:p>
        </w:tc>
      </w:tr>
      <w:tr w:rsidR="0097285F" w:rsidRPr="00843B71" w:rsidTr="0097285F">
        <w:trPr>
          <w:trHeight w:val="521"/>
          <w:jc w:val="center"/>
        </w:trPr>
        <w:tc>
          <w:tcPr>
            <w:tcW w:w="3268" w:type="dxa"/>
            <w:tcBorders>
              <w:top w:val="single" w:sz="4" w:space="0" w:color="548DD4"/>
              <w:left w:val="single" w:sz="4" w:space="0" w:color="548DD4"/>
              <w:bottom w:val="single" w:sz="4" w:space="0" w:color="548DD4"/>
              <w:right w:val="single" w:sz="4" w:space="0" w:color="548DD4"/>
            </w:tcBorders>
            <w:vAlign w:val="center"/>
          </w:tcPr>
          <w:p w:rsidR="0097285F" w:rsidRPr="00D026D8" w:rsidRDefault="0097285F" w:rsidP="009A0B92">
            <w:pPr>
              <w:jc w:val="center"/>
              <w:rPr>
                <w:rFonts w:eastAsia="Cambria"/>
                <w:bCs/>
                <w:szCs w:val="22"/>
              </w:rPr>
            </w:pPr>
            <w:r>
              <w:rPr>
                <w:rFonts w:eastAsia="Cambria"/>
                <w:bCs/>
                <w:szCs w:val="22"/>
              </w:rPr>
              <w:t>Tornadoes</w:t>
            </w:r>
          </w:p>
        </w:tc>
        <w:tc>
          <w:tcPr>
            <w:tcW w:w="2647" w:type="dxa"/>
            <w:tcBorders>
              <w:top w:val="single" w:sz="4" w:space="0" w:color="548DD4"/>
              <w:left w:val="single" w:sz="8" w:space="0" w:color="4F81BD"/>
              <w:bottom w:val="single" w:sz="4" w:space="0" w:color="548DD4"/>
              <w:right w:val="single" w:sz="8" w:space="0" w:color="4F81BD"/>
            </w:tcBorders>
            <w:vAlign w:val="center"/>
          </w:tcPr>
          <w:p w:rsidR="0097285F" w:rsidRDefault="0097285F" w:rsidP="0097285F">
            <w:pPr>
              <w:jc w:val="center"/>
              <w:rPr>
                <w:rFonts w:eastAsia="Cambria"/>
                <w:szCs w:val="22"/>
              </w:rPr>
            </w:pPr>
            <w:r>
              <w:rPr>
                <w:rFonts w:eastAsia="Cambria"/>
                <w:szCs w:val="22"/>
              </w:rPr>
              <w:t>Small</w:t>
            </w:r>
          </w:p>
        </w:tc>
        <w:tc>
          <w:tcPr>
            <w:tcW w:w="2790" w:type="dxa"/>
            <w:tcBorders>
              <w:top w:val="single" w:sz="4" w:space="0" w:color="548DD4"/>
              <w:left w:val="single" w:sz="4" w:space="0" w:color="548DD4"/>
              <w:bottom w:val="single" w:sz="4" w:space="0" w:color="548DD4"/>
              <w:right w:val="single" w:sz="4" w:space="0" w:color="548DD4"/>
            </w:tcBorders>
            <w:vAlign w:val="center"/>
          </w:tcPr>
          <w:p w:rsidR="0097285F" w:rsidRDefault="0097285F" w:rsidP="00D026D8">
            <w:pPr>
              <w:jc w:val="center"/>
              <w:rPr>
                <w:rFonts w:eastAsia="Cambria"/>
                <w:szCs w:val="22"/>
              </w:rPr>
            </w:pPr>
            <w:r>
              <w:rPr>
                <w:rFonts w:eastAsia="Cambria"/>
                <w:szCs w:val="22"/>
              </w:rPr>
              <w:t>Low</w:t>
            </w:r>
          </w:p>
        </w:tc>
        <w:tc>
          <w:tcPr>
            <w:tcW w:w="2610" w:type="dxa"/>
            <w:tcBorders>
              <w:top w:val="single" w:sz="4" w:space="0" w:color="548DD4"/>
              <w:left w:val="single" w:sz="8" w:space="0" w:color="4F81BD"/>
              <w:bottom w:val="single" w:sz="4" w:space="0" w:color="548DD4"/>
              <w:right w:val="single" w:sz="8" w:space="0" w:color="4F81BD"/>
            </w:tcBorders>
            <w:vAlign w:val="center"/>
          </w:tcPr>
          <w:p w:rsidR="0097285F" w:rsidRDefault="0097285F" w:rsidP="00D026D8">
            <w:pPr>
              <w:jc w:val="center"/>
              <w:rPr>
                <w:rFonts w:eastAsia="Cambria"/>
                <w:szCs w:val="22"/>
              </w:rPr>
            </w:pPr>
            <w:r>
              <w:rPr>
                <w:rFonts w:eastAsia="Cambria"/>
                <w:szCs w:val="22"/>
              </w:rPr>
              <w:t>Critical</w:t>
            </w:r>
          </w:p>
        </w:tc>
        <w:tc>
          <w:tcPr>
            <w:tcW w:w="2314" w:type="dxa"/>
            <w:tcBorders>
              <w:top w:val="single" w:sz="4" w:space="0" w:color="548DD4"/>
              <w:left w:val="single" w:sz="4" w:space="0" w:color="548DD4"/>
              <w:bottom w:val="single" w:sz="4" w:space="0" w:color="548DD4"/>
              <w:right w:val="single" w:sz="4" w:space="0" w:color="548DD4"/>
            </w:tcBorders>
            <w:vAlign w:val="center"/>
          </w:tcPr>
          <w:p w:rsidR="0097285F" w:rsidRDefault="0097285F" w:rsidP="00D026D8">
            <w:pPr>
              <w:jc w:val="center"/>
              <w:rPr>
                <w:rFonts w:eastAsia="Cambria"/>
                <w:bCs/>
                <w:szCs w:val="22"/>
              </w:rPr>
            </w:pPr>
            <w:r>
              <w:rPr>
                <w:rFonts w:eastAsia="Cambria"/>
                <w:bCs/>
                <w:szCs w:val="22"/>
              </w:rPr>
              <w:t>5</w:t>
            </w:r>
          </w:p>
        </w:tc>
      </w:tr>
      <w:tr w:rsidR="00584FD4" w:rsidRPr="00843B71" w:rsidTr="0097285F">
        <w:trPr>
          <w:jc w:val="center"/>
        </w:trPr>
        <w:tc>
          <w:tcPr>
            <w:tcW w:w="3268" w:type="dxa"/>
            <w:tcBorders>
              <w:top w:val="single" w:sz="4" w:space="0" w:color="548DD4"/>
              <w:left w:val="single" w:sz="4" w:space="0" w:color="548DD4"/>
              <w:bottom w:val="single" w:sz="4" w:space="0" w:color="548DD4"/>
              <w:right w:val="single" w:sz="4" w:space="0" w:color="548DD4"/>
            </w:tcBorders>
            <w:vAlign w:val="center"/>
          </w:tcPr>
          <w:p w:rsidR="00584FD4" w:rsidRPr="00D026D8" w:rsidRDefault="00584FD4" w:rsidP="00584FD4">
            <w:pPr>
              <w:jc w:val="center"/>
              <w:rPr>
                <w:rFonts w:eastAsia="Cambria"/>
                <w:bCs/>
                <w:szCs w:val="22"/>
              </w:rPr>
            </w:pPr>
            <w:r w:rsidRPr="00D026D8">
              <w:rPr>
                <w:rFonts w:eastAsia="Cambria"/>
                <w:bCs/>
                <w:szCs w:val="22"/>
              </w:rPr>
              <w:t>Hurricanes</w:t>
            </w:r>
          </w:p>
        </w:tc>
        <w:tc>
          <w:tcPr>
            <w:tcW w:w="2647" w:type="dxa"/>
            <w:tcBorders>
              <w:top w:val="single" w:sz="4" w:space="0" w:color="548DD4"/>
              <w:left w:val="single" w:sz="8" w:space="0" w:color="4F81BD"/>
              <w:bottom w:val="single" w:sz="4" w:space="0" w:color="548DD4"/>
              <w:right w:val="single" w:sz="8" w:space="0" w:color="4F81BD"/>
            </w:tcBorders>
            <w:vAlign w:val="center"/>
          </w:tcPr>
          <w:p w:rsidR="00584FD4" w:rsidRPr="0097285F" w:rsidRDefault="0097285F" w:rsidP="0097285F">
            <w:pPr>
              <w:jc w:val="center"/>
              <w:rPr>
                <w:rFonts w:eastAsia="Cambria"/>
                <w:szCs w:val="22"/>
              </w:rPr>
            </w:pPr>
            <w:r>
              <w:rPr>
                <w:rFonts w:eastAsia="Cambria"/>
                <w:szCs w:val="22"/>
              </w:rPr>
              <w:t>Large</w:t>
            </w:r>
          </w:p>
          <w:p w:rsidR="00584FD4" w:rsidRPr="0097285F" w:rsidRDefault="00584FD4" w:rsidP="00D026D8">
            <w:pPr>
              <w:jc w:val="center"/>
              <w:rPr>
                <w:rFonts w:eastAsia="Cambria"/>
                <w:szCs w:val="22"/>
              </w:rPr>
            </w:pPr>
          </w:p>
        </w:tc>
        <w:tc>
          <w:tcPr>
            <w:tcW w:w="2790" w:type="dxa"/>
            <w:tcBorders>
              <w:top w:val="single" w:sz="4" w:space="0" w:color="548DD4"/>
              <w:left w:val="single" w:sz="4" w:space="0" w:color="548DD4"/>
              <w:bottom w:val="single" w:sz="4" w:space="0" w:color="548DD4"/>
              <w:right w:val="single" w:sz="4" w:space="0" w:color="548DD4"/>
            </w:tcBorders>
            <w:vAlign w:val="center"/>
          </w:tcPr>
          <w:p w:rsidR="00584FD4" w:rsidRPr="0097285F" w:rsidRDefault="0097285F" w:rsidP="00584FD4">
            <w:pPr>
              <w:jc w:val="center"/>
              <w:rPr>
                <w:rFonts w:eastAsia="Cambria"/>
                <w:szCs w:val="22"/>
              </w:rPr>
            </w:pPr>
            <w:r>
              <w:rPr>
                <w:rFonts w:eastAsia="Cambria"/>
                <w:szCs w:val="22"/>
              </w:rPr>
              <w:t>Low</w:t>
            </w:r>
          </w:p>
        </w:tc>
        <w:tc>
          <w:tcPr>
            <w:tcW w:w="2610" w:type="dxa"/>
            <w:tcBorders>
              <w:top w:val="single" w:sz="4" w:space="0" w:color="548DD4"/>
              <w:left w:val="single" w:sz="8" w:space="0" w:color="4F81BD"/>
              <w:bottom w:val="single" w:sz="4" w:space="0" w:color="548DD4"/>
              <w:right w:val="single" w:sz="8" w:space="0" w:color="4F81BD"/>
            </w:tcBorders>
            <w:vAlign w:val="center"/>
          </w:tcPr>
          <w:p w:rsidR="00584FD4" w:rsidRPr="0097285F" w:rsidRDefault="0097285F" w:rsidP="00584FD4">
            <w:pPr>
              <w:jc w:val="center"/>
              <w:rPr>
                <w:rFonts w:eastAsia="Cambria"/>
                <w:szCs w:val="22"/>
              </w:rPr>
            </w:pPr>
            <w:r>
              <w:rPr>
                <w:rFonts w:eastAsia="Cambria"/>
                <w:szCs w:val="22"/>
              </w:rPr>
              <w:t>Critical</w:t>
            </w:r>
          </w:p>
        </w:tc>
        <w:tc>
          <w:tcPr>
            <w:tcW w:w="2314" w:type="dxa"/>
            <w:tcBorders>
              <w:top w:val="single" w:sz="4" w:space="0" w:color="548DD4"/>
              <w:left w:val="single" w:sz="4" w:space="0" w:color="548DD4"/>
              <w:bottom w:val="single" w:sz="4" w:space="0" w:color="548DD4"/>
              <w:right w:val="single" w:sz="4" w:space="0" w:color="548DD4"/>
            </w:tcBorders>
            <w:vAlign w:val="center"/>
          </w:tcPr>
          <w:p w:rsidR="00584FD4" w:rsidRPr="0097285F" w:rsidRDefault="0097285F" w:rsidP="00D026D8">
            <w:pPr>
              <w:jc w:val="center"/>
              <w:rPr>
                <w:rFonts w:eastAsia="Cambria"/>
                <w:bCs/>
                <w:szCs w:val="22"/>
              </w:rPr>
            </w:pPr>
            <w:r>
              <w:rPr>
                <w:rFonts w:eastAsia="Cambria"/>
                <w:bCs/>
                <w:szCs w:val="22"/>
              </w:rPr>
              <w:t>3</w:t>
            </w:r>
          </w:p>
        </w:tc>
      </w:tr>
      <w:tr w:rsidR="00584FD4" w:rsidRPr="00843B71" w:rsidTr="0097285F">
        <w:trPr>
          <w:jc w:val="center"/>
        </w:trPr>
        <w:tc>
          <w:tcPr>
            <w:tcW w:w="3268" w:type="dxa"/>
            <w:tcBorders>
              <w:top w:val="single" w:sz="4" w:space="0" w:color="548DD4"/>
              <w:left w:val="single" w:sz="4" w:space="0" w:color="548DD4"/>
              <w:bottom w:val="single" w:sz="4" w:space="0" w:color="548DD4"/>
              <w:right w:val="single" w:sz="4" w:space="0" w:color="548DD4"/>
            </w:tcBorders>
            <w:vAlign w:val="center"/>
          </w:tcPr>
          <w:p w:rsidR="00584FD4" w:rsidRPr="00D026D8" w:rsidRDefault="00584FD4" w:rsidP="00553AAB">
            <w:pPr>
              <w:jc w:val="center"/>
              <w:rPr>
                <w:rFonts w:eastAsia="Cambria"/>
                <w:bCs/>
                <w:szCs w:val="22"/>
              </w:rPr>
            </w:pPr>
            <w:r w:rsidRPr="00D026D8">
              <w:rPr>
                <w:rFonts w:eastAsia="Cambria"/>
                <w:bCs/>
                <w:szCs w:val="22"/>
              </w:rPr>
              <w:t>Wildfire / Brushfire</w:t>
            </w:r>
          </w:p>
        </w:tc>
        <w:tc>
          <w:tcPr>
            <w:tcW w:w="2647" w:type="dxa"/>
            <w:tcBorders>
              <w:top w:val="single" w:sz="4" w:space="0" w:color="548DD4"/>
              <w:left w:val="single" w:sz="8" w:space="0" w:color="4F81BD"/>
              <w:bottom w:val="single" w:sz="4" w:space="0" w:color="548DD4"/>
              <w:right w:val="single" w:sz="8" w:space="0" w:color="4F81BD"/>
            </w:tcBorders>
            <w:vAlign w:val="center"/>
          </w:tcPr>
          <w:p w:rsidR="00584FD4" w:rsidRPr="0097285F" w:rsidRDefault="0097285F" w:rsidP="00553AAB">
            <w:pPr>
              <w:jc w:val="center"/>
              <w:rPr>
                <w:rFonts w:eastAsia="Cambria"/>
                <w:szCs w:val="22"/>
              </w:rPr>
            </w:pPr>
            <w:r>
              <w:rPr>
                <w:rFonts w:eastAsia="Cambria"/>
                <w:szCs w:val="22"/>
              </w:rPr>
              <w:t>Large</w:t>
            </w:r>
          </w:p>
          <w:p w:rsidR="00584FD4" w:rsidRPr="0097285F" w:rsidRDefault="00584FD4" w:rsidP="00D026D8">
            <w:pPr>
              <w:jc w:val="center"/>
              <w:rPr>
                <w:rFonts w:eastAsia="Cambria"/>
                <w:szCs w:val="22"/>
              </w:rPr>
            </w:pPr>
          </w:p>
        </w:tc>
        <w:tc>
          <w:tcPr>
            <w:tcW w:w="2790" w:type="dxa"/>
            <w:tcBorders>
              <w:top w:val="single" w:sz="4" w:space="0" w:color="548DD4"/>
              <w:left w:val="single" w:sz="4" w:space="0" w:color="548DD4"/>
              <w:bottom w:val="single" w:sz="4" w:space="0" w:color="548DD4"/>
              <w:right w:val="single" w:sz="4" w:space="0" w:color="548DD4"/>
            </w:tcBorders>
            <w:vAlign w:val="center"/>
          </w:tcPr>
          <w:p w:rsidR="00584FD4" w:rsidRPr="0097285F" w:rsidRDefault="0097285F" w:rsidP="00C610E3">
            <w:pPr>
              <w:jc w:val="center"/>
              <w:rPr>
                <w:rFonts w:eastAsia="Cambria"/>
                <w:szCs w:val="22"/>
              </w:rPr>
            </w:pPr>
            <w:r>
              <w:rPr>
                <w:rFonts w:eastAsia="Cambria"/>
                <w:szCs w:val="22"/>
              </w:rPr>
              <w:t>High</w:t>
            </w:r>
          </w:p>
        </w:tc>
        <w:tc>
          <w:tcPr>
            <w:tcW w:w="2610" w:type="dxa"/>
            <w:tcBorders>
              <w:top w:val="single" w:sz="4" w:space="0" w:color="548DD4"/>
              <w:left w:val="single" w:sz="8" w:space="0" w:color="4F81BD"/>
              <w:bottom w:val="single" w:sz="4" w:space="0" w:color="548DD4"/>
              <w:right w:val="single" w:sz="8" w:space="0" w:color="4F81BD"/>
            </w:tcBorders>
            <w:vAlign w:val="center"/>
          </w:tcPr>
          <w:p w:rsidR="00584FD4" w:rsidRPr="0097285F" w:rsidRDefault="0097285F" w:rsidP="00553AAB">
            <w:pPr>
              <w:jc w:val="center"/>
              <w:rPr>
                <w:rFonts w:eastAsia="Cambria"/>
                <w:szCs w:val="22"/>
              </w:rPr>
            </w:pPr>
            <w:r>
              <w:rPr>
                <w:rFonts w:eastAsia="Cambria"/>
                <w:szCs w:val="22"/>
              </w:rPr>
              <w:t>Critical</w:t>
            </w:r>
          </w:p>
        </w:tc>
        <w:tc>
          <w:tcPr>
            <w:tcW w:w="2314" w:type="dxa"/>
            <w:tcBorders>
              <w:top w:val="single" w:sz="4" w:space="0" w:color="548DD4"/>
              <w:left w:val="single" w:sz="4" w:space="0" w:color="548DD4"/>
              <w:bottom w:val="single" w:sz="4" w:space="0" w:color="548DD4"/>
              <w:right w:val="single" w:sz="4" w:space="0" w:color="548DD4"/>
            </w:tcBorders>
            <w:vAlign w:val="center"/>
          </w:tcPr>
          <w:p w:rsidR="00584FD4" w:rsidRPr="0097285F" w:rsidRDefault="0097285F" w:rsidP="00553AAB">
            <w:pPr>
              <w:jc w:val="center"/>
              <w:rPr>
                <w:rFonts w:eastAsia="Cambria"/>
                <w:bCs/>
                <w:szCs w:val="22"/>
              </w:rPr>
            </w:pPr>
            <w:r>
              <w:rPr>
                <w:rFonts w:eastAsia="Cambria"/>
                <w:bCs/>
                <w:szCs w:val="22"/>
              </w:rPr>
              <w:t>2</w:t>
            </w:r>
          </w:p>
        </w:tc>
      </w:tr>
      <w:tr w:rsidR="00584FD4" w:rsidRPr="00843B71" w:rsidTr="0097285F">
        <w:trPr>
          <w:jc w:val="center"/>
        </w:trPr>
        <w:tc>
          <w:tcPr>
            <w:tcW w:w="3268" w:type="dxa"/>
            <w:tcBorders>
              <w:top w:val="single" w:sz="4" w:space="0" w:color="548DD4"/>
              <w:left w:val="single" w:sz="4" w:space="0" w:color="548DD4"/>
              <w:bottom w:val="single" w:sz="4" w:space="0" w:color="548DD4"/>
              <w:right w:val="single" w:sz="4" w:space="0" w:color="548DD4"/>
            </w:tcBorders>
            <w:vAlign w:val="center"/>
          </w:tcPr>
          <w:p w:rsidR="00584FD4" w:rsidRPr="00D026D8" w:rsidRDefault="00584FD4" w:rsidP="00553AAB">
            <w:pPr>
              <w:jc w:val="center"/>
              <w:rPr>
                <w:rFonts w:eastAsia="Cambria"/>
                <w:bCs/>
                <w:szCs w:val="22"/>
              </w:rPr>
            </w:pPr>
            <w:r w:rsidRPr="00D026D8">
              <w:rPr>
                <w:rFonts w:eastAsia="Cambria"/>
                <w:bCs/>
                <w:szCs w:val="22"/>
              </w:rPr>
              <w:t>Earthquakes</w:t>
            </w:r>
          </w:p>
        </w:tc>
        <w:tc>
          <w:tcPr>
            <w:tcW w:w="2647" w:type="dxa"/>
            <w:tcBorders>
              <w:top w:val="single" w:sz="4" w:space="0" w:color="548DD4"/>
              <w:left w:val="single" w:sz="8" w:space="0" w:color="4F81BD"/>
              <w:bottom w:val="single" w:sz="4" w:space="0" w:color="548DD4"/>
              <w:right w:val="single" w:sz="8" w:space="0" w:color="4F81BD"/>
            </w:tcBorders>
            <w:vAlign w:val="center"/>
          </w:tcPr>
          <w:p w:rsidR="00584FD4" w:rsidRPr="0097285F" w:rsidRDefault="0097285F" w:rsidP="00553AAB">
            <w:pPr>
              <w:jc w:val="center"/>
              <w:rPr>
                <w:rFonts w:eastAsia="Cambria"/>
                <w:szCs w:val="22"/>
              </w:rPr>
            </w:pPr>
            <w:r>
              <w:rPr>
                <w:rFonts w:eastAsia="Cambria"/>
                <w:szCs w:val="22"/>
              </w:rPr>
              <w:t>Large</w:t>
            </w:r>
          </w:p>
          <w:p w:rsidR="00584FD4" w:rsidRPr="0097285F" w:rsidRDefault="00584FD4" w:rsidP="00D026D8">
            <w:pPr>
              <w:jc w:val="center"/>
              <w:rPr>
                <w:rFonts w:eastAsia="Cambria"/>
                <w:szCs w:val="22"/>
              </w:rPr>
            </w:pPr>
          </w:p>
        </w:tc>
        <w:tc>
          <w:tcPr>
            <w:tcW w:w="2790" w:type="dxa"/>
            <w:tcBorders>
              <w:top w:val="single" w:sz="4" w:space="0" w:color="548DD4"/>
              <w:left w:val="single" w:sz="4" w:space="0" w:color="548DD4"/>
              <w:bottom w:val="single" w:sz="4" w:space="0" w:color="548DD4"/>
              <w:right w:val="single" w:sz="4" w:space="0" w:color="548DD4"/>
            </w:tcBorders>
            <w:vAlign w:val="center"/>
          </w:tcPr>
          <w:p w:rsidR="00584FD4" w:rsidRPr="0097285F" w:rsidRDefault="0097285F" w:rsidP="00553AAB">
            <w:pPr>
              <w:jc w:val="center"/>
              <w:rPr>
                <w:rFonts w:eastAsia="Cambria"/>
                <w:szCs w:val="22"/>
              </w:rPr>
            </w:pPr>
            <w:r>
              <w:rPr>
                <w:rFonts w:eastAsia="Cambria"/>
                <w:szCs w:val="22"/>
              </w:rPr>
              <w:t>Very Low</w:t>
            </w:r>
          </w:p>
        </w:tc>
        <w:tc>
          <w:tcPr>
            <w:tcW w:w="2610" w:type="dxa"/>
            <w:tcBorders>
              <w:top w:val="single" w:sz="4" w:space="0" w:color="548DD4"/>
              <w:left w:val="single" w:sz="8" w:space="0" w:color="4F81BD"/>
              <w:bottom w:val="single" w:sz="4" w:space="0" w:color="548DD4"/>
              <w:right w:val="single" w:sz="8" w:space="0" w:color="4F81BD"/>
            </w:tcBorders>
            <w:vAlign w:val="center"/>
          </w:tcPr>
          <w:p w:rsidR="00584FD4" w:rsidRPr="0097285F" w:rsidRDefault="0097285F" w:rsidP="00D026D8">
            <w:pPr>
              <w:jc w:val="center"/>
              <w:rPr>
                <w:rFonts w:eastAsia="Cambria"/>
                <w:szCs w:val="22"/>
              </w:rPr>
            </w:pPr>
            <w:r>
              <w:rPr>
                <w:rFonts w:eastAsia="Cambria"/>
                <w:szCs w:val="22"/>
              </w:rPr>
              <w:t>Critical</w:t>
            </w:r>
          </w:p>
        </w:tc>
        <w:tc>
          <w:tcPr>
            <w:tcW w:w="2314" w:type="dxa"/>
            <w:tcBorders>
              <w:top w:val="single" w:sz="4" w:space="0" w:color="548DD4"/>
              <w:left w:val="single" w:sz="4" w:space="0" w:color="548DD4"/>
              <w:bottom w:val="single" w:sz="4" w:space="0" w:color="548DD4"/>
              <w:right w:val="single" w:sz="4" w:space="0" w:color="548DD4"/>
            </w:tcBorders>
            <w:vAlign w:val="center"/>
          </w:tcPr>
          <w:p w:rsidR="00584FD4" w:rsidRPr="0097285F" w:rsidRDefault="0097285F" w:rsidP="002B6462">
            <w:pPr>
              <w:jc w:val="center"/>
              <w:rPr>
                <w:rFonts w:eastAsia="Cambria"/>
                <w:bCs/>
                <w:szCs w:val="22"/>
              </w:rPr>
            </w:pPr>
            <w:r>
              <w:rPr>
                <w:rFonts w:eastAsia="Cambria"/>
                <w:bCs/>
                <w:szCs w:val="22"/>
              </w:rPr>
              <w:t>5</w:t>
            </w:r>
          </w:p>
        </w:tc>
      </w:tr>
      <w:tr w:rsidR="00584FD4" w:rsidRPr="00843B71" w:rsidTr="0097285F">
        <w:trPr>
          <w:jc w:val="center"/>
        </w:trPr>
        <w:tc>
          <w:tcPr>
            <w:tcW w:w="3268" w:type="dxa"/>
            <w:tcBorders>
              <w:top w:val="single" w:sz="4" w:space="0" w:color="548DD4"/>
              <w:left w:val="single" w:sz="4" w:space="0" w:color="548DD4"/>
              <w:bottom w:val="single" w:sz="4" w:space="0" w:color="548DD4"/>
              <w:right w:val="single" w:sz="4" w:space="0" w:color="548DD4"/>
            </w:tcBorders>
            <w:vAlign w:val="center"/>
          </w:tcPr>
          <w:p w:rsidR="00584FD4" w:rsidRPr="00D026D8" w:rsidRDefault="00584FD4" w:rsidP="00EB60D9">
            <w:pPr>
              <w:jc w:val="center"/>
              <w:rPr>
                <w:rFonts w:eastAsia="Cambria"/>
                <w:bCs/>
                <w:szCs w:val="22"/>
              </w:rPr>
            </w:pPr>
            <w:r w:rsidRPr="00D026D8">
              <w:rPr>
                <w:rFonts w:eastAsia="Cambria"/>
                <w:bCs/>
                <w:szCs w:val="22"/>
              </w:rPr>
              <w:t>Dam Failures</w:t>
            </w:r>
          </w:p>
        </w:tc>
        <w:tc>
          <w:tcPr>
            <w:tcW w:w="2647" w:type="dxa"/>
            <w:tcBorders>
              <w:top w:val="single" w:sz="4" w:space="0" w:color="548DD4"/>
              <w:left w:val="single" w:sz="8" w:space="0" w:color="4F81BD"/>
              <w:bottom w:val="single" w:sz="4" w:space="0" w:color="548DD4"/>
              <w:right w:val="single" w:sz="8" w:space="0" w:color="4F81BD"/>
            </w:tcBorders>
            <w:vAlign w:val="center"/>
          </w:tcPr>
          <w:p w:rsidR="00584FD4" w:rsidRPr="0097285F" w:rsidRDefault="0097285F" w:rsidP="00553AAB">
            <w:pPr>
              <w:jc w:val="center"/>
              <w:rPr>
                <w:rFonts w:eastAsia="Cambria"/>
                <w:szCs w:val="22"/>
              </w:rPr>
            </w:pPr>
            <w:r>
              <w:rPr>
                <w:rFonts w:eastAsia="Cambria"/>
                <w:szCs w:val="22"/>
              </w:rPr>
              <w:t>Medium</w:t>
            </w:r>
          </w:p>
          <w:p w:rsidR="00584FD4" w:rsidRPr="0097285F" w:rsidRDefault="00584FD4" w:rsidP="00D026D8">
            <w:pPr>
              <w:jc w:val="center"/>
              <w:rPr>
                <w:rFonts w:eastAsia="Cambria"/>
                <w:szCs w:val="22"/>
              </w:rPr>
            </w:pPr>
          </w:p>
        </w:tc>
        <w:tc>
          <w:tcPr>
            <w:tcW w:w="2790" w:type="dxa"/>
            <w:tcBorders>
              <w:top w:val="single" w:sz="4" w:space="0" w:color="548DD4"/>
              <w:left w:val="single" w:sz="4" w:space="0" w:color="548DD4"/>
              <w:bottom w:val="single" w:sz="4" w:space="0" w:color="548DD4"/>
              <w:right w:val="single" w:sz="4" w:space="0" w:color="548DD4"/>
            </w:tcBorders>
            <w:vAlign w:val="center"/>
          </w:tcPr>
          <w:p w:rsidR="00584FD4" w:rsidRPr="0097285F" w:rsidRDefault="0097285F" w:rsidP="00553AAB">
            <w:pPr>
              <w:jc w:val="center"/>
              <w:rPr>
                <w:rFonts w:eastAsia="Cambria"/>
                <w:szCs w:val="22"/>
              </w:rPr>
            </w:pPr>
            <w:r>
              <w:rPr>
                <w:rFonts w:eastAsia="Cambria"/>
                <w:szCs w:val="22"/>
              </w:rPr>
              <w:t>Moderate</w:t>
            </w:r>
          </w:p>
        </w:tc>
        <w:tc>
          <w:tcPr>
            <w:tcW w:w="2610" w:type="dxa"/>
            <w:tcBorders>
              <w:top w:val="single" w:sz="4" w:space="0" w:color="548DD4"/>
              <w:left w:val="single" w:sz="8" w:space="0" w:color="4F81BD"/>
              <w:bottom w:val="single" w:sz="4" w:space="0" w:color="548DD4"/>
              <w:right w:val="single" w:sz="8" w:space="0" w:color="4F81BD"/>
            </w:tcBorders>
            <w:vAlign w:val="center"/>
          </w:tcPr>
          <w:p w:rsidR="00584FD4" w:rsidRPr="0097285F" w:rsidRDefault="0097285F" w:rsidP="000477C7">
            <w:pPr>
              <w:jc w:val="center"/>
              <w:rPr>
                <w:rFonts w:eastAsia="Cambria"/>
                <w:szCs w:val="22"/>
              </w:rPr>
            </w:pPr>
            <w:r>
              <w:rPr>
                <w:rFonts w:eastAsia="Cambria"/>
                <w:szCs w:val="22"/>
              </w:rPr>
              <w:t>Critical</w:t>
            </w:r>
          </w:p>
        </w:tc>
        <w:tc>
          <w:tcPr>
            <w:tcW w:w="2314" w:type="dxa"/>
            <w:tcBorders>
              <w:top w:val="single" w:sz="4" w:space="0" w:color="548DD4"/>
              <w:left w:val="single" w:sz="4" w:space="0" w:color="548DD4"/>
              <w:bottom w:val="single" w:sz="4" w:space="0" w:color="548DD4"/>
              <w:right w:val="single" w:sz="4" w:space="0" w:color="548DD4"/>
            </w:tcBorders>
            <w:vAlign w:val="center"/>
          </w:tcPr>
          <w:p w:rsidR="00584FD4" w:rsidRPr="0097285F" w:rsidRDefault="0097285F" w:rsidP="00553AAB">
            <w:pPr>
              <w:jc w:val="center"/>
              <w:rPr>
                <w:rFonts w:eastAsia="Cambria"/>
                <w:bCs/>
                <w:szCs w:val="22"/>
              </w:rPr>
            </w:pPr>
            <w:r>
              <w:rPr>
                <w:rFonts w:eastAsia="Cambria"/>
                <w:bCs/>
                <w:szCs w:val="22"/>
              </w:rPr>
              <w:t>3</w:t>
            </w:r>
          </w:p>
        </w:tc>
      </w:tr>
      <w:tr w:rsidR="00584FD4" w:rsidRPr="00D3180C" w:rsidTr="0097285F">
        <w:trPr>
          <w:trHeight w:val="620"/>
          <w:jc w:val="center"/>
        </w:trPr>
        <w:tc>
          <w:tcPr>
            <w:tcW w:w="3268" w:type="dxa"/>
            <w:tcBorders>
              <w:top w:val="single" w:sz="4" w:space="0" w:color="548DD4"/>
              <w:left w:val="single" w:sz="4" w:space="0" w:color="548DD4"/>
              <w:bottom w:val="single" w:sz="4" w:space="0" w:color="548DD4"/>
              <w:right w:val="single" w:sz="4" w:space="0" w:color="548DD4"/>
              <w:tl2br w:val="nil"/>
              <w:tr2bl w:val="nil"/>
            </w:tcBorders>
            <w:vAlign w:val="center"/>
          </w:tcPr>
          <w:p w:rsidR="00584FD4" w:rsidRPr="00D026D8" w:rsidRDefault="00584FD4" w:rsidP="00553AAB">
            <w:pPr>
              <w:jc w:val="center"/>
              <w:rPr>
                <w:rFonts w:eastAsia="Cambria"/>
                <w:bCs/>
                <w:szCs w:val="22"/>
              </w:rPr>
            </w:pPr>
            <w:r w:rsidRPr="00D026D8">
              <w:rPr>
                <w:rFonts w:eastAsia="Cambria"/>
                <w:bCs/>
                <w:szCs w:val="22"/>
              </w:rPr>
              <w:t>Drought</w:t>
            </w:r>
          </w:p>
        </w:tc>
        <w:tc>
          <w:tcPr>
            <w:tcW w:w="2647" w:type="dxa"/>
            <w:tcBorders>
              <w:top w:val="single" w:sz="4" w:space="0" w:color="548DD4"/>
              <w:left w:val="single" w:sz="4" w:space="0" w:color="548DD4"/>
              <w:bottom w:val="single" w:sz="4" w:space="0" w:color="548DD4"/>
              <w:right w:val="single" w:sz="4" w:space="0" w:color="548DD4"/>
              <w:tl2br w:val="nil"/>
              <w:tr2bl w:val="nil"/>
            </w:tcBorders>
            <w:vAlign w:val="center"/>
          </w:tcPr>
          <w:p w:rsidR="00584FD4" w:rsidRPr="0097285F" w:rsidRDefault="0097285F" w:rsidP="00366177">
            <w:pPr>
              <w:jc w:val="center"/>
              <w:rPr>
                <w:rFonts w:eastAsia="Cambria"/>
                <w:bCs/>
                <w:szCs w:val="22"/>
              </w:rPr>
            </w:pPr>
            <w:r>
              <w:rPr>
                <w:rFonts w:eastAsia="Cambria"/>
                <w:bCs/>
                <w:szCs w:val="22"/>
              </w:rPr>
              <w:t>Large</w:t>
            </w:r>
          </w:p>
        </w:tc>
        <w:tc>
          <w:tcPr>
            <w:tcW w:w="2790" w:type="dxa"/>
            <w:tcBorders>
              <w:top w:val="single" w:sz="4" w:space="0" w:color="548DD4"/>
              <w:left w:val="single" w:sz="4" w:space="0" w:color="548DD4"/>
              <w:bottom w:val="single" w:sz="4" w:space="0" w:color="548DD4"/>
              <w:right w:val="single" w:sz="4" w:space="0" w:color="548DD4"/>
              <w:tl2br w:val="nil"/>
              <w:tr2bl w:val="nil"/>
            </w:tcBorders>
            <w:vAlign w:val="center"/>
          </w:tcPr>
          <w:p w:rsidR="00584FD4" w:rsidRPr="0097285F" w:rsidRDefault="0097285F" w:rsidP="00553AAB">
            <w:pPr>
              <w:jc w:val="center"/>
              <w:rPr>
                <w:rFonts w:eastAsia="Cambria"/>
                <w:bCs/>
                <w:szCs w:val="22"/>
              </w:rPr>
            </w:pPr>
            <w:r>
              <w:rPr>
                <w:rFonts w:eastAsia="Cambria"/>
                <w:bCs/>
                <w:szCs w:val="22"/>
              </w:rPr>
              <w:t>Low</w:t>
            </w:r>
          </w:p>
        </w:tc>
        <w:tc>
          <w:tcPr>
            <w:tcW w:w="2610" w:type="dxa"/>
            <w:tcBorders>
              <w:top w:val="single" w:sz="4" w:space="0" w:color="548DD4"/>
              <w:left w:val="single" w:sz="4" w:space="0" w:color="548DD4"/>
              <w:bottom w:val="single" w:sz="4" w:space="0" w:color="548DD4"/>
              <w:right w:val="single" w:sz="4" w:space="0" w:color="548DD4"/>
              <w:tl2br w:val="nil"/>
              <w:tr2bl w:val="nil"/>
            </w:tcBorders>
            <w:vAlign w:val="center"/>
          </w:tcPr>
          <w:p w:rsidR="00584FD4" w:rsidRPr="0097285F" w:rsidRDefault="0097285F" w:rsidP="00553AAB">
            <w:pPr>
              <w:jc w:val="center"/>
              <w:rPr>
                <w:rFonts w:eastAsia="Cambria"/>
                <w:bCs/>
                <w:szCs w:val="22"/>
              </w:rPr>
            </w:pPr>
            <w:r>
              <w:rPr>
                <w:rFonts w:eastAsia="Cambria"/>
                <w:bCs/>
                <w:szCs w:val="22"/>
              </w:rPr>
              <w:t>Minor</w:t>
            </w:r>
          </w:p>
        </w:tc>
        <w:tc>
          <w:tcPr>
            <w:tcW w:w="2314" w:type="dxa"/>
            <w:tcBorders>
              <w:top w:val="single" w:sz="4" w:space="0" w:color="548DD4"/>
              <w:left w:val="single" w:sz="4" w:space="0" w:color="548DD4"/>
              <w:bottom w:val="single" w:sz="4" w:space="0" w:color="548DD4"/>
              <w:right w:val="single" w:sz="4" w:space="0" w:color="548DD4"/>
              <w:tl2br w:val="nil"/>
              <w:tr2bl w:val="nil"/>
            </w:tcBorders>
            <w:vAlign w:val="center"/>
          </w:tcPr>
          <w:p w:rsidR="00584FD4" w:rsidRPr="0097285F" w:rsidRDefault="00B537AE" w:rsidP="00EB60D9">
            <w:pPr>
              <w:jc w:val="center"/>
              <w:rPr>
                <w:rFonts w:eastAsia="Cambria"/>
                <w:bCs/>
                <w:szCs w:val="22"/>
              </w:rPr>
            </w:pPr>
            <w:r>
              <w:rPr>
                <w:rFonts w:eastAsia="Cambria"/>
                <w:bCs/>
                <w:szCs w:val="22"/>
              </w:rPr>
              <w:t>2</w:t>
            </w:r>
          </w:p>
        </w:tc>
      </w:tr>
      <w:tr w:rsidR="009541E6" w:rsidRPr="00D3180C" w:rsidTr="0097285F">
        <w:trPr>
          <w:trHeight w:val="620"/>
          <w:jc w:val="center"/>
        </w:trPr>
        <w:tc>
          <w:tcPr>
            <w:tcW w:w="3268" w:type="dxa"/>
            <w:tcBorders>
              <w:top w:val="single" w:sz="4" w:space="0" w:color="548DD4"/>
              <w:left w:val="single" w:sz="4" w:space="0" w:color="548DD4"/>
              <w:bottom w:val="single" w:sz="4" w:space="0" w:color="548DD4"/>
              <w:right w:val="single" w:sz="4" w:space="0" w:color="548DD4"/>
              <w:tl2br w:val="nil"/>
              <w:tr2bl w:val="nil"/>
            </w:tcBorders>
            <w:vAlign w:val="center"/>
          </w:tcPr>
          <w:p w:rsidR="009541E6" w:rsidRPr="00D026D8" w:rsidRDefault="009541E6" w:rsidP="00553AAB">
            <w:pPr>
              <w:jc w:val="center"/>
              <w:rPr>
                <w:rFonts w:eastAsia="Cambria"/>
                <w:bCs/>
                <w:szCs w:val="22"/>
              </w:rPr>
            </w:pPr>
            <w:bookmarkStart w:id="62" w:name="_Toc381798539"/>
            <w:bookmarkStart w:id="63" w:name="_Toc408317124"/>
            <w:bookmarkStart w:id="64" w:name="_Toc408317177"/>
            <w:r>
              <w:rPr>
                <w:rFonts w:eastAsia="Cambria"/>
                <w:bCs/>
                <w:szCs w:val="22"/>
              </w:rPr>
              <w:t>Extreme Temperatures</w:t>
            </w:r>
          </w:p>
        </w:tc>
        <w:tc>
          <w:tcPr>
            <w:tcW w:w="2647" w:type="dxa"/>
            <w:tcBorders>
              <w:top w:val="single" w:sz="4" w:space="0" w:color="548DD4"/>
              <w:left w:val="single" w:sz="4" w:space="0" w:color="548DD4"/>
              <w:bottom w:val="single" w:sz="4" w:space="0" w:color="548DD4"/>
              <w:right w:val="single" w:sz="4" w:space="0" w:color="548DD4"/>
              <w:tl2br w:val="nil"/>
              <w:tr2bl w:val="nil"/>
            </w:tcBorders>
            <w:vAlign w:val="center"/>
          </w:tcPr>
          <w:p w:rsidR="009541E6" w:rsidRDefault="009541E6" w:rsidP="00366177">
            <w:pPr>
              <w:jc w:val="center"/>
              <w:rPr>
                <w:rFonts w:eastAsia="Cambria"/>
                <w:bCs/>
                <w:szCs w:val="22"/>
              </w:rPr>
            </w:pPr>
            <w:r>
              <w:rPr>
                <w:rFonts w:eastAsia="Cambria"/>
                <w:bCs/>
                <w:szCs w:val="22"/>
              </w:rPr>
              <w:t>Large</w:t>
            </w:r>
          </w:p>
        </w:tc>
        <w:tc>
          <w:tcPr>
            <w:tcW w:w="2790" w:type="dxa"/>
            <w:tcBorders>
              <w:top w:val="single" w:sz="4" w:space="0" w:color="548DD4"/>
              <w:left w:val="single" w:sz="4" w:space="0" w:color="548DD4"/>
              <w:bottom w:val="single" w:sz="4" w:space="0" w:color="548DD4"/>
              <w:right w:val="single" w:sz="4" w:space="0" w:color="548DD4"/>
              <w:tl2br w:val="nil"/>
              <w:tr2bl w:val="nil"/>
            </w:tcBorders>
            <w:vAlign w:val="center"/>
          </w:tcPr>
          <w:p w:rsidR="009541E6" w:rsidRDefault="009541E6" w:rsidP="00553AAB">
            <w:pPr>
              <w:jc w:val="center"/>
              <w:rPr>
                <w:rFonts w:eastAsia="Cambria"/>
                <w:bCs/>
                <w:szCs w:val="22"/>
              </w:rPr>
            </w:pPr>
            <w:r>
              <w:rPr>
                <w:rFonts w:eastAsia="Cambria"/>
                <w:bCs/>
                <w:szCs w:val="22"/>
              </w:rPr>
              <w:t>High</w:t>
            </w:r>
          </w:p>
        </w:tc>
        <w:tc>
          <w:tcPr>
            <w:tcW w:w="2610" w:type="dxa"/>
            <w:tcBorders>
              <w:top w:val="single" w:sz="4" w:space="0" w:color="548DD4"/>
              <w:left w:val="single" w:sz="4" w:space="0" w:color="548DD4"/>
              <w:bottom w:val="single" w:sz="4" w:space="0" w:color="548DD4"/>
              <w:right w:val="single" w:sz="4" w:space="0" w:color="548DD4"/>
              <w:tl2br w:val="nil"/>
              <w:tr2bl w:val="nil"/>
            </w:tcBorders>
            <w:vAlign w:val="center"/>
          </w:tcPr>
          <w:p w:rsidR="009541E6" w:rsidRDefault="009541E6" w:rsidP="00553AAB">
            <w:pPr>
              <w:jc w:val="center"/>
              <w:rPr>
                <w:rFonts w:eastAsia="Cambria"/>
                <w:bCs/>
                <w:szCs w:val="22"/>
              </w:rPr>
            </w:pPr>
            <w:r>
              <w:rPr>
                <w:rFonts w:eastAsia="Cambria"/>
                <w:bCs/>
                <w:szCs w:val="22"/>
              </w:rPr>
              <w:t>Minor</w:t>
            </w:r>
          </w:p>
        </w:tc>
        <w:tc>
          <w:tcPr>
            <w:tcW w:w="2314" w:type="dxa"/>
            <w:tcBorders>
              <w:top w:val="single" w:sz="4" w:space="0" w:color="548DD4"/>
              <w:left w:val="single" w:sz="4" w:space="0" w:color="548DD4"/>
              <w:bottom w:val="single" w:sz="4" w:space="0" w:color="548DD4"/>
              <w:right w:val="single" w:sz="4" w:space="0" w:color="548DD4"/>
              <w:tl2br w:val="nil"/>
              <w:tr2bl w:val="nil"/>
            </w:tcBorders>
            <w:vAlign w:val="center"/>
          </w:tcPr>
          <w:p w:rsidR="009541E6" w:rsidRDefault="009541E6" w:rsidP="00EB60D9">
            <w:pPr>
              <w:jc w:val="center"/>
              <w:rPr>
                <w:rFonts w:eastAsia="Cambria"/>
                <w:bCs/>
                <w:szCs w:val="22"/>
              </w:rPr>
            </w:pPr>
            <w:r>
              <w:rPr>
                <w:rFonts w:eastAsia="Cambria"/>
                <w:bCs/>
                <w:szCs w:val="22"/>
              </w:rPr>
              <w:t>4</w:t>
            </w:r>
          </w:p>
        </w:tc>
      </w:tr>
    </w:tbl>
    <w:p w:rsidR="000179ED" w:rsidRDefault="000179ED" w:rsidP="005637E8">
      <w:pPr>
        <w:pStyle w:val="Heading3"/>
        <w:pBdr>
          <w:bottom w:val="single" w:sz="12" w:space="6" w:color="auto"/>
        </w:pBdr>
      </w:pPr>
    </w:p>
    <w:p w:rsidR="000179ED" w:rsidRDefault="000179ED" w:rsidP="00970CBD">
      <w:pPr>
        <w:pStyle w:val="Heading3"/>
        <w:sectPr w:rsidR="000179ED" w:rsidSect="000179ED">
          <w:endnotePr>
            <w:numFmt w:val="decimal"/>
          </w:endnotePr>
          <w:pgSz w:w="15840" w:h="12240" w:orient="landscape"/>
          <w:pgMar w:top="1800" w:right="1440" w:bottom="1800" w:left="1440" w:header="720" w:footer="720" w:gutter="0"/>
          <w:cols w:space="3960"/>
          <w:docGrid w:linePitch="360"/>
        </w:sectPr>
      </w:pPr>
    </w:p>
    <w:p w:rsidR="00553AAB" w:rsidRPr="00D3180C" w:rsidRDefault="00553AAB" w:rsidP="00970CBD">
      <w:pPr>
        <w:pStyle w:val="Heading3"/>
      </w:pPr>
      <w:bookmarkStart w:id="65" w:name="_Toc409179968"/>
      <w:bookmarkStart w:id="66" w:name="_Toc448823365"/>
      <w:r w:rsidRPr="00D3180C">
        <w:t>Flood</w:t>
      </w:r>
      <w:bookmarkEnd w:id="62"/>
      <w:bookmarkEnd w:id="63"/>
      <w:bookmarkEnd w:id="64"/>
      <w:r w:rsidR="007D2373" w:rsidRPr="00D3180C">
        <w:t>ing</w:t>
      </w:r>
      <w:bookmarkEnd w:id="65"/>
      <w:bookmarkEnd w:id="66"/>
    </w:p>
    <w:p w:rsidR="00553AAB" w:rsidRPr="00D3180C" w:rsidRDefault="00553AAB" w:rsidP="00553AAB">
      <w:pPr>
        <w:pStyle w:val="Heading4"/>
      </w:pPr>
      <w:r w:rsidRPr="00D3180C">
        <w:t>Hazard Description</w:t>
      </w:r>
    </w:p>
    <w:p w:rsidR="00553AAB" w:rsidRPr="00D3180C" w:rsidRDefault="00553AAB" w:rsidP="00970CBD">
      <w:r w:rsidRPr="00D3180C">
        <w:t xml:space="preserve">There are three major types of storms that can generate flooding in </w:t>
      </w:r>
      <w:r w:rsidR="00187CD3">
        <w:t>Chester</w:t>
      </w:r>
      <w:r w:rsidRPr="00D3180C">
        <w:t>:</w:t>
      </w:r>
    </w:p>
    <w:p w:rsidR="00970CBD" w:rsidRPr="00D3180C" w:rsidRDefault="00970CBD" w:rsidP="00970CBD"/>
    <w:p w:rsidR="00553AAB" w:rsidRPr="00D3180C" w:rsidRDefault="00553AAB" w:rsidP="00D13F58">
      <w:pPr>
        <w:numPr>
          <w:ilvl w:val="0"/>
          <w:numId w:val="24"/>
        </w:numPr>
      </w:pPr>
      <w:r w:rsidRPr="00D3180C">
        <w:t xml:space="preserve">Continental storms are typically low-pressure systems that can be either slow or fast moving. These storms originate from the west and occur throughout the year.  </w:t>
      </w:r>
    </w:p>
    <w:p w:rsidR="005D178C" w:rsidRPr="00D3180C" w:rsidRDefault="005D178C" w:rsidP="006D0E66"/>
    <w:p w:rsidR="00553AAB" w:rsidRPr="00D3180C" w:rsidRDefault="00553AAB" w:rsidP="00D13F58">
      <w:pPr>
        <w:numPr>
          <w:ilvl w:val="0"/>
          <w:numId w:val="24"/>
        </w:numPr>
      </w:pPr>
      <w:r w:rsidRPr="00D3180C">
        <w:t xml:space="preserve">Coastal storms, also known as nor’easters, usually occur in late summer or early fall and originate from the south. The most severe coastal storms, hurricanes, occasionally reach Massachusetts and generate very large amounts of rainfall.  </w:t>
      </w:r>
    </w:p>
    <w:p w:rsidR="005D178C" w:rsidRPr="00D3180C" w:rsidRDefault="005D178C" w:rsidP="006D0E66"/>
    <w:p w:rsidR="00553AAB" w:rsidRPr="00D3180C" w:rsidRDefault="00553AAB" w:rsidP="00D13F58">
      <w:pPr>
        <w:numPr>
          <w:ilvl w:val="0"/>
          <w:numId w:val="24"/>
        </w:numPr>
      </w:pPr>
      <w:r w:rsidRPr="00D3180C">
        <w:t xml:space="preserve">Thunderstorms form on warm, humid summer days and cause locally significant rainfall, usually over the course of several hours. These storms can form quickly and are more difficult to predict than continental and coastal storms. </w:t>
      </w:r>
    </w:p>
    <w:p w:rsidR="00553AAB" w:rsidRPr="00D3180C" w:rsidRDefault="00553AAB" w:rsidP="00553AAB">
      <w:pPr>
        <w:rPr>
          <w:szCs w:val="22"/>
        </w:rPr>
      </w:pPr>
    </w:p>
    <w:p w:rsidR="00553AAB" w:rsidRDefault="00553AAB" w:rsidP="00970CBD">
      <w:r w:rsidRPr="00D3180C">
        <w:t xml:space="preserve">A floodplain is the relatively flat, lowland area adjacent to a river, lake or stream.  Floodplains serve an important function, acting like large “sponges” to absorb and slowly release floodwaters back to surface waters and groundwater.  Over time, sediments that are deposited in floodplains develop into fertile, productive farmland like that found in the Connecticut River valley.  In the past, floodplain areas were also often seen as prime locations for development.  Industries were located on the banks of rivers for access to hydropower.  Residential and commercial development occurred in floodplains because of their scenic qualities and proximity to the water.  Although periodic flooding of a floodplain area is a natural occurrence, past and current development and alteration of these areas will result in flooding that is a costly and frequent hazard.  </w:t>
      </w:r>
    </w:p>
    <w:p w:rsidR="00D324D7" w:rsidRDefault="00D324D7" w:rsidP="00970CBD"/>
    <w:p w:rsidR="00D324D7" w:rsidRPr="00D3180C" w:rsidRDefault="00D324D7" w:rsidP="00970CBD">
      <w:r>
        <w:t>B</w:t>
      </w:r>
      <w:r w:rsidR="00162AB9">
        <w:t>ecause of Chester’s location amid steep slopes and mountains, floodplains can become quickly inundated in heavy rains. Dams located upstream also have an</w:t>
      </w:r>
      <w:r w:rsidR="00BD1A67">
        <w:t xml:space="preserve"> impact on flooding levels; in 2011 the release of upstream dams had a detrimental impact on flooding in downtown Chester.</w:t>
      </w:r>
    </w:p>
    <w:p w:rsidR="005D178C" w:rsidRPr="00D3180C" w:rsidRDefault="005D178C" w:rsidP="005D178C"/>
    <w:p w:rsidR="00553AAB" w:rsidRPr="00D3180C" w:rsidRDefault="00553AAB" w:rsidP="00553AAB">
      <w:pPr>
        <w:pStyle w:val="Heading4"/>
      </w:pPr>
      <w:r w:rsidRPr="00D3180C">
        <w:t>Location</w:t>
      </w:r>
    </w:p>
    <w:p w:rsidR="00B86191" w:rsidRPr="00D324D7" w:rsidRDefault="00B86191" w:rsidP="00D324D7">
      <w:r w:rsidRPr="00D324D7">
        <w:t xml:space="preserve">There are approximately 1300 acres of land within the FEMA mapped 100-year floodplain within the Town of </w:t>
      </w:r>
      <w:smartTag w:uri="urn:schemas-microsoft-com:office:smarttags" w:element="City">
        <w:smartTag w:uri="urn:schemas-microsoft-com:office:smarttags" w:element="place">
          <w:r w:rsidRPr="00D324D7">
            <w:t>Chester</w:t>
          </w:r>
        </w:smartTag>
      </w:smartTag>
      <w:r w:rsidRPr="00D324D7">
        <w:t xml:space="preserve">.  According to the Community Information System (CIS) of FEMA, there were </w:t>
      </w:r>
      <w:r w:rsidR="00D324D7" w:rsidRPr="00D324D7">
        <w:t>49</w:t>
      </w:r>
      <w:r w:rsidRPr="00D324D7">
        <w:t xml:space="preserve"> structures located within the Special Flood Hazard Area (SFHA) in Chester as of </w:t>
      </w:r>
      <w:r w:rsidR="00BC54B5" w:rsidRPr="00D324D7">
        <w:t>January 16, 2016</w:t>
      </w:r>
      <w:r w:rsidRPr="00D324D7">
        <w:t>, the most current records in the CIS for the Town of Chester.  Utilizing the Town’s median home value o</w:t>
      </w:r>
      <w:r w:rsidRPr="00AA2693">
        <w:t xml:space="preserve">f </w:t>
      </w:r>
      <w:r w:rsidR="00135008" w:rsidRPr="00AA2693">
        <w:t>$199,6</w:t>
      </w:r>
      <w:r w:rsidRPr="00AA2693">
        <w:t>00</w:t>
      </w:r>
      <w:r w:rsidR="00135008">
        <w:t xml:space="preserve"> (American Community Survey 2014 estimate)</w:t>
      </w:r>
      <w:r w:rsidRPr="00D324D7">
        <w:t>, a preliminary damage assessment was generated.  For the estimated number of people living in the floodplain, an average household size of 2.69</w:t>
      </w:r>
      <w:r w:rsidRPr="00D324D7">
        <w:footnoteReference w:id="1"/>
      </w:r>
      <w:r w:rsidRPr="00D324D7">
        <w:t xml:space="preserve"> people was used.  </w:t>
      </w:r>
    </w:p>
    <w:p w:rsidR="00B86191" w:rsidRPr="00D324D7" w:rsidRDefault="00B86191" w:rsidP="00D324D7"/>
    <w:p w:rsidR="0056681F" w:rsidRPr="00D3180C" w:rsidRDefault="0056681F" w:rsidP="0056681F">
      <w:r w:rsidRPr="00D3180C">
        <w:t xml:space="preserve">Based on these locations, </w:t>
      </w:r>
      <w:r w:rsidR="00B537AE">
        <w:t xml:space="preserve">flash </w:t>
      </w:r>
      <w:r w:rsidRPr="00D3180C">
        <w:t>flooding h</w:t>
      </w:r>
      <w:r w:rsidRPr="00135008">
        <w:t>as a “</w:t>
      </w:r>
      <w:r w:rsidR="00B537AE" w:rsidRPr="00135008">
        <w:t>medium</w:t>
      </w:r>
      <w:r w:rsidRPr="00135008">
        <w:t>” locat</w:t>
      </w:r>
      <w:r w:rsidRPr="00D3180C">
        <w:t xml:space="preserve">ion of occurrence, with less than </w:t>
      </w:r>
      <w:r w:rsidR="00B537AE">
        <w:t>50%</w:t>
      </w:r>
      <w:r w:rsidR="00843B71">
        <w:t xml:space="preserve"> </w:t>
      </w:r>
      <w:r w:rsidRPr="00D3180C">
        <w:t>percent of land area affected.</w:t>
      </w:r>
    </w:p>
    <w:p w:rsidR="00553AAB" w:rsidRPr="00D3180C" w:rsidRDefault="00553AAB" w:rsidP="00805F4D">
      <w:pPr>
        <w:pStyle w:val="Heading4"/>
        <w:widowControl w:val="0"/>
        <w:adjustRightInd w:val="0"/>
        <w:spacing w:line="360" w:lineRule="atLeast"/>
        <w:textAlignment w:val="baseline"/>
        <w:rPr>
          <w:b w:val="0"/>
        </w:rPr>
      </w:pPr>
      <w:r w:rsidRPr="00D3180C">
        <w:t xml:space="preserve">Extent </w:t>
      </w:r>
    </w:p>
    <w:p w:rsidR="00553AAB" w:rsidRPr="00D3180C" w:rsidRDefault="00553AAB" w:rsidP="00BF4E91">
      <w:r w:rsidRPr="00D3180C">
        <w:t xml:space="preserve">Floods can be classified as one of two types: flash floods and general floods. </w:t>
      </w:r>
    </w:p>
    <w:p w:rsidR="00BF4E91" w:rsidRPr="00D3180C" w:rsidRDefault="00BF4E91" w:rsidP="00BF4E91"/>
    <w:p w:rsidR="00553AAB" w:rsidRPr="00D3180C" w:rsidRDefault="00553AAB" w:rsidP="0070319E">
      <w:r w:rsidRPr="00D3180C">
        <w:rPr>
          <w:b/>
        </w:rPr>
        <w:t>Flash floods</w:t>
      </w:r>
      <w:r w:rsidRPr="00D3180C">
        <w:t xml:space="preserve"> are the product of heavy, localized precipitation in a short time period over a given location. Flash flooding events typically occur within minutes or hours after a period of heavy precipitation, after a dam or levee failure, or from a sudden release of water from an ice jam.  Most often, flash flooding is the result of a slow-moving thunderstorm or the heavy rains from a hurricane.  In rural areas, flash flooding often occurs when small streams spill over their banks.  However, in urbanized areas, flash flooding is often the result of clogged storm drains (leaves and other debris) and the higher amount of impervious surface area (roadways, parking lots, roof tops). </w:t>
      </w:r>
    </w:p>
    <w:p w:rsidR="0070319E" w:rsidRPr="00D3180C" w:rsidRDefault="0070319E" w:rsidP="0070319E"/>
    <w:p w:rsidR="00553AAB" w:rsidRPr="00D3180C" w:rsidRDefault="00553AAB" w:rsidP="0070319E">
      <w:r w:rsidRPr="00D3180C">
        <w:rPr>
          <w:b/>
        </w:rPr>
        <w:t>General floods</w:t>
      </w:r>
      <w:r w:rsidRPr="00D3180C">
        <w:t xml:space="preserve"> may last for several days or weeks and are caused by precipitation over a longer time period in a particular river basin. Excessive precipitation within a watershed of a stream or river can result in flooding particularly when development in the floodplain has obstructed the natural flow of the water and/or decreased the natural ability of the groundcover to absorb and retain surface water runoff (e.g., the loss of wetlands and the higher amounts of impervious surface area in urban areas). </w:t>
      </w:r>
    </w:p>
    <w:p w:rsidR="00553AAB" w:rsidRPr="00D3180C" w:rsidRDefault="00553AAB" w:rsidP="00553AAB">
      <w:pPr>
        <w:rPr>
          <w:szCs w:val="22"/>
        </w:rPr>
      </w:pPr>
    </w:p>
    <w:p w:rsidR="00B652BB" w:rsidRPr="00D3180C" w:rsidRDefault="00553AAB" w:rsidP="000505CC">
      <w:pPr>
        <w:rPr>
          <w:i/>
          <w:szCs w:val="22"/>
        </w:rPr>
      </w:pPr>
      <w:r w:rsidRPr="00D3180C">
        <w:rPr>
          <w:szCs w:val="22"/>
        </w:rPr>
        <w:t xml:space="preserve">The average annual precipitation for </w:t>
      </w:r>
      <w:r w:rsidR="00187CD3">
        <w:rPr>
          <w:szCs w:val="22"/>
        </w:rPr>
        <w:t>Chester</w:t>
      </w:r>
      <w:r w:rsidRPr="00D3180C">
        <w:rPr>
          <w:szCs w:val="22"/>
        </w:rPr>
        <w:t xml:space="preserve"> and surrounding areas in western Massachusetts is 46 inches.</w:t>
      </w:r>
    </w:p>
    <w:p w:rsidR="00553AAB" w:rsidRPr="00D3180C" w:rsidRDefault="000505CC" w:rsidP="00553AAB">
      <w:pPr>
        <w:pStyle w:val="Heading4"/>
      </w:pPr>
      <w:r w:rsidRPr="00D3180C">
        <w:t>P</w:t>
      </w:r>
      <w:r w:rsidR="00553AAB" w:rsidRPr="00D3180C">
        <w:t>revious Occurrences</w:t>
      </w:r>
    </w:p>
    <w:p w:rsidR="00AF3AD5" w:rsidRDefault="00D324D7" w:rsidP="000505CC">
      <w:r>
        <w:t xml:space="preserve">The most recent large flood event to occur in Chester was Tropical Storm Irene in August 2011. Recreational ponds and privately owned dams upstream were uncoordinated in their releases, resulting in heavy flooding in town. Sidewalks were washed out, bridges were damaged (including the water lines spanning them), and campgrounds had to be evacuated. </w:t>
      </w:r>
      <w:r w:rsidR="003205D8">
        <w:t>In addition, the Route 8 and Route 20 intersection was flooded as well as the sidewalk and two water lines on Route 20 were flooded. Route 20 had to be rebuilt.</w:t>
      </w:r>
    </w:p>
    <w:p w:rsidR="00D435FE" w:rsidRDefault="00D435FE" w:rsidP="000505CC"/>
    <w:p w:rsidR="00294B21" w:rsidRPr="00D3180C" w:rsidRDefault="00294B21" w:rsidP="00294B21">
      <w:pPr>
        <w:rPr>
          <w:szCs w:val="22"/>
        </w:rPr>
      </w:pPr>
      <w:r>
        <w:t>In 2003, there was significant flooding on Main Street, Middlefield Road, Riverfront Road, Old State Road, Maple Avenue, Maple Street, and Andrews Avenue.</w:t>
      </w:r>
    </w:p>
    <w:p w:rsidR="00294B21" w:rsidRDefault="00294B21" w:rsidP="000505CC"/>
    <w:p w:rsidR="00D435FE" w:rsidRDefault="00BD1A67" w:rsidP="000505CC">
      <w:r>
        <w:t>On</w:t>
      </w:r>
      <w:r w:rsidR="00D435FE">
        <w:t xml:space="preserve"> February</w:t>
      </w:r>
      <w:r>
        <w:t xml:space="preserve"> 24-25</w:t>
      </w:r>
      <w:r w:rsidR="00D435FE">
        <w:t xml:space="preserve"> 2016, </w:t>
      </w:r>
      <w:r>
        <w:t>2.32”</w:t>
      </w:r>
      <w:r w:rsidR="00D435FE">
        <w:t xml:space="preserve"> inches of rain fell in a single overnight storm event. Flooding occurred on Abbot Road, Johnson Hill Road, Cooper Street, Prospect Street, Middlefield Street, and </w:t>
      </w:r>
      <w:proofErr w:type="spellStart"/>
      <w:r w:rsidR="00D435FE">
        <w:t>Soisalo</w:t>
      </w:r>
      <w:proofErr w:type="spellEnd"/>
      <w:r w:rsidR="00D435FE">
        <w:t xml:space="preserve"> Road. Several dirt roads washed out and a state of emergency was declared.</w:t>
      </w:r>
    </w:p>
    <w:p w:rsidR="00553AAB" w:rsidRPr="00D3180C" w:rsidRDefault="00553AAB" w:rsidP="00294B21">
      <w:pPr>
        <w:pStyle w:val="Heading4"/>
      </w:pPr>
      <w:r w:rsidRPr="00D3180C">
        <w:t xml:space="preserve">Probability of Future Events </w:t>
      </w:r>
    </w:p>
    <w:p w:rsidR="0070319E" w:rsidRPr="00D3180C" w:rsidRDefault="00DE1C98" w:rsidP="0070319E">
      <w:pPr>
        <w:rPr>
          <w:bCs/>
        </w:rPr>
      </w:pPr>
      <w:r w:rsidRPr="00D3180C">
        <w:t>Based on previous occurrences</w:t>
      </w:r>
      <w:r w:rsidR="0070319E" w:rsidRPr="00D3180C">
        <w:t xml:space="preserve">, the probability of flooding in </w:t>
      </w:r>
      <w:r w:rsidR="00187CD3">
        <w:t>Chester</w:t>
      </w:r>
      <w:r w:rsidR="0070319E" w:rsidRPr="00D3180C">
        <w:t xml:space="preserve"> is "low," with a 1 to 10 percent probability in any given year. </w:t>
      </w:r>
      <w:r w:rsidR="0070319E" w:rsidRPr="00D3180C">
        <w:rPr>
          <w:bCs/>
        </w:rPr>
        <w:t xml:space="preserve">Flooding frequencies for the various floodplains in </w:t>
      </w:r>
      <w:r w:rsidR="00187CD3">
        <w:rPr>
          <w:bCs/>
        </w:rPr>
        <w:t>Chester</w:t>
      </w:r>
      <w:r w:rsidR="0070319E" w:rsidRPr="00D3180C">
        <w:rPr>
          <w:bCs/>
        </w:rPr>
        <w:t xml:space="preserve"> are defined by FEMA as the following:</w:t>
      </w:r>
    </w:p>
    <w:p w:rsidR="0070319E" w:rsidRPr="00D3180C" w:rsidRDefault="0070319E" w:rsidP="0070319E">
      <w:pPr>
        <w:jc w:val="both"/>
        <w:rPr>
          <w:bCs/>
        </w:rPr>
      </w:pPr>
    </w:p>
    <w:p w:rsidR="0070319E" w:rsidRPr="00D3180C" w:rsidRDefault="0070319E" w:rsidP="00D13F58">
      <w:pPr>
        <w:numPr>
          <w:ilvl w:val="0"/>
          <w:numId w:val="14"/>
        </w:numPr>
        <w:jc w:val="both"/>
        <w:rPr>
          <w:bCs/>
        </w:rPr>
      </w:pPr>
      <w:r w:rsidRPr="00D3180C">
        <w:rPr>
          <w:bCs/>
        </w:rPr>
        <w:t>10-year floodplain – 10 percent chance of flooding in any given year</w:t>
      </w:r>
    </w:p>
    <w:p w:rsidR="0070319E" w:rsidRPr="00D3180C" w:rsidRDefault="0070319E" w:rsidP="00D13F58">
      <w:pPr>
        <w:numPr>
          <w:ilvl w:val="0"/>
          <w:numId w:val="14"/>
        </w:numPr>
        <w:jc w:val="both"/>
        <w:rPr>
          <w:bCs/>
        </w:rPr>
      </w:pPr>
      <w:r w:rsidRPr="00D3180C">
        <w:rPr>
          <w:bCs/>
        </w:rPr>
        <w:t>25-year floodplain – 2.5 percent chance of flooding in any given year</w:t>
      </w:r>
    </w:p>
    <w:p w:rsidR="0070319E" w:rsidRPr="00D3180C" w:rsidRDefault="0070319E" w:rsidP="00D13F58">
      <w:pPr>
        <w:numPr>
          <w:ilvl w:val="0"/>
          <w:numId w:val="14"/>
        </w:numPr>
        <w:jc w:val="both"/>
        <w:rPr>
          <w:bCs/>
        </w:rPr>
      </w:pPr>
      <w:r w:rsidRPr="00D3180C">
        <w:rPr>
          <w:bCs/>
        </w:rPr>
        <w:t>100-year floodplain – 1 percent chance of flooding in any given year</w:t>
      </w:r>
    </w:p>
    <w:p w:rsidR="0070319E" w:rsidRPr="00D3180C" w:rsidRDefault="0070319E" w:rsidP="00D13F58">
      <w:pPr>
        <w:numPr>
          <w:ilvl w:val="0"/>
          <w:numId w:val="14"/>
        </w:numPr>
        <w:jc w:val="both"/>
        <w:rPr>
          <w:bCs/>
        </w:rPr>
      </w:pPr>
      <w:r w:rsidRPr="00D3180C">
        <w:rPr>
          <w:bCs/>
        </w:rPr>
        <w:t>500-year floodplain – 0.2 percent chance of flooding in any given year</w:t>
      </w:r>
    </w:p>
    <w:p w:rsidR="0070319E" w:rsidRPr="00D3180C" w:rsidRDefault="0070319E" w:rsidP="0070319E"/>
    <w:p w:rsidR="0070319E" w:rsidRPr="00D3180C" w:rsidRDefault="0070319E" w:rsidP="0070319E">
      <w:r w:rsidRPr="00D3180C">
        <w:t xml:space="preserve">Climate scientists predict that in the next few decades, climate change will increase the frequency and intensity of all storms that can cause flooding. Currently, floods are the most costly natural hazard in the United States, and climate change will only increase this damage. More information about the effect of Climate Change can be found in the Pioneer Valley Planning Commission’s Climate Action Plan, available at </w:t>
      </w:r>
      <w:hyperlink r:id="rId16" w:history="1">
        <w:r w:rsidRPr="00D3180C">
          <w:rPr>
            <w:rStyle w:val="Hyperlink"/>
          </w:rPr>
          <w:t>www.sustainableknowledgecorridor.org</w:t>
        </w:r>
      </w:hyperlink>
      <w:r w:rsidRPr="00D3180C">
        <w:t xml:space="preserve">. </w:t>
      </w:r>
    </w:p>
    <w:p w:rsidR="0070319E" w:rsidRPr="00D3180C" w:rsidRDefault="0070319E" w:rsidP="0070319E"/>
    <w:p w:rsidR="00553AAB" w:rsidRPr="00D3180C" w:rsidRDefault="0070319E" w:rsidP="00553AAB">
      <w:r w:rsidRPr="00D3180C">
        <w:t xml:space="preserve">The Massachusetts State Climate Change Adaptation Report has additional information about the impact of climate change and can be accessed at </w:t>
      </w:r>
      <w:hyperlink r:id="rId17" w:history="1">
        <w:r w:rsidRPr="00D3180C">
          <w:rPr>
            <w:rStyle w:val="Hyperlink"/>
          </w:rPr>
          <w:t>www.mass.gov/eea/air-water-climate-change/climate-change/climate-change-adaptation-report.html</w:t>
        </w:r>
      </w:hyperlink>
      <w:r w:rsidRPr="00D3180C">
        <w:t xml:space="preserve">. </w:t>
      </w:r>
    </w:p>
    <w:p w:rsidR="00553AAB" w:rsidRPr="00D3180C" w:rsidRDefault="00553AAB" w:rsidP="00553AAB">
      <w:pPr>
        <w:pStyle w:val="Heading4"/>
      </w:pPr>
      <w:r w:rsidRPr="00D3180C">
        <w:t>Impact</w:t>
      </w:r>
    </w:p>
    <w:p w:rsidR="00B86191" w:rsidRDefault="00B86191" w:rsidP="0070319E">
      <w:pPr>
        <w:rPr>
          <w:rFonts w:asciiTheme="minorHAnsi" w:hAnsiTheme="minorHAnsi"/>
        </w:rPr>
      </w:pPr>
      <w:r w:rsidRPr="00B86191">
        <w:rPr>
          <w:rFonts w:asciiTheme="minorHAnsi" w:hAnsiTheme="minorHAnsi"/>
        </w:rPr>
        <w:t>A total of 191 structures are located within the SFHA in Che</w:t>
      </w:r>
      <w:r w:rsidR="00AA2693">
        <w:rPr>
          <w:rFonts w:asciiTheme="minorHAnsi" w:hAnsiTheme="minorHAnsi"/>
        </w:rPr>
        <w:t>ster, totaling approximately $38,123,6</w:t>
      </w:r>
      <w:r w:rsidRPr="00B86191">
        <w:rPr>
          <w:rFonts w:asciiTheme="minorHAnsi" w:hAnsiTheme="minorHAnsi"/>
        </w:rPr>
        <w:t>00 of damage, and 514 people impacted.</w:t>
      </w:r>
      <w:r w:rsidR="003205D8" w:rsidRPr="003205D8">
        <w:rPr>
          <w:rFonts w:asciiTheme="minorHAnsi" w:hAnsiTheme="minorHAnsi"/>
        </w:rPr>
        <w:t xml:space="preserve"> </w:t>
      </w:r>
      <w:r w:rsidR="003205D8" w:rsidRPr="00B86191">
        <w:rPr>
          <w:rFonts w:asciiTheme="minorHAnsi" w:hAnsiTheme="minorHAnsi"/>
        </w:rPr>
        <w:t>The damage estimate is a rough estimate and likely reflects a worst-case</w:t>
      </w:r>
      <w:r w:rsidR="003205D8">
        <w:rPr>
          <w:rFonts w:asciiTheme="minorHAnsi" w:hAnsiTheme="minorHAnsi"/>
        </w:rPr>
        <w:t>, 100% loss</w:t>
      </w:r>
      <w:r w:rsidR="003205D8" w:rsidRPr="00B86191">
        <w:rPr>
          <w:rFonts w:asciiTheme="minorHAnsi" w:hAnsiTheme="minorHAnsi"/>
        </w:rPr>
        <w:t xml:space="preserve"> scenario</w:t>
      </w:r>
      <w:r w:rsidR="003205D8">
        <w:rPr>
          <w:rFonts w:asciiTheme="minorHAnsi" w:hAnsiTheme="minorHAnsi"/>
        </w:rPr>
        <w:t>.</w:t>
      </w:r>
      <w:r w:rsidR="003205D8" w:rsidRPr="00AA2693">
        <w:t xml:space="preserve"> </w:t>
      </w:r>
      <w:r w:rsidR="003205D8" w:rsidRPr="00D3180C">
        <w:t>The cost of repairing or replacing the roads, bridges, utilities, and contents of structures is not included in this estimate.</w:t>
      </w:r>
      <w:r w:rsidRPr="00B86191">
        <w:rPr>
          <w:rFonts w:asciiTheme="minorHAnsi" w:hAnsiTheme="minorHAnsi"/>
        </w:rPr>
        <w:t xml:space="preserve"> </w:t>
      </w:r>
      <w:r w:rsidR="00482CF6">
        <w:rPr>
          <w:rFonts w:asciiTheme="minorHAnsi" w:hAnsiTheme="minorHAnsi"/>
        </w:rPr>
        <w:t>There are 49 properties in the SFHA as of Ja</w:t>
      </w:r>
      <w:r w:rsidR="003205D8">
        <w:rPr>
          <w:rFonts w:asciiTheme="minorHAnsi" w:hAnsiTheme="minorHAnsi"/>
        </w:rPr>
        <w:t>nuary 2016, with 11 additional policies outside the zone for a total coverage in town of $8,845,900. There have been 11 claims since 1978. There are two repetitive loss properties in Chester. These properties experienced losses during the 2005 floods as well as during Tropical Storm Irene in 2011.</w:t>
      </w:r>
    </w:p>
    <w:p w:rsidR="00B86191" w:rsidRDefault="00B86191" w:rsidP="0070319E">
      <w:pPr>
        <w:rPr>
          <w:szCs w:val="22"/>
        </w:rPr>
      </w:pPr>
    </w:p>
    <w:p w:rsidR="0070319E" w:rsidRDefault="00C610E3" w:rsidP="0070319E">
      <w:r w:rsidRPr="00D3180C">
        <w:rPr>
          <w:szCs w:val="22"/>
        </w:rPr>
        <w:t xml:space="preserve">The impact of a flood event </w:t>
      </w:r>
      <w:r w:rsidR="004B52EB">
        <w:rPr>
          <w:szCs w:val="22"/>
        </w:rPr>
        <w:t xml:space="preserve">could have a critical impact on Chester, </w:t>
      </w:r>
      <w:r w:rsidRPr="00D3180C">
        <w:rPr>
          <w:szCs w:val="22"/>
        </w:rPr>
        <w:t>dependent on event</w:t>
      </w:r>
      <w:r w:rsidR="0070319E" w:rsidRPr="00D3180C">
        <w:rPr>
          <w:szCs w:val="22"/>
        </w:rPr>
        <w:t xml:space="preserve"> severity and precise location.</w:t>
      </w:r>
      <w:r w:rsidR="003205D8">
        <w:rPr>
          <w:szCs w:val="22"/>
        </w:rPr>
        <w:t xml:space="preserve"> This is due to the location of the downtown area in proximity to the Westfield River as well as the presence of upstream dams.</w:t>
      </w:r>
      <w:r w:rsidR="004B52EB">
        <w:rPr>
          <w:szCs w:val="22"/>
        </w:rPr>
        <w:t xml:space="preserve"> </w:t>
      </w:r>
    </w:p>
    <w:p w:rsidR="00B86191" w:rsidRPr="00D3180C" w:rsidRDefault="00B86191" w:rsidP="0070319E"/>
    <w:p w:rsidR="00553AAB" w:rsidRPr="00D3180C" w:rsidRDefault="00553AAB" w:rsidP="00553AAB">
      <w:pPr>
        <w:pStyle w:val="Heading4"/>
      </w:pPr>
      <w:r w:rsidRPr="00D3180C">
        <w:t>Vulnerability</w:t>
      </w:r>
    </w:p>
    <w:p w:rsidR="00553AAB" w:rsidRPr="00D3180C" w:rsidRDefault="0070319E" w:rsidP="00553AAB">
      <w:pPr>
        <w:rPr>
          <w:szCs w:val="22"/>
        </w:rPr>
      </w:pPr>
      <w:r w:rsidRPr="003205D8">
        <w:t xml:space="preserve">Based on the above analysis, </w:t>
      </w:r>
      <w:r w:rsidR="00187CD3" w:rsidRPr="003205D8">
        <w:t>Chester</w:t>
      </w:r>
      <w:r w:rsidRPr="003205D8">
        <w:t xml:space="preserve"> faces a vulnerability of "</w:t>
      </w:r>
      <w:r w:rsidR="003205D8" w:rsidRPr="003205D8">
        <w:t>1 - High</w:t>
      </w:r>
      <w:r w:rsidRPr="003205D8">
        <w:t xml:space="preserve">" from </w:t>
      </w:r>
      <w:r w:rsidR="003205D8" w:rsidRPr="003205D8">
        <w:t xml:space="preserve">flash and 100-year </w:t>
      </w:r>
      <w:r w:rsidRPr="003205D8">
        <w:t>flooding.</w:t>
      </w:r>
    </w:p>
    <w:p w:rsidR="00034F3D" w:rsidRDefault="00034F3D" w:rsidP="0056681F">
      <w:pPr>
        <w:pStyle w:val="Heading3"/>
        <w:sectPr w:rsidR="00034F3D" w:rsidSect="0061202A">
          <w:endnotePr>
            <w:numFmt w:val="decimal"/>
          </w:endnotePr>
          <w:pgSz w:w="12240" w:h="15840"/>
          <w:pgMar w:top="1440" w:right="1800" w:bottom="1440" w:left="1800" w:header="720" w:footer="720" w:gutter="0"/>
          <w:cols w:space="3960"/>
          <w:docGrid w:linePitch="360"/>
        </w:sectPr>
      </w:pPr>
      <w:bookmarkStart w:id="67" w:name="_Toc381798540"/>
      <w:bookmarkStart w:id="68" w:name="_Toc408317125"/>
      <w:bookmarkStart w:id="69" w:name="_Toc408317178"/>
      <w:bookmarkStart w:id="70" w:name="_Toc409179969"/>
      <w:bookmarkStart w:id="71" w:name="_Toc448823366"/>
    </w:p>
    <w:p w:rsidR="00553AAB" w:rsidRPr="00D3180C" w:rsidRDefault="00A01523" w:rsidP="0056681F">
      <w:pPr>
        <w:pStyle w:val="Heading3"/>
      </w:pPr>
      <w:r w:rsidRPr="00D3180C">
        <w:t>S</w:t>
      </w:r>
      <w:r w:rsidR="00553AAB" w:rsidRPr="00D3180C">
        <w:t>evere Snowstorms / Ice Storms</w:t>
      </w:r>
      <w:bookmarkEnd w:id="67"/>
      <w:bookmarkEnd w:id="68"/>
      <w:bookmarkEnd w:id="69"/>
      <w:bookmarkEnd w:id="70"/>
      <w:bookmarkEnd w:id="71"/>
    </w:p>
    <w:p w:rsidR="00553AAB" w:rsidRPr="00D3180C" w:rsidRDefault="00553AAB" w:rsidP="00553AAB">
      <w:pPr>
        <w:pStyle w:val="Heading4"/>
        <w:numPr>
          <w:ilvl w:val="3"/>
          <w:numId w:val="0"/>
        </w:numPr>
      </w:pPr>
      <w:r w:rsidRPr="00D3180C">
        <w:t>Hazard Description</w:t>
      </w:r>
    </w:p>
    <w:p w:rsidR="00B33FD8" w:rsidRPr="00B33FD8" w:rsidRDefault="00B33FD8" w:rsidP="00B33FD8">
      <w:r w:rsidRPr="00B33FD8">
        <w:t xml:space="preserve">Snow is characterized as frozen precipitation in the form of six-sided ice crystal. In order for snow to occur, temperatures in the atmosphere (from ground level to cloud level) must be at or below freezing. The strongest form of a severe snow storm is a blizzard. Blizzards are characterized by frequent wind gusts above 35 miles per hour, limited to no visibility due to falling snow and extreme cold that lasts longer than three hours. </w:t>
      </w:r>
    </w:p>
    <w:p w:rsidR="00B33FD8" w:rsidRPr="00B33FD8" w:rsidRDefault="00B33FD8" w:rsidP="00B33FD8"/>
    <w:p w:rsidR="00B33FD8" w:rsidRDefault="00B33FD8" w:rsidP="00B33FD8">
      <w:r w:rsidRPr="00B33FD8">
        <w:t>Ice storms are liquid rain that falls and freezes upon contact with cold objects. There must be an ice build-up of greater than ¼ inch for it to be considered an ice storm. When more than a ½ inch of ice build-up is forecasted a winter storm warning can be triggered.</w:t>
      </w:r>
      <w:r>
        <w:t xml:space="preserve"> </w:t>
      </w:r>
    </w:p>
    <w:p w:rsidR="00B33FD8" w:rsidRDefault="00B33FD8" w:rsidP="0056681F"/>
    <w:p w:rsidR="00553AAB" w:rsidRPr="00D3180C" w:rsidRDefault="00553AAB" w:rsidP="0056681F">
      <w:r w:rsidRPr="00D3180C">
        <w:t>Severe winter storms can pose a significant risk to property and human life. The rain, freezing rain, ice, snow, cold temperatures and wind associated with these storms can cause the following hazards:</w:t>
      </w:r>
    </w:p>
    <w:p w:rsidR="00553AAB" w:rsidRPr="00D3180C" w:rsidRDefault="00553AAB" w:rsidP="00553AAB">
      <w:pPr>
        <w:rPr>
          <w:szCs w:val="22"/>
        </w:rPr>
      </w:pPr>
    </w:p>
    <w:p w:rsidR="00553AAB" w:rsidRPr="00D3180C" w:rsidRDefault="00553AAB" w:rsidP="00D13F58">
      <w:pPr>
        <w:pStyle w:val="ListParagraph"/>
        <w:numPr>
          <w:ilvl w:val="0"/>
          <w:numId w:val="9"/>
        </w:numPr>
        <w:rPr>
          <w:rFonts w:ascii="Calibri" w:hAnsi="Calibri"/>
          <w:szCs w:val="22"/>
        </w:rPr>
      </w:pPr>
      <w:r w:rsidRPr="00D3180C">
        <w:rPr>
          <w:rFonts w:ascii="Calibri" w:hAnsi="Calibri"/>
          <w:szCs w:val="22"/>
        </w:rPr>
        <w:t>Disrupted power and phone service</w:t>
      </w:r>
    </w:p>
    <w:p w:rsidR="00553AAB" w:rsidRPr="00D3180C" w:rsidRDefault="00553AAB" w:rsidP="00D13F58">
      <w:pPr>
        <w:pStyle w:val="ListParagraph"/>
        <w:numPr>
          <w:ilvl w:val="0"/>
          <w:numId w:val="9"/>
        </w:numPr>
        <w:rPr>
          <w:rFonts w:ascii="Calibri" w:hAnsi="Calibri"/>
          <w:szCs w:val="22"/>
        </w:rPr>
      </w:pPr>
      <w:r w:rsidRPr="00D3180C">
        <w:rPr>
          <w:rFonts w:ascii="Calibri" w:hAnsi="Calibri"/>
          <w:szCs w:val="22"/>
        </w:rPr>
        <w:t>Unsafe roadways and increased traffic accidents</w:t>
      </w:r>
    </w:p>
    <w:p w:rsidR="00553AAB" w:rsidRPr="00D3180C" w:rsidRDefault="00553AAB" w:rsidP="00D13F58">
      <w:pPr>
        <w:pStyle w:val="ListParagraph"/>
        <w:numPr>
          <w:ilvl w:val="0"/>
          <w:numId w:val="9"/>
        </w:numPr>
        <w:rPr>
          <w:rFonts w:ascii="Calibri" w:hAnsi="Calibri"/>
          <w:szCs w:val="22"/>
        </w:rPr>
      </w:pPr>
      <w:r w:rsidRPr="00D3180C">
        <w:rPr>
          <w:rFonts w:ascii="Calibri" w:hAnsi="Calibri"/>
          <w:szCs w:val="22"/>
        </w:rPr>
        <w:t>Infrastructure and other property are also at risk from severe winter storms and the associated flooding that can oc</w:t>
      </w:r>
      <w:r w:rsidR="002B5B8F" w:rsidRPr="00D3180C">
        <w:rPr>
          <w:rFonts w:ascii="Calibri" w:hAnsi="Calibri"/>
          <w:szCs w:val="22"/>
        </w:rPr>
        <w:t>cur following heavy snow melt</w:t>
      </w:r>
    </w:p>
    <w:p w:rsidR="00553AAB" w:rsidRPr="00D3180C" w:rsidRDefault="00553AAB" w:rsidP="00D13F58">
      <w:pPr>
        <w:pStyle w:val="ListParagraph"/>
        <w:numPr>
          <w:ilvl w:val="0"/>
          <w:numId w:val="9"/>
        </w:numPr>
        <w:rPr>
          <w:rFonts w:ascii="Calibri" w:hAnsi="Calibri"/>
          <w:szCs w:val="22"/>
        </w:rPr>
      </w:pPr>
      <w:r w:rsidRPr="00D3180C">
        <w:rPr>
          <w:rFonts w:ascii="Calibri" w:hAnsi="Calibri"/>
          <w:szCs w:val="22"/>
        </w:rPr>
        <w:t>Tree damage and fallen branches that cause utility line damage and roadway blockages</w:t>
      </w:r>
    </w:p>
    <w:p w:rsidR="00553AAB" w:rsidRPr="00D3180C" w:rsidRDefault="00553AAB" w:rsidP="00D13F58">
      <w:pPr>
        <w:pStyle w:val="ListParagraph"/>
        <w:numPr>
          <w:ilvl w:val="0"/>
          <w:numId w:val="9"/>
        </w:numPr>
        <w:rPr>
          <w:rFonts w:ascii="Calibri" w:hAnsi="Calibri"/>
          <w:szCs w:val="22"/>
        </w:rPr>
      </w:pPr>
      <w:r w:rsidRPr="00D3180C">
        <w:rPr>
          <w:rFonts w:ascii="Calibri" w:hAnsi="Calibri"/>
          <w:szCs w:val="22"/>
        </w:rPr>
        <w:t>Damage to telecommunications structures</w:t>
      </w:r>
    </w:p>
    <w:p w:rsidR="00553AAB" w:rsidRPr="00D3180C" w:rsidRDefault="00553AAB" w:rsidP="00D13F58">
      <w:pPr>
        <w:pStyle w:val="ListParagraph"/>
        <w:numPr>
          <w:ilvl w:val="0"/>
          <w:numId w:val="9"/>
        </w:numPr>
        <w:rPr>
          <w:rFonts w:ascii="Calibri" w:hAnsi="Calibri"/>
          <w:szCs w:val="22"/>
        </w:rPr>
      </w:pPr>
      <w:r w:rsidRPr="00D3180C">
        <w:rPr>
          <w:rFonts w:ascii="Calibri" w:hAnsi="Calibri"/>
          <w:szCs w:val="22"/>
        </w:rPr>
        <w:t>Reduced ability of emergency officials to respond promptly to</w:t>
      </w:r>
      <w:r w:rsidR="002B5B8F" w:rsidRPr="00D3180C">
        <w:rPr>
          <w:rFonts w:ascii="Calibri" w:hAnsi="Calibri"/>
          <w:szCs w:val="22"/>
        </w:rPr>
        <w:t xml:space="preserve"> medical emergencies or fires</w:t>
      </w:r>
    </w:p>
    <w:p w:rsidR="002B5B8F" w:rsidRPr="00D3180C" w:rsidRDefault="002B5B8F" w:rsidP="00D13F58">
      <w:pPr>
        <w:pStyle w:val="ListParagraph"/>
        <w:numPr>
          <w:ilvl w:val="0"/>
          <w:numId w:val="9"/>
        </w:numPr>
        <w:rPr>
          <w:rFonts w:ascii="Calibri" w:hAnsi="Calibri"/>
          <w:szCs w:val="22"/>
        </w:rPr>
      </w:pPr>
      <w:r w:rsidRPr="00D3180C">
        <w:rPr>
          <w:rFonts w:ascii="Calibri" w:hAnsi="Calibri"/>
          <w:szCs w:val="22"/>
        </w:rPr>
        <w:t>Elderly are affected by extreme weather</w:t>
      </w:r>
    </w:p>
    <w:p w:rsidR="00553AAB" w:rsidRPr="00D3180C" w:rsidRDefault="00553AAB" w:rsidP="00553AAB">
      <w:pPr>
        <w:rPr>
          <w:szCs w:val="22"/>
        </w:rPr>
      </w:pPr>
    </w:p>
    <w:p w:rsidR="00553AAB" w:rsidRPr="00D3180C" w:rsidRDefault="00553AAB" w:rsidP="00553AAB">
      <w:pPr>
        <w:pStyle w:val="Heading4"/>
      </w:pPr>
      <w:r w:rsidRPr="00D3180C">
        <w:t>Location</w:t>
      </w:r>
    </w:p>
    <w:p w:rsidR="00553AAB" w:rsidRPr="00D3180C" w:rsidRDefault="00553AAB" w:rsidP="0056681F">
      <w:r w:rsidRPr="00D3180C">
        <w:t xml:space="preserve">The entire </w:t>
      </w:r>
      <w:r w:rsidR="003A35E0" w:rsidRPr="00D3180C">
        <w:t>t</w:t>
      </w:r>
      <w:r w:rsidRPr="00D3180C">
        <w:t xml:space="preserve">own of </w:t>
      </w:r>
      <w:r w:rsidR="00187CD3">
        <w:t>Chester</w:t>
      </w:r>
      <w:r w:rsidRPr="00D3180C">
        <w:t xml:space="preserve"> is susceptible to severe snowstorms. Because these storms occur regionally, they impact the entire town.</w:t>
      </w:r>
      <w:r w:rsidR="00C610E3" w:rsidRPr="00D3180C">
        <w:t xml:space="preserve"> As a result, the location of occurrence is “large</w:t>
      </w:r>
      <w:r w:rsidR="0056681F" w:rsidRPr="00D3180C">
        <w:t>,</w:t>
      </w:r>
      <w:r w:rsidR="00C610E3" w:rsidRPr="00D3180C">
        <w:t>”</w:t>
      </w:r>
      <w:r w:rsidR="0056681F" w:rsidRPr="00D3180C">
        <w:t xml:space="preserve"> with over 50 percent of land area affected. </w:t>
      </w:r>
    </w:p>
    <w:p w:rsidR="00553AAB" w:rsidRPr="00D3180C" w:rsidRDefault="00553AAB" w:rsidP="00553AAB">
      <w:pPr>
        <w:rPr>
          <w:bCs/>
          <w:szCs w:val="22"/>
        </w:rPr>
      </w:pPr>
    </w:p>
    <w:p w:rsidR="00553AAB" w:rsidRPr="00D3180C" w:rsidRDefault="00553AAB" w:rsidP="00553AAB">
      <w:pPr>
        <w:pStyle w:val="Heading4"/>
        <w:numPr>
          <w:ilvl w:val="3"/>
          <w:numId w:val="0"/>
        </w:numPr>
      </w:pPr>
      <w:r w:rsidRPr="00D3180C">
        <w:t>Extent</w:t>
      </w:r>
    </w:p>
    <w:p w:rsidR="00553AAB" w:rsidRPr="00D3180C" w:rsidRDefault="00553AAB" w:rsidP="0056681F">
      <w:r w:rsidRPr="00D3180C">
        <w:t xml:space="preserve">The Northeast Snowfall Impact Scale (NESIS) developed by Paul </w:t>
      </w:r>
      <w:proofErr w:type="spellStart"/>
      <w:r w:rsidRPr="00D3180C">
        <w:t>Kocin</w:t>
      </w:r>
      <w:proofErr w:type="spellEnd"/>
      <w:r w:rsidRPr="00D3180C">
        <w:t xml:space="preserve"> of The Weather Channel and Louis </w:t>
      </w:r>
      <w:proofErr w:type="spellStart"/>
      <w:r w:rsidRPr="00D3180C">
        <w:t>Uccellini</w:t>
      </w:r>
      <w:proofErr w:type="spellEnd"/>
      <w:r w:rsidRPr="00D3180C">
        <w:t xml:space="preserve"> of the National Weather Service (</w:t>
      </w:r>
      <w:proofErr w:type="spellStart"/>
      <w:r w:rsidRPr="00D3180C">
        <w:t>Kocin</w:t>
      </w:r>
      <w:proofErr w:type="spellEnd"/>
      <w:r w:rsidRPr="00D3180C">
        <w:t xml:space="preserve"> and </w:t>
      </w:r>
      <w:proofErr w:type="spellStart"/>
      <w:r w:rsidRPr="00D3180C">
        <w:t>Uccellini</w:t>
      </w:r>
      <w:proofErr w:type="spellEnd"/>
      <w:r w:rsidRPr="00D3180C">
        <w:t>, 2004) characterizes and ranks high-impact Northeast snowstorms. These storms have large areas of 10-inch snowfall accumulations and greater. NESIS has five categories: Extreme, Crippling, Major, Significant, and Notable. The index differs from other meteorological indices in that it uses population information in addition to meteorological measurements. Thus NESIS gives an indication of a storm's societal impacts.</w:t>
      </w:r>
    </w:p>
    <w:p w:rsidR="00553AAB" w:rsidRPr="00D3180C" w:rsidRDefault="00553AAB" w:rsidP="00553AAB">
      <w:pPr>
        <w:rPr>
          <w:szCs w:val="22"/>
        </w:rPr>
      </w:pPr>
    </w:p>
    <w:p w:rsidR="00553AAB" w:rsidRPr="00D3180C" w:rsidRDefault="00553AAB" w:rsidP="00553AAB">
      <w:pPr>
        <w:rPr>
          <w:szCs w:val="22"/>
        </w:rPr>
      </w:pPr>
      <w:r w:rsidRPr="00D3180C">
        <w:rPr>
          <w:szCs w:val="22"/>
        </w:rPr>
        <w:t>NESIS scores are a function of the area affected by the snowstorm, the amount of snow, and the number of people living in the path of the storm. The aerial distribution of snowfall and population information are combined in an equation that calculates a NESIS score which varies from around one for smaller storms to over ten for extreme storms. The raw score is then converted into one of the five NESIS</w:t>
      </w:r>
      <w:r w:rsidRPr="00D3180C">
        <w:t xml:space="preserve"> </w:t>
      </w:r>
      <w:r w:rsidRPr="00D3180C">
        <w:rPr>
          <w:szCs w:val="22"/>
        </w:rPr>
        <w:t>categories. The largest NESIS values result from storms producing heavy snowfall over large areas that include major metropolitan centers.</w:t>
      </w:r>
    </w:p>
    <w:p w:rsidR="00553AAB" w:rsidRPr="00D3180C" w:rsidRDefault="00553AAB" w:rsidP="00553AAB"/>
    <w:tbl>
      <w:tblPr>
        <w:tblW w:w="0" w:type="auto"/>
        <w:jc w:val="center"/>
        <w:tblLook w:val="04A0"/>
      </w:tblPr>
      <w:tblGrid>
        <w:gridCol w:w="1458"/>
        <w:gridCol w:w="2340"/>
        <w:gridCol w:w="2520"/>
      </w:tblGrid>
      <w:tr w:rsidR="00553AAB" w:rsidRPr="00D3180C" w:rsidTr="00553AAB">
        <w:trPr>
          <w:trHeight w:val="513"/>
          <w:jc w:val="center"/>
        </w:trPr>
        <w:tc>
          <w:tcPr>
            <w:tcW w:w="6318" w:type="dxa"/>
            <w:gridSpan w:val="3"/>
            <w:shd w:val="clear" w:color="auto" w:fill="4F81BD"/>
            <w:hideMark/>
          </w:tcPr>
          <w:p w:rsidR="00553AAB" w:rsidRPr="00D3180C" w:rsidRDefault="00553AAB" w:rsidP="00553AAB">
            <w:pPr>
              <w:jc w:val="center"/>
              <w:rPr>
                <w:rFonts w:eastAsia="Cambria"/>
                <w:b/>
                <w:bCs/>
                <w:color w:val="FFFFFF"/>
              </w:rPr>
            </w:pPr>
            <w:r w:rsidRPr="00D3180C">
              <w:rPr>
                <w:rFonts w:eastAsia="Cambria"/>
                <w:b/>
                <w:bCs/>
                <w:color w:val="FFFFFF"/>
              </w:rPr>
              <w:t>Northeast Snowfall Impact Scale Categories</w:t>
            </w:r>
          </w:p>
        </w:tc>
      </w:tr>
      <w:tr w:rsidR="00553AAB" w:rsidRPr="00D3180C" w:rsidTr="00553AAB">
        <w:trPr>
          <w:trHeight w:val="458"/>
          <w:jc w:val="center"/>
        </w:trPr>
        <w:tc>
          <w:tcPr>
            <w:tcW w:w="1458"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b/>
                <w:bCs/>
                <w:szCs w:val="22"/>
              </w:rPr>
            </w:pPr>
            <w:r w:rsidRPr="00D3180C">
              <w:rPr>
                <w:rFonts w:eastAsia="Cambria"/>
                <w:b/>
                <w:bCs/>
                <w:szCs w:val="22"/>
              </w:rPr>
              <w:t>Category</w:t>
            </w:r>
          </w:p>
        </w:tc>
        <w:tc>
          <w:tcPr>
            <w:tcW w:w="234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b/>
                <w:szCs w:val="22"/>
              </w:rPr>
            </w:pPr>
            <w:r w:rsidRPr="00D3180C">
              <w:rPr>
                <w:rFonts w:eastAsia="Cambria"/>
                <w:b/>
                <w:szCs w:val="22"/>
              </w:rPr>
              <w:t>NESIS Value</w:t>
            </w:r>
          </w:p>
        </w:tc>
        <w:tc>
          <w:tcPr>
            <w:tcW w:w="252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b/>
                <w:szCs w:val="22"/>
              </w:rPr>
            </w:pPr>
            <w:r w:rsidRPr="00D3180C">
              <w:rPr>
                <w:rFonts w:eastAsia="Cambria"/>
                <w:b/>
                <w:szCs w:val="22"/>
              </w:rPr>
              <w:t>Description</w:t>
            </w:r>
          </w:p>
        </w:tc>
      </w:tr>
      <w:tr w:rsidR="00553AAB" w:rsidRPr="00D3180C" w:rsidTr="00553AAB">
        <w:trPr>
          <w:trHeight w:val="431"/>
          <w:jc w:val="center"/>
        </w:trPr>
        <w:tc>
          <w:tcPr>
            <w:tcW w:w="1458"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bCs/>
                <w:szCs w:val="22"/>
              </w:rPr>
            </w:pPr>
            <w:r w:rsidRPr="00D3180C">
              <w:rPr>
                <w:rFonts w:eastAsia="Cambria"/>
                <w:bCs/>
                <w:szCs w:val="22"/>
              </w:rPr>
              <w:t>1</w:t>
            </w:r>
          </w:p>
        </w:tc>
        <w:tc>
          <w:tcPr>
            <w:tcW w:w="234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szCs w:val="22"/>
              </w:rPr>
            </w:pPr>
            <w:r w:rsidRPr="00D3180C">
              <w:rPr>
                <w:rFonts w:eastAsia="Cambria"/>
                <w:szCs w:val="22"/>
              </w:rPr>
              <w:t>1—2.499</w:t>
            </w:r>
          </w:p>
        </w:tc>
        <w:tc>
          <w:tcPr>
            <w:tcW w:w="252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szCs w:val="22"/>
              </w:rPr>
            </w:pPr>
            <w:r w:rsidRPr="00D3180C">
              <w:rPr>
                <w:rFonts w:eastAsia="Cambria"/>
                <w:szCs w:val="22"/>
              </w:rPr>
              <w:t>Notable</w:t>
            </w:r>
          </w:p>
        </w:tc>
      </w:tr>
      <w:tr w:rsidR="00553AAB" w:rsidRPr="00D3180C" w:rsidTr="00553AAB">
        <w:trPr>
          <w:trHeight w:val="449"/>
          <w:jc w:val="center"/>
        </w:trPr>
        <w:tc>
          <w:tcPr>
            <w:tcW w:w="1458"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bCs/>
                <w:szCs w:val="22"/>
              </w:rPr>
            </w:pPr>
            <w:r w:rsidRPr="00D3180C">
              <w:rPr>
                <w:rFonts w:eastAsia="Cambria"/>
                <w:bCs/>
                <w:szCs w:val="22"/>
              </w:rPr>
              <w:t>2</w:t>
            </w:r>
          </w:p>
        </w:tc>
        <w:tc>
          <w:tcPr>
            <w:tcW w:w="234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szCs w:val="22"/>
              </w:rPr>
            </w:pPr>
            <w:r w:rsidRPr="00D3180C">
              <w:rPr>
                <w:rFonts w:eastAsia="Cambria"/>
                <w:szCs w:val="22"/>
              </w:rPr>
              <w:t>2.5—3.99</w:t>
            </w:r>
          </w:p>
        </w:tc>
        <w:tc>
          <w:tcPr>
            <w:tcW w:w="252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szCs w:val="22"/>
              </w:rPr>
            </w:pPr>
            <w:r w:rsidRPr="00D3180C">
              <w:rPr>
                <w:rFonts w:eastAsia="Cambria"/>
                <w:szCs w:val="22"/>
              </w:rPr>
              <w:t>Significant</w:t>
            </w:r>
          </w:p>
        </w:tc>
      </w:tr>
      <w:tr w:rsidR="00553AAB" w:rsidRPr="00D3180C" w:rsidTr="00553AAB">
        <w:trPr>
          <w:trHeight w:val="431"/>
          <w:jc w:val="center"/>
        </w:trPr>
        <w:tc>
          <w:tcPr>
            <w:tcW w:w="1458"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bCs/>
                <w:szCs w:val="22"/>
              </w:rPr>
            </w:pPr>
            <w:r w:rsidRPr="00D3180C">
              <w:rPr>
                <w:rFonts w:eastAsia="Cambria"/>
                <w:bCs/>
                <w:szCs w:val="22"/>
              </w:rPr>
              <w:t>3</w:t>
            </w:r>
          </w:p>
        </w:tc>
        <w:tc>
          <w:tcPr>
            <w:tcW w:w="234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szCs w:val="22"/>
              </w:rPr>
            </w:pPr>
            <w:r w:rsidRPr="00D3180C">
              <w:rPr>
                <w:rFonts w:eastAsia="Cambria"/>
                <w:szCs w:val="22"/>
              </w:rPr>
              <w:t>4—5.99</w:t>
            </w:r>
          </w:p>
        </w:tc>
        <w:tc>
          <w:tcPr>
            <w:tcW w:w="252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szCs w:val="22"/>
              </w:rPr>
            </w:pPr>
            <w:r w:rsidRPr="00D3180C">
              <w:rPr>
                <w:rFonts w:eastAsia="Cambria"/>
                <w:szCs w:val="22"/>
              </w:rPr>
              <w:t>Major</w:t>
            </w:r>
          </w:p>
        </w:tc>
      </w:tr>
      <w:tr w:rsidR="00553AAB" w:rsidRPr="00D3180C" w:rsidTr="00553AAB">
        <w:trPr>
          <w:trHeight w:val="449"/>
          <w:jc w:val="center"/>
        </w:trPr>
        <w:tc>
          <w:tcPr>
            <w:tcW w:w="1458"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bCs/>
                <w:szCs w:val="22"/>
              </w:rPr>
            </w:pPr>
            <w:r w:rsidRPr="00D3180C">
              <w:rPr>
                <w:rFonts w:eastAsia="Cambria"/>
                <w:bCs/>
                <w:szCs w:val="22"/>
              </w:rPr>
              <w:t>4</w:t>
            </w:r>
          </w:p>
        </w:tc>
        <w:tc>
          <w:tcPr>
            <w:tcW w:w="234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szCs w:val="22"/>
              </w:rPr>
            </w:pPr>
            <w:r w:rsidRPr="00D3180C">
              <w:rPr>
                <w:rFonts w:eastAsia="Cambria"/>
                <w:szCs w:val="22"/>
              </w:rPr>
              <w:t>6—9.99</w:t>
            </w:r>
          </w:p>
        </w:tc>
        <w:tc>
          <w:tcPr>
            <w:tcW w:w="252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szCs w:val="22"/>
              </w:rPr>
            </w:pPr>
            <w:r w:rsidRPr="00D3180C">
              <w:rPr>
                <w:rFonts w:eastAsia="Cambria"/>
                <w:szCs w:val="22"/>
              </w:rPr>
              <w:t>Crippling</w:t>
            </w:r>
          </w:p>
        </w:tc>
      </w:tr>
      <w:tr w:rsidR="00553AAB" w:rsidRPr="00D3180C" w:rsidTr="00553AAB">
        <w:trPr>
          <w:trHeight w:val="359"/>
          <w:jc w:val="center"/>
        </w:trPr>
        <w:tc>
          <w:tcPr>
            <w:tcW w:w="1458"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bCs/>
                <w:szCs w:val="22"/>
              </w:rPr>
            </w:pPr>
            <w:r w:rsidRPr="00D3180C">
              <w:rPr>
                <w:rFonts w:eastAsia="Cambria"/>
                <w:bCs/>
                <w:szCs w:val="22"/>
              </w:rPr>
              <w:t>5</w:t>
            </w:r>
          </w:p>
        </w:tc>
        <w:tc>
          <w:tcPr>
            <w:tcW w:w="234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szCs w:val="22"/>
              </w:rPr>
            </w:pPr>
            <w:r w:rsidRPr="00D3180C">
              <w:rPr>
                <w:rFonts w:eastAsia="Cambria"/>
                <w:szCs w:val="22"/>
              </w:rPr>
              <w:t>10.0+</w:t>
            </w:r>
          </w:p>
        </w:tc>
        <w:tc>
          <w:tcPr>
            <w:tcW w:w="2520" w:type="dxa"/>
            <w:tcBorders>
              <w:top w:val="single" w:sz="4" w:space="0" w:color="548DD4"/>
              <w:left w:val="single" w:sz="4" w:space="0" w:color="548DD4"/>
              <w:bottom w:val="single" w:sz="4" w:space="0" w:color="548DD4"/>
              <w:right w:val="single" w:sz="4" w:space="0" w:color="548DD4"/>
            </w:tcBorders>
            <w:hideMark/>
          </w:tcPr>
          <w:p w:rsidR="00553AAB" w:rsidRPr="00D3180C" w:rsidRDefault="00553AAB" w:rsidP="00553AAB">
            <w:pPr>
              <w:jc w:val="center"/>
              <w:rPr>
                <w:rFonts w:eastAsia="Cambria"/>
                <w:szCs w:val="22"/>
              </w:rPr>
            </w:pPr>
            <w:r w:rsidRPr="00D3180C">
              <w:rPr>
                <w:rFonts w:eastAsia="Cambria"/>
                <w:szCs w:val="22"/>
              </w:rPr>
              <w:t>Extreme</w:t>
            </w:r>
          </w:p>
        </w:tc>
      </w:tr>
    </w:tbl>
    <w:p w:rsidR="00553AAB" w:rsidRPr="00D3180C" w:rsidRDefault="00553AAB" w:rsidP="00553AAB">
      <w:pPr>
        <w:jc w:val="both"/>
      </w:pPr>
    </w:p>
    <w:p w:rsidR="00553AAB" w:rsidRPr="00D3180C" w:rsidRDefault="00553AAB" w:rsidP="00553AAB">
      <w:pPr>
        <w:ind w:left="720" w:firstLine="720"/>
      </w:pPr>
      <w:r w:rsidRPr="00D3180C">
        <w:t>Source: http://www.ncdc.noaa.gov/snow-and-ice/rsi/nesis</w:t>
      </w:r>
    </w:p>
    <w:p w:rsidR="00553AAB" w:rsidRPr="00D3180C" w:rsidRDefault="00553AAB" w:rsidP="00553AAB">
      <w:pPr>
        <w:jc w:val="both"/>
      </w:pPr>
    </w:p>
    <w:p w:rsidR="00553AAB" w:rsidRPr="00D3180C" w:rsidRDefault="00553AAB" w:rsidP="00553AAB">
      <w:pPr>
        <w:pStyle w:val="Heading4"/>
        <w:numPr>
          <w:ilvl w:val="3"/>
          <w:numId w:val="0"/>
        </w:numPr>
      </w:pPr>
      <w:r w:rsidRPr="00D3180C">
        <w:t>Previous Occurrences</w:t>
      </w:r>
    </w:p>
    <w:p w:rsidR="00553AAB" w:rsidRPr="00D3180C" w:rsidRDefault="00553AAB" w:rsidP="00553AAB">
      <w:pPr>
        <w:rPr>
          <w:szCs w:val="22"/>
        </w:rPr>
      </w:pPr>
      <w:r w:rsidRPr="00D3180C">
        <w:rPr>
          <w:szCs w:val="22"/>
        </w:rPr>
        <w:t xml:space="preserve">New England generally experiences at least one or two severe winter storms each year with varying degrees of severity. Severe winter storms typically occur during January and February; however, they can occur from late September through late April.  </w:t>
      </w:r>
    </w:p>
    <w:p w:rsidR="00553AAB" w:rsidRPr="00D3180C" w:rsidRDefault="00553AAB" w:rsidP="00553AAB">
      <w:pPr>
        <w:rPr>
          <w:szCs w:val="22"/>
        </w:rPr>
      </w:pPr>
    </w:p>
    <w:p w:rsidR="00553AAB" w:rsidRPr="00D3180C" w:rsidRDefault="00553AAB" w:rsidP="00553AAB">
      <w:pPr>
        <w:rPr>
          <w:bCs/>
          <w:szCs w:val="22"/>
        </w:rPr>
      </w:pPr>
      <w:r w:rsidRPr="00D3180C">
        <w:rPr>
          <w:bCs/>
          <w:szCs w:val="22"/>
        </w:rPr>
        <w:t xml:space="preserve">Based on data available from the National Oceanic and Atmospheric Administration, there are 47 winter storms since 1958 that have registered on the NESIS scale. Of these, approximately 26 storms resulted in snow falls in the Pioneer Valley of at least 10 inches. These storms are listed in the table </w:t>
      </w:r>
      <w:r w:rsidR="00D435FE">
        <w:rPr>
          <w:bCs/>
          <w:szCs w:val="22"/>
        </w:rPr>
        <w:t>below</w:t>
      </w:r>
      <w:r w:rsidRPr="00D3180C">
        <w:rPr>
          <w:bCs/>
          <w:szCs w:val="22"/>
        </w:rPr>
        <w:t>, in order of their NESIS severity.</w:t>
      </w:r>
    </w:p>
    <w:p w:rsidR="00553AAB" w:rsidRPr="00D3180C" w:rsidRDefault="00553AAB" w:rsidP="00553AAB">
      <w:pPr>
        <w:rPr>
          <w:bCs/>
        </w:rPr>
      </w:pPr>
    </w:p>
    <w:tbl>
      <w:tblPr>
        <w:tblW w:w="0" w:type="auto"/>
        <w:jc w:val="center"/>
        <w:tblCellMar>
          <w:top w:w="15" w:type="dxa"/>
          <w:left w:w="15" w:type="dxa"/>
          <w:bottom w:w="15" w:type="dxa"/>
          <w:right w:w="15" w:type="dxa"/>
        </w:tblCellMar>
        <w:tblLook w:val="04A0"/>
      </w:tblPr>
      <w:tblGrid>
        <w:gridCol w:w="1318"/>
        <w:gridCol w:w="1128"/>
        <w:gridCol w:w="1395"/>
        <w:gridCol w:w="1692"/>
      </w:tblGrid>
      <w:tr w:rsidR="00294B21" w:rsidRPr="00294B21" w:rsidTr="00294B21">
        <w:trPr>
          <w:jc w:val="center"/>
        </w:trPr>
        <w:tc>
          <w:tcPr>
            <w:tcW w:w="5533" w:type="dxa"/>
            <w:gridSpan w:val="4"/>
            <w:tcBorders>
              <w:top w:val="single" w:sz="4" w:space="0" w:color="4F81BD"/>
              <w:left w:val="single" w:sz="4" w:space="0" w:color="4F81BD"/>
              <w:bottom w:val="single" w:sz="4" w:space="0" w:color="000000"/>
              <w:right w:val="single" w:sz="4" w:space="0" w:color="000000"/>
            </w:tcBorders>
            <w:shd w:val="clear" w:color="auto" w:fill="548DD4"/>
            <w:tcMar>
              <w:top w:w="84" w:type="dxa"/>
              <w:left w:w="108" w:type="dxa"/>
              <w:bottom w:w="84" w:type="dxa"/>
              <w:right w:w="108" w:type="dxa"/>
            </w:tcMar>
          </w:tcPr>
          <w:p w:rsidR="00294B21" w:rsidRPr="00294B21" w:rsidRDefault="00294B21" w:rsidP="00294B21">
            <w:pPr>
              <w:jc w:val="center"/>
              <w:rPr>
                <w:sz w:val="24"/>
              </w:rPr>
            </w:pPr>
            <w:r w:rsidRPr="00294B21">
              <w:rPr>
                <w:b/>
                <w:bCs/>
                <w:color w:val="FFFFFF"/>
                <w:sz w:val="24"/>
                <w:shd w:val="clear" w:color="auto" w:fill="548DD4"/>
              </w:rPr>
              <w:t>Winter Storms Producing Over 10 inches of Snow</w:t>
            </w:r>
          </w:p>
          <w:p w:rsidR="00294B21" w:rsidRPr="00294B21" w:rsidRDefault="00294B21" w:rsidP="00294B21">
            <w:pPr>
              <w:spacing w:line="0" w:lineRule="atLeast"/>
              <w:jc w:val="center"/>
              <w:rPr>
                <w:sz w:val="20"/>
                <w:szCs w:val="20"/>
              </w:rPr>
            </w:pPr>
            <w:r w:rsidRPr="00294B21">
              <w:rPr>
                <w:b/>
                <w:bCs/>
                <w:color w:val="FFFFFF"/>
                <w:sz w:val="24"/>
                <w:shd w:val="clear" w:color="auto" w:fill="548DD4"/>
              </w:rPr>
              <w:t>in the Pioneer Valley, 1958-2015</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294B21" w:rsidRPr="00294B21" w:rsidRDefault="00294B21" w:rsidP="00294B21">
            <w:pPr>
              <w:jc w:val="center"/>
              <w:rPr>
                <w:sz w:val="18"/>
                <w:szCs w:val="18"/>
              </w:rPr>
            </w:pPr>
            <w:r w:rsidRPr="00294B21">
              <w:rPr>
                <w:b/>
                <w:bCs/>
                <w:color w:val="000000"/>
                <w:sz w:val="18"/>
                <w:szCs w:val="18"/>
              </w:rPr>
              <w:t>Date</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294B21" w:rsidRPr="00294B21" w:rsidRDefault="00294B21" w:rsidP="00294B21">
            <w:pPr>
              <w:jc w:val="center"/>
              <w:rPr>
                <w:sz w:val="18"/>
                <w:szCs w:val="18"/>
              </w:rPr>
            </w:pPr>
            <w:r w:rsidRPr="00294B21">
              <w:rPr>
                <w:b/>
                <w:bCs/>
                <w:color w:val="000000"/>
                <w:sz w:val="18"/>
                <w:szCs w:val="18"/>
              </w:rPr>
              <w:t>NESIS Value</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294B21" w:rsidRPr="00294B21" w:rsidRDefault="00294B21" w:rsidP="00294B21">
            <w:pPr>
              <w:jc w:val="center"/>
              <w:rPr>
                <w:sz w:val="18"/>
                <w:szCs w:val="18"/>
              </w:rPr>
            </w:pPr>
            <w:r w:rsidRPr="00294B21">
              <w:rPr>
                <w:b/>
                <w:bCs/>
                <w:color w:val="000000"/>
                <w:sz w:val="18"/>
                <w:szCs w:val="18"/>
              </w:rPr>
              <w:t>NASIS Category</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294B21" w:rsidRPr="00294B21" w:rsidRDefault="00294B21" w:rsidP="00294B21">
            <w:pPr>
              <w:jc w:val="center"/>
              <w:rPr>
                <w:sz w:val="18"/>
                <w:szCs w:val="18"/>
              </w:rPr>
            </w:pPr>
            <w:r w:rsidRPr="00294B21">
              <w:rPr>
                <w:b/>
                <w:bCs/>
                <w:color w:val="000000"/>
                <w:sz w:val="18"/>
                <w:szCs w:val="18"/>
              </w:rPr>
              <w:t>NESIS Classification</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1958-02-14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b/>
                <w:sz w:val="18"/>
                <w:szCs w:val="18"/>
                <w:highlight w:val="red"/>
              </w:rPr>
            </w:pPr>
            <w:r w:rsidRPr="00294B21">
              <w:rPr>
                <w:b/>
                <w:color w:val="000000"/>
                <w:sz w:val="18"/>
                <w:szCs w:val="18"/>
                <w:highlight w:val="yellow"/>
              </w:rPr>
              <w:t>Crippling</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1958-03-18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Significant</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1960-03-02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8.77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b/>
                <w:sz w:val="18"/>
                <w:szCs w:val="18"/>
              </w:rPr>
            </w:pPr>
            <w:r w:rsidRPr="00294B21">
              <w:rPr>
                <w:b/>
                <w:color w:val="000000"/>
                <w:sz w:val="18"/>
                <w:szCs w:val="18"/>
                <w:highlight w:val="yellow"/>
              </w:rPr>
              <w:t>Crippling</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1960-12-11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1961-01-18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4.04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1961-02-02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7.06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b/>
                <w:sz w:val="18"/>
                <w:szCs w:val="18"/>
                <w:highlight w:val="yellow"/>
              </w:rPr>
            </w:pPr>
            <w:r w:rsidRPr="00294B21">
              <w:rPr>
                <w:b/>
                <w:color w:val="000000"/>
                <w:sz w:val="18"/>
                <w:szCs w:val="18"/>
                <w:highlight w:val="yellow"/>
              </w:rPr>
              <w:t>Crippling</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1964-01-11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6.91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b/>
                <w:sz w:val="18"/>
                <w:szCs w:val="18"/>
                <w:highlight w:val="yellow"/>
              </w:rPr>
            </w:pPr>
            <w:r w:rsidRPr="00294B21">
              <w:rPr>
                <w:b/>
                <w:color w:val="000000"/>
                <w:sz w:val="18"/>
                <w:szCs w:val="18"/>
                <w:highlight w:val="yellow"/>
              </w:rPr>
              <w:t>Crippling</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1966-01-29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5.93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1966-12-23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3.81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Significant</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1967-02-05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3.50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Significant</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1969-02-08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Significant</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1969-02-22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1969-12-25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6.29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b/>
                <w:sz w:val="18"/>
                <w:szCs w:val="18"/>
              </w:rPr>
            </w:pPr>
            <w:r w:rsidRPr="00294B21">
              <w:rPr>
                <w:b/>
                <w:color w:val="000000"/>
                <w:sz w:val="18"/>
                <w:szCs w:val="18"/>
                <w:highlight w:val="yellow"/>
              </w:rPr>
              <w:t>Crippling</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1972-02-18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4.77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1978-01-19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6.53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b/>
                <w:sz w:val="18"/>
                <w:szCs w:val="18"/>
                <w:highlight w:val="red"/>
              </w:rPr>
            </w:pPr>
            <w:r w:rsidRPr="00294B21">
              <w:rPr>
                <w:b/>
                <w:color w:val="000000"/>
                <w:sz w:val="18"/>
                <w:szCs w:val="18"/>
                <w:highlight w:val="yellow"/>
              </w:rPr>
              <w:t>Crippling</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1978-02-05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1982-04-06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3.35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Significant</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1983-02-10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b/>
                <w:sz w:val="18"/>
                <w:szCs w:val="18"/>
              </w:rPr>
            </w:pPr>
            <w:r w:rsidRPr="00294B21">
              <w:rPr>
                <w:b/>
                <w:color w:val="000000"/>
                <w:sz w:val="18"/>
                <w:szCs w:val="18"/>
                <w:highlight w:val="yellow"/>
              </w:rPr>
              <w:t>Crippling</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1987-01-21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5.40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1993-03-12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13.20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b/>
                <w:sz w:val="18"/>
                <w:szCs w:val="18"/>
              </w:rPr>
            </w:pPr>
            <w:r w:rsidRPr="00294B21">
              <w:rPr>
                <w:b/>
                <w:color w:val="000000"/>
                <w:sz w:val="18"/>
                <w:szCs w:val="18"/>
                <w:highlight w:val="red"/>
              </w:rPr>
              <w:t>Extreme</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1994-02-08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5.39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1995-02-02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1.43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Notable</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1996-01-06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11.78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b/>
                <w:sz w:val="18"/>
                <w:szCs w:val="18"/>
              </w:rPr>
            </w:pPr>
            <w:r w:rsidRPr="00294B21">
              <w:rPr>
                <w:b/>
                <w:color w:val="000000"/>
                <w:sz w:val="18"/>
                <w:szCs w:val="18"/>
                <w:highlight w:val="red"/>
              </w:rPr>
              <w:t>Extreme</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1997-03-31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Notable</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2000-01-24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2.52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Significant</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2000-12-30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2.37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Notable</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2003-02-15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7.50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b/>
                <w:sz w:val="18"/>
                <w:szCs w:val="18"/>
                <w:highlight w:val="yellow"/>
              </w:rPr>
            </w:pPr>
            <w:r w:rsidRPr="00294B21">
              <w:rPr>
                <w:b/>
                <w:color w:val="000000"/>
                <w:sz w:val="18"/>
                <w:szCs w:val="18"/>
                <w:highlight w:val="yellow"/>
              </w:rPr>
              <w:t>Crippling</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2005-01-21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6.80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b/>
                <w:sz w:val="18"/>
                <w:szCs w:val="18"/>
                <w:highlight w:val="yellow"/>
              </w:rPr>
            </w:pPr>
            <w:r w:rsidRPr="00294B21">
              <w:rPr>
                <w:b/>
                <w:color w:val="000000"/>
                <w:sz w:val="18"/>
                <w:szCs w:val="18"/>
                <w:highlight w:val="yellow"/>
              </w:rPr>
              <w:t>Crippling</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2006-02-12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2007-02-12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5.63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2007-03-15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2.54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Significant</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2009-03-01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1.59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Notable</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2010-02-23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5.46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2010-12-24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4.92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2011-01-09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2011-01-26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2.17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Notable</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2011-02-01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2011-10-29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Notable</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2013-02-07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4.35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2013-03-04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Significant</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2013-12-13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2.95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Significant</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2013-12-30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Significant</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2014-02-11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5.28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2014-11-26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1.56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Notable</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2014-12-09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1.49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Notable</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2015-01-25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2.62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Significant</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2015-01-29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5.42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Major</w:t>
            </w:r>
          </w:p>
        </w:tc>
      </w:tr>
      <w:tr w:rsidR="00294B21" w:rsidRPr="00294B21" w:rsidTr="00294B21">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b/>
                <w:bCs/>
                <w:color w:val="000000"/>
                <w:sz w:val="18"/>
                <w:szCs w:val="18"/>
              </w:rPr>
              <w:t>2015-02-08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1.32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94B21" w:rsidRPr="00294B21" w:rsidRDefault="00294B21" w:rsidP="00294B21">
            <w:pPr>
              <w:spacing w:line="0" w:lineRule="atLeast"/>
              <w:jc w:val="center"/>
              <w:rPr>
                <w:sz w:val="18"/>
                <w:szCs w:val="18"/>
              </w:rPr>
            </w:pPr>
            <w:r w:rsidRPr="00294B21">
              <w:rPr>
                <w:color w:val="000000"/>
                <w:sz w:val="18"/>
                <w:szCs w:val="18"/>
              </w:rPr>
              <w:t>Notable</w:t>
            </w:r>
          </w:p>
        </w:tc>
      </w:tr>
    </w:tbl>
    <w:p w:rsidR="00553AAB" w:rsidRPr="00D3180C" w:rsidRDefault="00553AAB" w:rsidP="00E670EB"/>
    <w:p w:rsidR="00553AAB" w:rsidRPr="00D3180C" w:rsidRDefault="00553AAB" w:rsidP="00553AAB">
      <w:pPr>
        <w:jc w:val="center"/>
      </w:pPr>
      <w:r w:rsidRPr="00D3180C">
        <w:t>Source: http://www.ncdc.noaa.gov/snow-and-ice/rsi/nesis</w:t>
      </w:r>
    </w:p>
    <w:p w:rsidR="00D435FE" w:rsidRDefault="00D435FE" w:rsidP="007E2D83">
      <w:pPr>
        <w:pStyle w:val="Heading4"/>
        <w:rPr>
          <w:b w:val="0"/>
          <w:sz w:val="22"/>
          <w:szCs w:val="22"/>
        </w:rPr>
      </w:pPr>
      <w:r>
        <w:rPr>
          <w:b w:val="0"/>
          <w:sz w:val="22"/>
          <w:szCs w:val="22"/>
        </w:rPr>
        <w:t>The most significant snow/ice event to impact Chester occurred in 2008, when the town lost power for four days</w:t>
      </w:r>
      <w:r w:rsidR="009D3026">
        <w:rPr>
          <w:b w:val="0"/>
          <w:sz w:val="22"/>
          <w:szCs w:val="22"/>
        </w:rPr>
        <w:t xml:space="preserve"> due to 1.5” of ice. The elementary school opened as an emergency operations center during the event, and radio towers lost power. The radio towers have since been outfitted with generators, but a remaining problem is trees that are weak or diseased fallin</w:t>
      </w:r>
      <w:r w:rsidR="00E670EB">
        <w:rPr>
          <w:b w:val="0"/>
          <w:sz w:val="22"/>
          <w:szCs w:val="22"/>
        </w:rPr>
        <w:t>g on power lines</w:t>
      </w:r>
      <w:r w:rsidR="009D3026">
        <w:rPr>
          <w:b w:val="0"/>
          <w:sz w:val="22"/>
          <w:szCs w:val="22"/>
        </w:rPr>
        <w:t>. The town is served by one main power line along Route 20; when that is damaged, the entire town is left without power.</w:t>
      </w:r>
    </w:p>
    <w:p w:rsidR="00D435FE" w:rsidRDefault="009D3026" w:rsidP="009D3026">
      <w:r>
        <w:t>In the winter of 2015 there was also a significant amount of snow with several power outages due to the reliance on one single line into town.</w:t>
      </w:r>
    </w:p>
    <w:p w:rsidR="00553AAB" w:rsidRPr="00D3180C" w:rsidRDefault="00553AAB" w:rsidP="007E2D83">
      <w:pPr>
        <w:pStyle w:val="Heading4"/>
      </w:pPr>
      <w:r w:rsidRPr="00D3180C">
        <w:t>Probability of Future Events</w:t>
      </w:r>
    </w:p>
    <w:p w:rsidR="00553AAB" w:rsidRPr="00D3180C" w:rsidRDefault="00553AAB" w:rsidP="0056681F">
      <w:r w:rsidRPr="00D3180C">
        <w:t xml:space="preserve">Based upon the availability of records for </w:t>
      </w:r>
      <w:r w:rsidR="007E2D83">
        <w:t>Hampden</w:t>
      </w:r>
      <w:r w:rsidRPr="00D3180C">
        <w:t xml:space="preserve"> County, the likelihood that a severe snow storm will hit </w:t>
      </w:r>
      <w:r w:rsidR="00187CD3">
        <w:t>Chester</w:t>
      </w:r>
      <w:r w:rsidRPr="00D3180C">
        <w:t xml:space="preserve"> in any given year is </w:t>
      </w:r>
      <w:r w:rsidR="00A01523" w:rsidRPr="00D3180C">
        <w:t>“</w:t>
      </w:r>
      <w:r w:rsidR="0056681F" w:rsidRPr="00D3180C">
        <w:t>moderate," or a 10 to 40 percent probability in any given year.</w:t>
      </w:r>
    </w:p>
    <w:p w:rsidR="00553AAB" w:rsidRPr="00D3180C" w:rsidRDefault="00553AAB" w:rsidP="00553AAB">
      <w:pPr>
        <w:rPr>
          <w:szCs w:val="22"/>
        </w:rPr>
      </w:pPr>
    </w:p>
    <w:p w:rsidR="00553AAB" w:rsidRPr="00D3180C" w:rsidRDefault="00553AAB" w:rsidP="0056681F">
      <w:r w:rsidRPr="00D3180C">
        <w:t xml:space="preserve">Research on climate change indicates that there is great potential for stronger, more frequent storms as the global temperature increases. More information about the effect of Climate Change can be found in the Pioneer Valley Planning Commission’s Climate Action Plan, available at </w:t>
      </w:r>
      <w:hyperlink r:id="rId18" w:history="1">
        <w:r w:rsidRPr="00D3180C">
          <w:rPr>
            <w:rStyle w:val="Hyperlink"/>
            <w:szCs w:val="22"/>
          </w:rPr>
          <w:t>www.sustainableknowledgecorridor.org</w:t>
        </w:r>
      </w:hyperlink>
      <w:r w:rsidRPr="00D3180C">
        <w:t xml:space="preserve">. </w:t>
      </w:r>
    </w:p>
    <w:p w:rsidR="00553AAB" w:rsidRPr="00D3180C" w:rsidRDefault="00553AAB" w:rsidP="00553AAB">
      <w:pPr>
        <w:rPr>
          <w:szCs w:val="22"/>
        </w:rPr>
      </w:pPr>
    </w:p>
    <w:p w:rsidR="00553AAB" w:rsidRPr="00D3180C" w:rsidRDefault="00553AAB" w:rsidP="00553AAB">
      <w:pPr>
        <w:rPr>
          <w:szCs w:val="22"/>
        </w:rPr>
      </w:pPr>
      <w:r w:rsidRPr="00D3180C">
        <w:rPr>
          <w:szCs w:val="22"/>
        </w:rPr>
        <w:t xml:space="preserve">The Massachusetts State Climate Change Adaptation Report has additional information about the impact of climate change and can be accessed at </w:t>
      </w:r>
      <w:hyperlink r:id="rId19" w:history="1">
        <w:r w:rsidRPr="00D3180C">
          <w:rPr>
            <w:rStyle w:val="Hyperlink"/>
            <w:szCs w:val="22"/>
          </w:rPr>
          <w:t>www.mass.gov/eea/air-water-climate-change/climate-change/climate-change-adaptation-report.html</w:t>
        </w:r>
      </w:hyperlink>
      <w:r w:rsidRPr="00D3180C">
        <w:rPr>
          <w:szCs w:val="22"/>
        </w:rPr>
        <w:t xml:space="preserve">. </w:t>
      </w:r>
    </w:p>
    <w:p w:rsidR="00553AAB" w:rsidRPr="00D3180C" w:rsidRDefault="00553AAB" w:rsidP="00553AAB"/>
    <w:p w:rsidR="00553AAB" w:rsidRPr="00D3180C" w:rsidRDefault="00553AAB" w:rsidP="00553AAB">
      <w:pPr>
        <w:pStyle w:val="Heading4"/>
        <w:numPr>
          <w:ilvl w:val="3"/>
          <w:numId w:val="0"/>
        </w:numPr>
      </w:pPr>
      <w:r w:rsidRPr="00D3180C">
        <w:t>Impact</w:t>
      </w:r>
    </w:p>
    <w:p w:rsidR="00553AAB" w:rsidRPr="00D3180C" w:rsidRDefault="00C610E3" w:rsidP="00553AAB">
      <w:pPr>
        <w:rPr>
          <w:szCs w:val="22"/>
        </w:rPr>
      </w:pPr>
      <w:r w:rsidRPr="00F466CE">
        <w:rPr>
          <w:szCs w:val="22"/>
        </w:rPr>
        <w:t xml:space="preserve">The impact of an event would be </w:t>
      </w:r>
      <w:r w:rsidR="00742E50" w:rsidRPr="00F466CE">
        <w:rPr>
          <w:szCs w:val="22"/>
        </w:rPr>
        <w:t xml:space="preserve">“critical,” with more than 25% </w:t>
      </w:r>
      <w:r w:rsidR="0056681F" w:rsidRPr="00F466CE">
        <w:rPr>
          <w:szCs w:val="22"/>
        </w:rPr>
        <w:t>percent of property</w:t>
      </w:r>
      <w:r w:rsidR="00742E50" w:rsidRPr="00F466CE">
        <w:rPr>
          <w:szCs w:val="22"/>
        </w:rPr>
        <w:t xml:space="preserve"> damaged</w:t>
      </w:r>
      <w:r w:rsidR="0056681F" w:rsidRPr="00F466CE">
        <w:rPr>
          <w:szCs w:val="22"/>
        </w:rPr>
        <w:t xml:space="preserve"> in the affected area damaged. </w:t>
      </w:r>
      <w:r w:rsidR="00553AAB" w:rsidRPr="00F466CE">
        <w:rPr>
          <w:szCs w:val="22"/>
        </w:rPr>
        <w:t xml:space="preserve">To approximate the potential impact to property and people that could be affected by this hazard, the total </w:t>
      </w:r>
      <w:r w:rsidR="00A44E62">
        <w:rPr>
          <w:szCs w:val="22"/>
        </w:rPr>
        <w:t xml:space="preserve">assessed </w:t>
      </w:r>
      <w:r w:rsidR="00553AAB" w:rsidRPr="00F466CE">
        <w:rPr>
          <w:szCs w:val="22"/>
        </w:rPr>
        <w:t xml:space="preserve">value of all </w:t>
      </w:r>
      <w:r w:rsidR="00A44E62">
        <w:rPr>
          <w:szCs w:val="22"/>
        </w:rPr>
        <w:t xml:space="preserve">residential, commercial, and industrial </w:t>
      </w:r>
      <w:r w:rsidR="00553AAB" w:rsidRPr="00F466CE">
        <w:rPr>
          <w:szCs w:val="22"/>
        </w:rPr>
        <w:t>property in town, $</w:t>
      </w:r>
      <w:r w:rsidR="00A44E62">
        <w:rPr>
          <w:szCs w:val="22"/>
        </w:rPr>
        <w:t>114,123,843</w:t>
      </w:r>
      <w:r w:rsidR="00F466CE">
        <w:rPr>
          <w:szCs w:val="22"/>
        </w:rPr>
        <w:t xml:space="preserve"> (Massachusetts</w:t>
      </w:r>
      <w:r w:rsidR="00F466CE" w:rsidRPr="00F466CE">
        <w:rPr>
          <w:szCs w:val="22"/>
        </w:rPr>
        <w:t xml:space="preserve"> Department of Revenue, 2014)</w:t>
      </w:r>
      <w:r w:rsidR="0007613A" w:rsidRPr="00F466CE">
        <w:rPr>
          <w:szCs w:val="22"/>
        </w:rPr>
        <w:t xml:space="preserve"> </w:t>
      </w:r>
      <w:r w:rsidR="00553AAB" w:rsidRPr="00F466CE">
        <w:rPr>
          <w:szCs w:val="22"/>
        </w:rPr>
        <w:t>is used.</w:t>
      </w:r>
      <w:r w:rsidR="00553AAB" w:rsidRPr="00D3180C">
        <w:rPr>
          <w:szCs w:val="22"/>
        </w:rPr>
        <w:t xml:space="preserve"> </w:t>
      </w:r>
    </w:p>
    <w:p w:rsidR="00553AAB" w:rsidRPr="00D3180C" w:rsidRDefault="00553AAB" w:rsidP="00553AAB">
      <w:pPr>
        <w:rPr>
          <w:szCs w:val="22"/>
        </w:rPr>
      </w:pPr>
    </w:p>
    <w:p w:rsidR="00553AAB" w:rsidRPr="00D3180C" w:rsidRDefault="00553AAB" w:rsidP="00553AAB">
      <w:pPr>
        <w:rPr>
          <w:szCs w:val="22"/>
        </w:rPr>
      </w:pPr>
      <w:r w:rsidRPr="00D3180C">
        <w:rPr>
          <w:szCs w:val="22"/>
        </w:rPr>
        <w:t xml:space="preserve">An estimated 20 percent of damage would occur to </w:t>
      </w:r>
      <w:r w:rsidR="0007613A" w:rsidRPr="00D3180C">
        <w:rPr>
          <w:szCs w:val="22"/>
        </w:rPr>
        <w:t>10</w:t>
      </w:r>
      <w:r w:rsidRPr="00D3180C">
        <w:rPr>
          <w:szCs w:val="22"/>
        </w:rPr>
        <w:t xml:space="preserve"> percent of structures, resulting in a total of</w:t>
      </w:r>
      <w:r w:rsidR="00A44E62">
        <w:rPr>
          <w:szCs w:val="22"/>
        </w:rPr>
        <w:t xml:space="preserve"> $2,282,477</w:t>
      </w:r>
      <w:r w:rsidR="00F466CE">
        <w:rPr>
          <w:szCs w:val="22"/>
        </w:rPr>
        <w:t xml:space="preserve"> </w:t>
      </w:r>
      <w:r w:rsidRPr="00D3180C">
        <w:rPr>
          <w:szCs w:val="22"/>
        </w:rPr>
        <w:t>worth of damage. The cost of repairing or replacing the roads, bridges, utilities, and contents of structures is not included in this estimate.</w:t>
      </w:r>
    </w:p>
    <w:p w:rsidR="00553AAB" w:rsidRPr="00D3180C" w:rsidRDefault="00553AAB" w:rsidP="00553AAB"/>
    <w:p w:rsidR="00553AAB" w:rsidRPr="00D3180C" w:rsidRDefault="00553AAB" w:rsidP="00553AAB">
      <w:pPr>
        <w:pStyle w:val="Heading4"/>
        <w:numPr>
          <w:ilvl w:val="3"/>
          <w:numId w:val="0"/>
        </w:numPr>
      </w:pPr>
      <w:r w:rsidRPr="00D3180C">
        <w:t xml:space="preserve">Vulnerability </w:t>
      </w:r>
    </w:p>
    <w:p w:rsidR="00553AAB" w:rsidRPr="00D3180C" w:rsidRDefault="00553AAB" w:rsidP="00553AAB">
      <w:pPr>
        <w:rPr>
          <w:szCs w:val="22"/>
        </w:rPr>
      </w:pPr>
      <w:r w:rsidRPr="00D3180C">
        <w:rPr>
          <w:szCs w:val="22"/>
        </w:rPr>
        <w:t xml:space="preserve">Based on the above assessment, </w:t>
      </w:r>
      <w:r w:rsidR="00187CD3">
        <w:rPr>
          <w:szCs w:val="22"/>
        </w:rPr>
        <w:t>Chester</w:t>
      </w:r>
      <w:r w:rsidR="0056681F" w:rsidRPr="00D3180C">
        <w:rPr>
          <w:szCs w:val="22"/>
        </w:rPr>
        <w:t xml:space="preserve"> faces a "</w:t>
      </w:r>
      <w:r w:rsidR="00F466CE">
        <w:rPr>
          <w:szCs w:val="22"/>
        </w:rPr>
        <w:t>2 - High</w:t>
      </w:r>
      <w:r w:rsidR="0056681F" w:rsidRPr="00D3180C">
        <w:rPr>
          <w:szCs w:val="22"/>
        </w:rPr>
        <w:t xml:space="preserve">" vulnerability </w:t>
      </w:r>
      <w:r w:rsidRPr="00D3180C">
        <w:rPr>
          <w:szCs w:val="22"/>
        </w:rPr>
        <w:t>from severe snow storms and ice storms.</w:t>
      </w:r>
    </w:p>
    <w:p w:rsidR="00034F3D" w:rsidRDefault="00034F3D" w:rsidP="00553AAB">
      <w:pPr>
        <w:pStyle w:val="Heading3"/>
        <w:sectPr w:rsidR="00034F3D" w:rsidSect="0061202A">
          <w:endnotePr>
            <w:numFmt w:val="decimal"/>
          </w:endnotePr>
          <w:pgSz w:w="12240" w:h="15840"/>
          <w:pgMar w:top="1440" w:right="1800" w:bottom="1440" w:left="1800" w:header="720" w:footer="720" w:gutter="0"/>
          <w:cols w:space="3960"/>
          <w:docGrid w:linePitch="360"/>
        </w:sectPr>
      </w:pPr>
      <w:bookmarkStart w:id="72" w:name="_Toc381798542"/>
      <w:bookmarkStart w:id="73" w:name="_Toc408317126"/>
      <w:bookmarkStart w:id="74" w:name="_Toc408317179"/>
      <w:bookmarkStart w:id="75" w:name="_Toc409179970"/>
      <w:bookmarkStart w:id="76" w:name="_Toc448823367"/>
    </w:p>
    <w:p w:rsidR="00553AAB" w:rsidRPr="00D3180C" w:rsidRDefault="00553AAB" w:rsidP="00553AAB">
      <w:pPr>
        <w:pStyle w:val="Heading3"/>
      </w:pPr>
      <w:r w:rsidRPr="00D3180C">
        <w:t>Hurricanes</w:t>
      </w:r>
      <w:bookmarkEnd w:id="72"/>
      <w:bookmarkEnd w:id="73"/>
      <w:bookmarkEnd w:id="74"/>
      <w:r w:rsidR="0078354F" w:rsidRPr="00D3180C">
        <w:t xml:space="preserve"> / Tropical Storms</w:t>
      </w:r>
      <w:bookmarkEnd w:id="75"/>
      <w:bookmarkEnd w:id="76"/>
    </w:p>
    <w:p w:rsidR="0078354F" w:rsidRPr="00D3180C" w:rsidRDefault="0078354F" w:rsidP="0078354F">
      <w:pPr>
        <w:pStyle w:val="Heading4"/>
      </w:pPr>
      <w:r w:rsidRPr="00D3180C">
        <w:t>Hazard Description</w:t>
      </w:r>
    </w:p>
    <w:p w:rsidR="0078354F" w:rsidRPr="00D3180C" w:rsidRDefault="0078354F" w:rsidP="0078354F">
      <w:r w:rsidRPr="00D3180C">
        <w:t xml:space="preserve">Hurricanes are classified as </w:t>
      </w:r>
      <w:r w:rsidRPr="00D3180C">
        <w:rPr>
          <w:iCs/>
        </w:rPr>
        <w:t>cyclones and</w:t>
      </w:r>
      <w:r w:rsidRPr="00D3180C">
        <w:t xml:space="preserve"> defined as any closed circulation developing around a low-pressure center in which the winds rotate counter-clockwise in the Northern Hemisphere (or clockwise in the Southern Hemisphere) and whose diameter averages 10 to 30 miles across. The primary damaging forces associated with these storms are high-level sustained winds and heavy precipitation. Hurricanes are violent rainstorms with strong winds that can reach speeds of up to 200 miles per hour and which generate large amounts of precipitation.  Hurricanes generally occur between June and November and can result in flooding and wind damage to structures and above-ground utilities.</w:t>
      </w:r>
    </w:p>
    <w:p w:rsidR="0078354F" w:rsidRPr="00D3180C" w:rsidRDefault="0078354F" w:rsidP="0078354F">
      <w:pPr>
        <w:pStyle w:val="Heading4"/>
      </w:pPr>
      <w:r w:rsidRPr="00D3180C">
        <w:t>Location</w:t>
      </w:r>
    </w:p>
    <w:p w:rsidR="0078354F" w:rsidRPr="00D3180C" w:rsidRDefault="0078354F" w:rsidP="0078354F">
      <w:r w:rsidRPr="00D3180C">
        <w:t xml:space="preserve">Because of the hazard’s regional nature, all of </w:t>
      </w:r>
      <w:r w:rsidR="00187CD3">
        <w:t>Chester</w:t>
      </w:r>
      <w:r w:rsidR="00640EFA" w:rsidRPr="00D3180C">
        <w:t xml:space="preserve"> </w:t>
      </w:r>
      <w:r w:rsidRPr="00D3180C">
        <w:t xml:space="preserve">is at risk from hurricanes and tropical </w:t>
      </w:r>
      <w:proofErr w:type="gramStart"/>
      <w:r w:rsidRPr="00D3180C">
        <w:t>storms, meaning the location of occurrence is</w:t>
      </w:r>
      <w:proofErr w:type="gramEnd"/>
      <w:r w:rsidRPr="00D3180C">
        <w:t xml:space="preserve"> “large,” with over 50 percent of land area affected. </w:t>
      </w:r>
      <w:proofErr w:type="spellStart"/>
      <w:r w:rsidRPr="00D3180C">
        <w:t>Ridgetops</w:t>
      </w:r>
      <w:proofErr w:type="spellEnd"/>
      <w:r w:rsidRPr="00D3180C">
        <w:t xml:space="preserve"> are more susceptible to wind damage.  </w:t>
      </w:r>
    </w:p>
    <w:p w:rsidR="0078354F" w:rsidRPr="00D3180C" w:rsidRDefault="0078354F" w:rsidP="0078354F">
      <w:pPr>
        <w:pStyle w:val="Heading4"/>
      </w:pPr>
      <w:r w:rsidRPr="00D3180C">
        <w:t>Extent</w:t>
      </w:r>
    </w:p>
    <w:p w:rsidR="0078354F" w:rsidRPr="00D3180C" w:rsidRDefault="0078354F" w:rsidP="0078354F">
      <w:r w:rsidRPr="00D3180C">
        <w:t xml:space="preserve">As an incipient hurricane develops, barometric pressure (measured in </w:t>
      </w:r>
      <w:proofErr w:type="spellStart"/>
      <w:r w:rsidRPr="00D3180C">
        <w:t>millibars</w:t>
      </w:r>
      <w:proofErr w:type="spellEnd"/>
      <w:r w:rsidRPr="00D3180C">
        <w:t xml:space="preserve"> or inches) at its center falls and </w:t>
      </w:r>
      <w:r w:rsidRPr="00D3180C">
        <w:rPr>
          <w:bCs/>
        </w:rPr>
        <w:t>winds</w:t>
      </w:r>
      <w:r w:rsidRPr="00D3180C">
        <w:t xml:space="preserve"> increase.  If the atmospheric and oceanic conditions are favorable, it can intensify into a tropical depression.  When maximum sustained winds reach or exceed 39 miles per hour, the system is designated a tropical storm, given a name, and is closely monitored by the National Hurricane Center in Miami, Florida.  When sustained winds reach or exceed 74 miles per hour the storm is deemed a hurricane.  Hurricane intensity is further classified by the </w:t>
      </w:r>
      <w:proofErr w:type="spellStart"/>
      <w:r w:rsidRPr="00D3180C">
        <w:t>Saffir</w:t>
      </w:r>
      <w:proofErr w:type="spellEnd"/>
      <w:r w:rsidRPr="00D3180C">
        <w:t>-Simpson Hurricane Wind Scale, which rates hurricane wind intensity on a scale of 1 to 5, with 5 being the most intense.</w:t>
      </w:r>
    </w:p>
    <w:p w:rsidR="00553AAB" w:rsidRPr="00D3180C" w:rsidRDefault="00553AAB" w:rsidP="00553AAB">
      <w:pPr>
        <w:spacing w:before="60"/>
        <w:rPr>
          <w:rFonts w:cs="Arial"/>
        </w:rPr>
      </w:pPr>
    </w:p>
    <w:tbl>
      <w:tblPr>
        <w:tblW w:w="5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92"/>
        <w:gridCol w:w="3210"/>
      </w:tblGrid>
      <w:tr w:rsidR="00553AAB" w:rsidRPr="00D3180C" w:rsidTr="00553AAB">
        <w:trPr>
          <w:trHeight w:val="441"/>
          <w:jc w:val="center"/>
        </w:trPr>
        <w:tc>
          <w:tcPr>
            <w:tcW w:w="5802" w:type="dxa"/>
            <w:gridSpan w:val="2"/>
            <w:tcBorders>
              <w:left w:val="single" w:sz="4" w:space="0" w:color="auto"/>
              <w:bottom w:val="single" w:sz="4" w:space="0" w:color="auto"/>
            </w:tcBorders>
            <w:shd w:val="clear" w:color="auto" w:fill="4F81BD"/>
            <w:tcMar>
              <w:top w:w="14" w:type="dxa"/>
              <w:left w:w="72" w:type="dxa"/>
              <w:bottom w:w="14" w:type="dxa"/>
              <w:right w:w="72" w:type="dxa"/>
            </w:tcMar>
            <w:vAlign w:val="center"/>
          </w:tcPr>
          <w:p w:rsidR="00553AAB" w:rsidRPr="00D3180C" w:rsidRDefault="00553AAB" w:rsidP="00553AAB">
            <w:pPr>
              <w:pStyle w:val="Caption"/>
              <w:keepNext/>
              <w:jc w:val="center"/>
              <w:rPr>
                <w:color w:val="FFFFFF"/>
              </w:rPr>
            </w:pPr>
            <w:bookmarkStart w:id="77" w:name="_Ref208314235"/>
            <w:bookmarkStart w:id="78" w:name="_Toc349907908"/>
            <w:proofErr w:type="spellStart"/>
            <w:r w:rsidRPr="00D3180C">
              <w:rPr>
                <w:color w:val="FFFFFF"/>
              </w:rPr>
              <w:t>Saffir</w:t>
            </w:r>
            <w:proofErr w:type="spellEnd"/>
            <w:r w:rsidRPr="00D3180C">
              <w:rPr>
                <w:color w:val="FFFFFF"/>
              </w:rPr>
              <w:t>-Simpson Scale</w:t>
            </w:r>
            <w:bookmarkEnd w:id="77"/>
            <w:bookmarkEnd w:id="78"/>
          </w:p>
        </w:tc>
      </w:tr>
      <w:tr w:rsidR="00553AAB" w:rsidRPr="00D3180C" w:rsidTr="00553AAB">
        <w:trPr>
          <w:trHeight w:val="441"/>
          <w:jc w:val="center"/>
        </w:trPr>
        <w:tc>
          <w:tcPr>
            <w:tcW w:w="2592" w:type="dxa"/>
            <w:tcBorders>
              <w:left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b/>
                <w:szCs w:val="22"/>
              </w:rPr>
            </w:pPr>
            <w:r w:rsidRPr="00D3180C">
              <w:rPr>
                <w:b/>
                <w:szCs w:val="22"/>
              </w:rPr>
              <w:t>Category</w:t>
            </w:r>
          </w:p>
        </w:tc>
        <w:tc>
          <w:tcPr>
            <w:tcW w:w="3210" w:type="dxa"/>
            <w:shd w:val="clear" w:color="auto" w:fill="auto"/>
            <w:tcMar>
              <w:top w:w="14" w:type="dxa"/>
              <w:left w:w="72" w:type="dxa"/>
              <w:bottom w:w="14" w:type="dxa"/>
              <w:right w:w="72" w:type="dxa"/>
            </w:tcMar>
            <w:vAlign w:val="bottom"/>
          </w:tcPr>
          <w:p w:rsidR="00553AAB" w:rsidRPr="00D3180C" w:rsidRDefault="00553AAB" w:rsidP="00553AAB">
            <w:pPr>
              <w:rPr>
                <w:b/>
                <w:szCs w:val="22"/>
              </w:rPr>
            </w:pPr>
            <w:r w:rsidRPr="00D3180C">
              <w:rPr>
                <w:b/>
                <w:szCs w:val="22"/>
              </w:rPr>
              <w:t xml:space="preserve">Maximum Sustained </w:t>
            </w:r>
            <w:r w:rsidRPr="00D3180C">
              <w:rPr>
                <w:b/>
                <w:szCs w:val="22"/>
              </w:rPr>
              <w:br/>
              <w:t>Wind Speed (MPH)</w:t>
            </w:r>
          </w:p>
        </w:tc>
      </w:tr>
      <w:tr w:rsidR="00553AAB" w:rsidRPr="00D3180C" w:rsidTr="00553AAB">
        <w:trPr>
          <w:trHeight w:val="264"/>
          <w:jc w:val="center"/>
        </w:trPr>
        <w:tc>
          <w:tcPr>
            <w:tcW w:w="2592" w:type="dxa"/>
            <w:tcBorders>
              <w:left w:val="single" w:sz="4" w:space="0" w:color="auto"/>
              <w:bottom w:val="single" w:sz="4" w:space="0" w:color="auto"/>
            </w:tcBorders>
            <w:shd w:val="clear" w:color="auto" w:fill="FFFF9E"/>
            <w:tcMar>
              <w:top w:w="14" w:type="dxa"/>
              <w:left w:w="72" w:type="dxa"/>
              <w:bottom w:w="14" w:type="dxa"/>
              <w:right w:w="72" w:type="dxa"/>
            </w:tcMar>
            <w:vAlign w:val="center"/>
          </w:tcPr>
          <w:p w:rsidR="00553AAB" w:rsidRPr="00D3180C" w:rsidRDefault="00553AAB" w:rsidP="00553AAB">
            <w:pPr>
              <w:rPr>
                <w:szCs w:val="22"/>
              </w:rPr>
            </w:pPr>
            <w:r w:rsidRPr="00D3180C">
              <w:rPr>
                <w:szCs w:val="22"/>
              </w:rPr>
              <w:t>1</w:t>
            </w:r>
          </w:p>
        </w:tc>
        <w:tc>
          <w:tcPr>
            <w:tcW w:w="3210" w:type="dxa"/>
            <w:shd w:val="clear" w:color="auto" w:fill="auto"/>
            <w:tcMar>
              <w:top w:w="14" w:type="dxa"/>
              <w:left w:w="72" w:type="dxa"/>
              <w:bottom w:w="14" w:type="dxa"/>
              <w:right w:w="72" w:type="dxa"/>
            </w:tcMar>
            <w:vAlign w:val="center"/>
          </w:tcPr>
          <w:p w:rsidR="00553AAB" w:rsidRPr="00D3180C" w:rsidRDefault="00553AAB" w:rsidP="00553AAB">
            <w:pPr>
              <w:rPr>
                <w:szCs w:val="22"/>
              </w:rPr>
            </w:pPr>
            <w:r w:rsidRPr="00D3180C">
              <w:rPr>
                <w:szCs w:val="22"/>
              </w:rPr>
              <w:t>74–95</w:t>
            </w:r>
          </w:p>
        </w:tc>
      </w:tr>
      <w:tr w:rsidR="00553AAB" w:rsidRPr="00D3180C" w:rsidTr="00553AAB">
        <w:trPr>
          <w:trHeight w:val="264"/>
          <w:jc w:val="center"/>
        </w:trPr>
        <w:tc>
          <w:tcPr>
            <w:tcW w:w="2592" w:type="dxa"/>
            <w:tcBorders>
              <w:left w:val="single" w:sz="4" w:space="0" w:color="auto"/>
              <w:bottom w:val="single" w:sz="4" w:space="0" w:color="auto"/>
            </w:tcBorders>
            <w:shd w:val="clear" w:color="auto" w:fill="FDCC8A"/>
            <w:tcMar>
              <w:top w:w="14" w:type="dxa"/>
              <w:left w:w="72" w:type="dxa"/>
              <w:bottom w:w="14" w:type="dxa"/>
              <w:right w:w="72" w:type="dxa"/>
            </w:tcMar>
            <w:vAlign w:val="center"/>
          </w:tcPr>
          <w:p w:rsidR="00553AAB" w:rsidRPr="00D3180C" w:rsidRDefault="00553AAB" w:rsidP="00553AAB">
            <w:pPr>
              <w:rPr>
                <w:szCs w:val="22"/>
              </w:rPr>
            </w:pPr>
            <w:r w:rsidRPr="00D3180C">
              <w:rPr>
                <w:szCs w:val="22"/>
              </w:rPr>
              <w:t>2</w:t>
            </w:r>
          </w:p>
        </w:tc>
        <w:tc>
          <w:tcPr>
            <w:tcW w:w="3210" w:type="dxa"/>
            <w:shd w:val="clear" w:color="auto" w:fill="auto"/>
            <w:tcMar>
              <w:top w:w="14" w:type="dxa"/>
              <w:left w:w="72" w:type="dxa"/>
              <w:bottom w:w="14" w:type="dxa"/>
              <w:right w:w="72" w:type="dxa"/>
            </w:tcMar>
            <w:vAlign w:val="center"/>
          </w:tcPr>
          <w:p w:rsidR="00553AAB" w:rsidRPr="00D3180C" w:rsidRDefault="00553AAB" w:rsidP="00553AAB">
            <w:pPr>
              <w:rPr>
                <w:szCs w:val="22"/>
              </w:rPr>
            </w:pPr>
            <w:r w:rsidRPr="00D3180C">
              <w:rPr>
                <w:szCs w:val="22"/>
              </w:rPr>
              <w:t>96–110</w:t>
            </w:r>
          </w:p>
        </w:tc>
      </w:tr>
      <w:tr w:rsidR="00553AAB" w:rsidRPr="00D3180C" w:rsidTr="00553AAB">
        <w:trPr>
          <w:trHeight w:val="264"/>
          <w:jc w:val="center"/>
        </w:trPr>
        <w:tc>
          <w:tcPr>
            <w:tcW w:w="2592" w:type="dxa"/>
            <w:tcBorders>
              <w:left w:val="single" w:sz="4" w:space="0" w:color="auto"/>
              <w:bottom w:val="single" w:sz="4" w:space="0" w:color="auto"/>
            </w:tcBorders>
            <w:shd w:val="clear" w:color="auto" w:fill="FC9759"/>
            <w:tcMar>
              <w:top w:w="14" w:type="dxa"/>
              <w:left w:w="72" w:type="dxa"/>
              <w:bottom w:w="14" w:type="dxa"/>
              <w:right w:w="72" w:type="dxa"/>
            </w:tcMar>
            <w:vAlign w:val="center"/>
          </w:tcPr>
          <w:p w:rsidR="00553AAB" w:rsidRPr="00D3180C" w:rsidRDefault="00553AAB" w:rsidP="00553AAB">
            <w:pPr>
              <w:rPr>
                <w:szCs w:val="22"/>
              </w:rPr>
            </w:pPr>
            <w:r w:rsidRPr="00D3180C">
              <w:rPr>
                <w:szCs w:val="22"/>
              </w:rPr>
              <w:t>3</w:t>
            </w:r>
          </w:p>
        </w:tc>
        <w:tc>
          <w:tcPr>
            <w:tcW w:w="3210" w:type="dxa"/>
            <w:shd w:val="clear" w:color="auto" w:fill="auto"/>
            <w:tcMar>
              <w:top w:w="14" w:type="dxa"/>
              <w:left w:w="72" w:type="dxa"/>
              <w:bottom w:w="14" w:type="dxa"/>
              <w:right w:w="72" w:type="dxa"/>
            </w:tcMar>
            <w:vAlign w:val="center"/>
          </w:tcPr>
          <w:p w:rsidR="00553AAB" w:rsidRPr="00D3180C" w:rsidRDefault="00553AAB" w:rsidP="00553AAB">
            <w:pPr>
              <w:rPr>
                <w:szCs w:val="22"/>
              </w:rPr>
            </w:pPr>
            <w:r w:rsidRPr="00D3180C">
              <w:rPr>
                <w:szCs w:val="22"/>
              </w:rPr>
              <w:t>111–129</w:t>
            </w:r>
          </w:p>
        </w:tc>
      </w:tr>
      <w:tr w:rsidR="00553AAB" w:rsidRPr="00D3180C" w:rsidTr="00553AAB">
        <w:trPr>
          <w:trHeight w:val="264"/>
          <w:jc w:val="center"/>
        </w:trPr>
        <w:tc>
          <w:tcPr>
            <w:tcW w:w="2592" w:type="dxa"/>
            <w:tcBorders>
              <w:left w:val="single" w:sz="4" w:space="0" w:color="auto"/>
              <w:bottom w:val="single" w:sz="4" w:space="0" w:color="auto"/>
            </w:tcBorders>
            <w:shd w:val="clear" w:color="auto" w:fill="E34A33"/>
            <w:tcMar>
              <w:top w:w="14" w:type="dxa"/>
              <w:left w:w="72" w:type="dxa"/>
              <w:bottom w:w="14" w:type="dxa"/>
              <w:right w:w="72" w:type="dxa"/>
            </w:tcMar>
            <w:vAlign w:val="center"/>
          </w:tcPr>
          <w:p w:rsidR="00553AAB" w:rsidRPr="00D3180C" w:rsidRDefault="00553AAB" w:rsidP="00553AAB">
            <w:pPr>
              <w:rPr>
                <w:szCs w:val="22"/>
              </w:rPr>
            </w:pPr>
            <w:r w:rsidRPr="00D3180C">
              <w:rPr>
                <w:szCs w:val="22"/>
              </w:rPr>
              <w:t>4</w:t>
            </w:r>
          </w:p>
        </w:tc>
        <w:tc>
          <w:tcPr>
            <w:tcW w:w="3210" w:type="dxa"/>
            <w:shd w:val="clear" w:color="auto" w:fill="auto"/>
            <w:tcMar>
              <w:top w:w="14" w:type="dxa"/>
              <w:left w:w="72" w:type="dxa"/>
              <w:bottom w:w="14" w:type="dxa"/>
              <w:right w:w="72" w:type="dxa"/>
            </w:tcMar>
            <w:vAlign w:val="center"/>
          </w:tcPr>
          <w:p w:rsidR="00553AAB" w:rsidRPr="00D3180C" w:rsidRDefault="00553AAB" w:rsidP="00553AAB">
            <w:pPr>
              <w:rPr>
                <w:szCs w:val="22"/>
              </w:rPr>
            </w:pPr>
            <w:r w:rsidRPr="00D3180C">
              <w:rPr>
                <w:szCs w:val="22"/>
              </w:rPr>
              <w:t>130–156</w:t>
            </w:r>
          </w:p>
        </w:tc>
      </w:tr>
      <w:tr w:rsidR="00553AAB" w:rsidRPr="00D3180C" w:rsidTr="00553AAB">
        <w:trPr>
          <w:trHeight w:val="264"/>
          <w:jc w:val="center"/>
        </w:trPr>
        <w:tc>
          <w:tcPr>
            <w:tcW w:w="2592" w:type="dxa"/>
            <w:tcBorders>
              <w:left w:val="single" w:sz="4" w:space="0" w:color="auto"/>
            </w:tcBorders>
            <w:shd w:val="clear" w:color="auto" w:fill="BC2D1A"/>
            <w:tcMar>
              <w:top w:w="14" w:type="dxa"/>
              <w:left w:w="72" w:type="dxa"/>
              <w:bottom w:w="14" w:type="dxa"/>
              <w:right w:w="72" w:type="dxa"/>
            </w:tcMar>
            <w:vAlign w:val="center"/>
          </w:tcPr>
          <w:p w:rsidR="00553AAB" w:rsidRPr="00D3180C" w:rsidRDefault="00553AAB" w:rsidP="00553AAB">
            <w:pPr>
              <w:rPr>
                <w:szCs w:val="22"/>
              </w:rPr>
            </w:pPr>
            <w:r w:rsidRPr="00D3180C">
              <w:rPr>
                <w:szCs w:val="22"/>
              </w:rPr>
              <w:t>5</w:t>
            </w:r>
          </w:p>
        </w:tc>
        <w:tc>
          <w:tcPr>
            <w:tcW w:w="3210" w:type="dxa"/>
            <w:shd w:val="clear" w:color="auto" w:fill="auto"/>
            <w:tcMar>
              <w:top w:w="14" w:type="dxa"/>
              <w:left w:w="72" w:type="dxa"/>
              <w:bottom w:w="14" w:type="dxa"/>
              <w:right w:w="72" w:type="dxa"/>
            </w:tcMar>
            <w:vAlign w:val="center"/>
          </w:tcPr>
          <w:p w:rsidR="00553AAB" w:rsidRPr="00D3180C" w:rsidRDefault="00553AAB" w:rsidP="00553AAB">
            <w:pPr>
              <w:rPr>
                <w:szCs w:val="22"/>
              </w:rPr>
            </w:pPr>
            <w:r w:rsidRPr="00D3180C">
              <w:rPr>
                <w:szCs w:val="22"/>
              </w:rPr>
              <w:t>157 +</w:t>
            </w:r>
          </w:p>
        </w:tc>
      </w:tr>
    </w:tbl>
    <w:p w:rsidR="00553AAB" w:rsidRPr="00D3180C" w:rsidRDefault="00553AAB" w:rsidP="00553AAB">
      <w:pPr>
        <w:pStyle w:val="Default"/>
        <w:ind w:left="1440" w:firstLine="720"/>
        <w:rPr>
          <w:rFonts w:ascii="Calibri" w:hAnsi="Calibri"/>
        </w:rPr>
      </w:pPr>
    </w:p>
    <w:p w:rsidR="00553AAB" w:rsidRPr="00D3180C" w:rsidRDefault="00553AAB" w:rsidP="00553AAB">
      <w:pPr>
        <w:pStyle w:val="Default"/>
        <w:ind w:left="1440" w:firstLine="720"/>
        <w:rPr>
          <w:rFonts w:ascii="Calibri" w:hAnsi="Calibri"/>
          <w:sz w:val="20"/>
          <w:szCs w:val="20"/>
        </w:rPr>
      </w:pPr>
      <w:r w:rsidRPr="00D3180C">
        <w:rPr>
          <w:rFonts w:ascii="Calibri" w:hAnsi="Calibri"/>
          <w:sz w:val="20"/>
          <w:szCs w:val="20"/>
        </w:rPr>
        <w:t>Source: National Hurricane Center, 2012</w:t>
      </w:r>
    </w:p>
    <w:p w:rsidR="00553AAB" w:rsidRPr="00D3180C" w:rsidRDefault="00553AAB" w:rsidP="00553AAB"/>
    <w:p w:rsidR="00553AAB" w:rsidRPr="00D3180C" w:rsidRDefault="00553AAB" w:rsidP="00553AAB">
      <w:pPr>
        <w:pStyle w:val="Heading4"/>
        <w:numPr>
          <w:ilvl w:val="3"/>
          <w:numId w:val="0"/>
        </w:numPr>
      </w:pPr>
      <w:r w:rsidRPr="00D3180C">
        <w:t>Previous Occurrences</w:t>
      </w:r>
    </w:p>
    <w:p w:rsidR="00553AAB" w:rsidRPr="00D3180C" w:rsidRDefault="00553AAB" w:rsidP="00553AAB">
      <w:pPr>
        <w:rPr>
          <w:szCs w:val="22"/>
        </w:rPr>
      </w:pPr>
      <w:r w:rsidRPr="00D3180C">
        <w:rPr>
          <w:szCs w:val="22"/>
        </w:rPr>
        <w:t xml:space="preserve">Hurricanes that have affected </w:t>
      </w:r>
      <w:r w:rsidR="00187CD3">
        <w:rPr>
          <w:szCs w:val="22"/>
        </w:rPr>
        <w:t>Chester</w:t>
      </w:r>
      <w:r w:rsidRPr="00D3180C">
        <w:rPr>
          <w:szCs w:val="22"/>
        </w:rPr>
        <w:t xml:space="preserve"> are show</w:t>
      </w:r>
      <w:r w:rsidR="007B1042" w:rsidRPr="00D3180C">
        <w:rPr>
          <w:szCs w:val="22"/>
        </w:rPr>
        <w:t>n</w:t>
      </w:r>
      <w:r w:rsidRPr="00D3180C">
        <w:rPr>
          <w:szCs w:val="22"/>
        </w:rPr>
        <w:t xml:space="preserve"> in the following table. </w:t>
      </w:r>
    </w:p>
    <w:p w:rsidR="00553AAB" w:rsidRPr="00D3180C" w:rsidRDefault="00553AAB" w:rsidP="00553AAB"/>
    <w:tbl>
      <w:tblPr>
        <w:tblW w:w="0" w:type="auto"/>
        <w:jc w:val="center"/>
        <w:tblLook w:val="01E0"/>
      </w:tblPr>
      <w:tblGrid>
        <w:gridCol w:w="3240"/>
        <w:gridCol w:w="828"/>
        <w:gridCol w:w="2700"/>
      </w:tblGrid>
      <w:tr w:rsidR="00553AAB" w:rsidRPr="00D3180C" w:rsidTr="006465D4">
        <w:trPr>
          <w:trHeight w:val="530"/>
          <w:jc w:val="center"/>
        </w:trPr>
        <w:tc>
          <w:tcPr>
            <w:tcW w:w="6768" w:type="dxa"/>
            <w:gridSpan w:val="3"/>
            <w:shd w:val="clear" w:color="auto" w:fill="4F81BD"/>
            <w:vAlign w:val="center"/>
          </w:tcPr>
          <w:p w:rsidR="00553AAB" w:rsidRPr="00D3180C" w:rsidRDefault="00553AAB" w:rsidP="006465D4">
            <w:pPr>
              <w:jc w:val="center"/>
              <w:rPr>
                <w:rFonts w:eastAsia="Cambria"/>
                <w:b/>
                <w:bCs/>
                <w:color w:val="FFFFFF"/>
              </w:rPr>
            </w:pPr>
            <w:r w:rsidRPr="00D3180C">
              <w:rPr>
                <w:rFonts w:eastAsia="Cambria"/>
                <w:b/>
                <w:bCs/>
                <w:color w:val="FFFFFF"/>
              </w:rPr>
              <w:t xml:space="preserve">Major Hurricanes </w:t>
            </w:r>
            <w:r w:rsidR="00A01523" w:rsidRPr="00D3180C">
              <w:rPr>
                <w:rFonts w:eastAsia="Cambria"/>
                <w:b/>
                <w:bCs/>
                <w:color w:val="FFFFFF"/>
              </w:rPr>
              <w:t xml:space="preserve">and Tropical Storms Affecting </w:t>
            </w:r>
            <w:r w:rsidR="00187CD3">
              <w:rPr>
                <w:rFonts w:eastAsia="Cambria"/>
                <w:b/>
                <w:bCs/>
                <w:color w:val="FFFFFF"/>
              </w:rPr>
              <w:t>Chester</w:t>
            </w:r>
          </w:p>
        </w:tc>
      </w:tr>
      <w:tr w:rsidR="00553AAB" w:rsidRPr="00D3180C" w:rsidTr="006465D4">
        <w:trPr>
          <w:trHeight w:val="602"/>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
                <w:bCs/>
                <w:szCs w:val="22"/>
              </w:rPr>
            </w:pPr>
            <w:r w:rsidRPr="00D3180C">
              <w:rPr>
                <w:rFonts w:eastAsia="Cambria"/>
                <w:b/>
                <w:bCs/>
                <w:szCs w:val="22"/>
              </w:rPr>
              <w:t>Hurricane/Storm Name</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b/>
                <w:szCs w:val="22"/>
              </w:rPr>
            </w:pPr>
            <w:r w:rsidRPr="00D3180C">
              <w:rPr>
                <w:rFonts w:eastAsia="Cambria"/>
                <w:b/>
                <w:szCs w:val="22"/>
              </w:rPr>
              <w:t>Year</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
                <w:bCs/>
                <w:szCs w:val="22"/>
              </w:rPr>
            </w:pPr>
            <w:proofErr w:type="spellStart"/>
            <w:r w:rsidRPr="00D3180C">
              <w:rPr>
                <w:rFonts w:eastAsia="Cambria"/>
                <w:b/>
                <w:bCs/>
                <w:szCs w:val="22"/>
              </w:rPr>
              <w:t>Saffir</w:t>
            </w:r>
            <w:proofErr w:type="spellEnd"/>
            <w:r w:rsidRPr="00D3180C">
              <w:rPr>
                <w:rFonts w:eastAsia="Cambria"/>
                <w:b/>
                <w:bCs/>
                <w:szCs w:val="22"/>
              </w:rPr>
              <w:t>/Simpson Category (when reached MA)</w:t>
            </w:r>
          </w:p>
        </w:tc>
      </w:tr>
      <w:tr w:rsidR="00553AAB" w:rsidRPr="00D3180C" w:rsidTr="006465D4">
        <w:trPr>
          <w:trHeight w:val="404"/>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Great Hurricane of 1938</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szCs w:val="22"/>
              </w:rPr>
            </w:pPr>
            <w:r w:rsidRPr="00D3180C">
              <w:rPr>
                <w:rFonts w:eastAsia="Cambria"/>
                <w:szCs w:val="22"/>
              </w:rPr>
              <w:t>1938</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3</w:t>
            </w:r>
          </w:p>
        </w:tc>
      </w:tr>
      <w:tr w:rsidR="00553AAB" w:rsidRPr="00D3180C" w:rsidTr="006465D4">
        <w:trPr>
          <w:trHeight w:val="413"/>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Great Atlantic Hurricane</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szCs w:val="22"/>
              </w:rPr>
            </w:pPr>
            <w:r w:rsidRPr="00D3180C">
              <w:rPr>
                <w:rFonts w:eastAsia="Cambria"/>
                <w:szCs w:val="22"/>
              </w:rPr>
              <w:t>1944</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1</w:t>
            </w:r>
          </w:p>
        </w:tc>
      </w:tr>
      <w:tr w:rsidR="00553AAB" w:rsidRPr="00D3180C" w:rsidTr="006465D4">
        <w:trPr>
          <w:trHeight w:val="404"/>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Carol</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szCs w:val="22"/>
              </w:rPr>
            </w:pPr>
            <w:r w:rsidRPr="00D3180C">
              <w:rPr>
                <w:rFonts w:eastAsia="Cambria"/>
                <w:szCs w:val="22"/>
              </w:rPr>
              <w:t>1954</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3</w:t>
            </w:r>
          </w:p>
        </w:tc>
      </w:tr>
      <w:tr w:rsidR="00553AAB" w:rsidRPr="00D3180C" w:rsidTr="006465D4">
        <w:trPr>
          <w:trHeight w:val="395"/>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Edna</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szCs w:val="22"/>
              </w:rPr>
            </w:pPr>
            <w:r w:rsidRPr="00D3180C">
              <w:rPr>
                <w:rFonts w:eastAsia="Cambria"/>
                <w:szCs w:val="22"/>
              </w:rPr>
              <w:t>1954</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1</w:t>
            </w:r>
          </w:p>
        </w:tc>
      </w:tr>
      <w:tr w:rsidR="00553AAB" w:rsidRPr="00D3180C" w:rsidTr="006465D4">
        <w:trPr>
          <w:trHeight w:val="386"/>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Diane</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szCs w:val="22"/>
              </w:rPr>
            </w:pPr>
            <w:r w:rsidRPr="00D3180C">
              <w:rPr>
                <w:rFonts w:eastAsia="Cambria"/>
                <w:szCs w:val="22"/>
              </w:rPr>
              <w:t>1955</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Tropical Storm</w:t>
            </w:r>
          </w:p>
        </w:tc>
      </w:tr>
      <w:tr w:rsidR="00553AAB" w:rsidRPr="00D3180C" w:rsidTr="006465D4">
        <w:trPr>
          <w:trHeight w:val="368"/>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Donna</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szCs w:val="22"/>
              </w:rPr>
            </w:pPr>
            <w:r w:rsidRPr="00D3180C">
              <w:rPr>
                <w:rFonts w:eastAsia="Cambria"/>
                <w:szCs w:val="22"/>
              </w:rPr>
              <w:t>1960</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Unclear, 1 or 2</w:t>
            </w:r>
          </w:p>
        </w:tc>
      </w:tr>
      <w:tr w:rsidR="00553AAB" w:rsidRPr="00D3180C" w:rsidTr="006465D4">
        <w:trPr>
          <w:trHeight w:val="422"/>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Groundhog Day Gale</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szCs w:val="22"/>
              </w:rPr>
            </w:pPr>
            <w:r w:rsidRPr="00D3180C">
              <w:rPr>
                <w:rFonts w:eastAsia="Cambria"/>
                <w:szCs w:val="22"/>
              </w:rPr>
              <w:t>1976</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Not Applicable</w:t>
            </w:r>
          </w:p>
        </w:tc>
      </w:tr>
      <w:tr w:rsidR="00553AAB" w:rsidRPr="00D3180C" w:rsidTr="006465D4">
        <w:trPr>
          <w:trHeight w:val="404"/>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Gloria</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szCs w:val="22"/>
              </w:rPr>
            </w:pPr>
            <w:r w:rsidRPr="00D3180C">
              <w:rPr>
                <w:rFonts w:eastAsia="Cambria"/>
                <w:szCs w:val="22"/>
              </w:rPr>
              <w:t>1985</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1</w:t>
            </w:r>
          </w:p>
        </w:tc>
      </w:tr>
      <w:tr w:rsidR="00553AAB" w:rsidRPr="00D3180C" w:rsidTr="006465D4">
        <w:trPr>
          <w:trHeight w:val="413"/>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Bob</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szCs w:val="22"/>
              </w:rPr>
            </w:pPr>
            <w:r w:rsidRPr="00D3180C">
              <w:rPr>
                <w:rFonts w:eastAsia="Cambria"/>
                <w:szCs w:val="22"/>
              </w:rPr>
              <w:t>1991</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2</w:t>
            </w:r>
          </w:p>
        </w:tc>
      </w:tr>
      <w:tr w:rsidR="00553AAB" w:rsidRPr="00D3180C" w:rsidTr="006465D4">
        <w:trPr>
          <w:trHeight w:val="422"/>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Floyd</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szCs w:val="22"/>
              </w:rPr>
            </w:pPr>
            <w:r w:rsidRPr="00D3180C">
              <w:rPr>
                <w:rFonts w:eastAsia="Cambria"/>
                <w:szCs w:val="22"/>
              </w:rPr>
              <w:t>1999</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Tropical Storm</w:t>
            </w:r>
          </w:p>
        </w:tc>
      </w:tr>
      <w:tr w:rsidR="00553AAB" w:rsidRPr="00D3180C" w:rsidTr="006465D4">
        <w:trPr>
          <w:trHeight w:val="413"/>
          <w:jc w:val="center"/>
        </w:trPr>
        <w:tc>
          <w:tcPr>
            <w:tcW w:w="324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Irene</w:t>
            </w:r>
          </w:p>
        </w:tc>
        <w:tc>
          <w:tcPr>
            <w:tcW w:w="828" w:type="dxa"/>
            <w:tcBorders>
              <w:top w:val="single" w:sz="4" w:space="0" w:color="548DD4"/>
              <w:left w:val="single" w:sz="8" w:space="0" w:color="4F81BD"/>
              <w:bottom w:val="single" w:sz="4" w:space="0" w:color="548DD4"/>
              <w:right w:val="single" w:sz="8" w:space="0" w:color="4F81BD"/>
            </w:tcBorders>
            <w:vAlign w:val="center"/>
          </w:tcPr>
          <w:p w:rsidR="00553AAB" w:rsidRPr="00D3180C" w:rsidRDefault="00553AAB" w:rsidP="006465D4">
            <w:pPr>
              <w:jc w:val="center"/>
              <w:rPr>
                <w:rFonts w:eastAsia="Cambria"/>
                <w:szCs w:val="22"/>
              </w:rPr>
            </w:pPr>
            <w:r w:rsidRPr="00D3180C">
              <w:rPr>
                <w:rFonts w:eastAsia="Cambria"/>
                <w:szCs w:val="22"/>
              </w:rPr>
              <w:t>2011</w:t>
            </w:r>
          </w:p>
        </w:tc>
        <w:tc>
          <w:tcPr>
            <w:tcW w:w="2700"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6465D4">
            <w:pPr>
              <w:jc w:val="center"/>
              <w:rPr>
                <w:rFonts w:eastAsia="Cambria"/>
                <w:bCs/>
                <w:szCs w:val="22"/>
              </w:rPr>
            </w:pPr>
            <w:r w:rsidRPr="00D3180C">
              <w:rPr>
                <w:rFonts w:eastAsia="Cambria"/>
                <w:bCs/>
                <w:szCs w:val="22"/>
              </w:rPr>
              <w:t>Tropical Storm</w:t>
            </w:r>
          </w:p>
        </w:tc>
      </w:tr>
      <w:tr w:rsidR="00553AAB" w:rsidRPr="00D3180C" w:rsidTr="006465D4">
        <w:trPr>
          <w:trHeight w:val="395"/>
          <w:jc w:val="center"/>
        </w:trPr>
        <w:tc>
          <w:tcPr>
            <w:tcW w:w="3240" w:type="dxa"/>
            <w:tcBorders>
              <w:top w:val="single" w:sz="4" w:space="0" w:color="548DD4"/>
              <w:left w:val="single" w:sz="4" w:space="0" w:color="548DD4"/>
              <w:bottom w:val="single" w:sz="4" w:space="0" w:color="548DD4"/>
              <w:right w:val="single" w:sz="4" w:space="0" w:color="548DD4"/>
              <w:tl2br w:val="nil"/>
              <w:tr2bl w:val="nil"/>
            </w:tcBorders>
            <w:vAlign w:val="center"/>
          </w:tcPr>
          <w:p w:rsidR="00553AAB" w:rsidRPr="00D3180C" w:rsidRDefault="00553AAB" w:rsidP="006465D4">
            <w:pPr>
              <w:jc w:val="center"/>
              <w:rPr>
                <w:rFonts w:eastAsia="Cambria"/>
                <w:bCs/>
                <w:szCs w:val="22"/>
              </w:rPr>
            </w:pPr>
            <w:r w:rsidRPr="00D3180C">
              <w:rPr>
                <w:rFonts w:eastAsia="Cambria"/>
                <w:bCs/>
                <w:szCs w:val="22"/>
              </w:rPr>
              <w:t>Sandy</w:t>
            </w:r>
          </w:p>
        </w:tc>
        <w:tc>
          <w:tcPr>
            <w:tcW w:w="828" w:type="dxa"/>
            <w:tcBorders>
              <w:top w:val="single" w:sz="4" w:space="0" w:color="548DD4"/>
              <w:left w:val="single" w:sz="4" w:space="0" w:color="548DD4"/>
              <w:bottom w:val="single" w:sz="4" w:space="0" w:color="548DD4"/>
              <w:right w:val="single" w:sz="4" w:space="0" w:color="548DD4"/>
              <w:tl2br w:val="nil"/>
              <w:tr2bl w:val="nil"/>
            </w:tcBorders>
            <w:vAlign w:val="center"/>
          </w:tcPr>
          <w:p w:rsidR="00553AAB" w:rsidRPr="00D3180C" w:rsidRDefault="00553AAB" w:rsidP="006465D4">
            <w:pPr>
              <w:jc w:val="center"/>
              <w:rPr>
                <w:rFonts w:eastAsia="Cambria"/>
                <w:bCs/>
                <w:szCs w:val="22"/>
              </w:rPr>
            </w:pPr>
            <w:r w:rsidRPr="00D3180C">
              <w:rPr>
                <w:rFonts w:eastAsia="Cambria"/>
                <w:bCs/>
                <w:szCs w:val="22"/>
              </w:rPr>
              <w:t>2012</w:t>
            </w:r>
          </w:p>
        </w:tc>
        <w:tc>
          <w:tcPr>
            <w:tcW w:w="2700" w:type="dxa"/>
            <w:tcBorders>
              <w:top w:val="single" w:sz="4" w:space="0" w:color="548DD4"/>
              <w:left w:val="single" w:sz="4" w:space="0" w:color="548DD4"/>
              <w:bottom w:val="single" w:sz="4" w:space="0" w:color="548DD4"/>
              <w:right w:val="single" w:sz="4" w:space="0" w:color="548DD4"/>
              <w:tl2br w:val="nil"/>
              <w:tr2bl w:val="nil"/>
            </w:tcBorders>
            <w:vAlign w:val="center"/>
          </w:tcPr>
          <w:p w:rsidR="00553AAB" w:rsidRPr="00D3180C" w:rsidRDefault="00553AAB" w:rsidP="006465D4">
            <w:pPr>
              <w:jc w:val="center"/>
              <w:rPr>
                <w:rFonts w:eastAsia="Cambria"/>
                <w:bCs/>
                <w:szCs w:val="22"/>
              </w:rPr>
            </w:pPr>
            <w:r w:rsidRPr="00D3180C">
              <w:rPr>
                <w:rFonts w:eastAsia="Cambria"/>
                <w:bCs/>
                <w:szCs w:val="22"/>
              </w:rPr>
              <w:t>Super Storm</w:t>
            </w:r>
          </w:p>
        </w:tc>
      </w:tr>
    </w:tbl>
    <w:p w:rsidR="00553AAB" w:rsidRPr="00D3180C" w:rsidRDefault="00553AAB" w:rsidP="00553AAB">
      <w:pPr>
        <w:jc w:val="both"/>
      </w:pPr>
    </w:p>
    <w:p w:rsidR="00574300" w:rsidRPr="00D3180C" w:rsidRDefault="00574300" w:rsidP="00574300">
      <w:pPr>
        <w:rPr>
          <w:rFonts w:ascii="Cambria" w:hAnsi="Cambria"/>
          <w:szCs w:val="22"/>
        </w:rPr>
      </w:pPr>
      <w:r w:rsidRPr="00D3180C">
        <w:rPr>
          <w:szCs w:val="22"/>
        </w:rPr>
        <w:tab/>
      </w:r>
      <w:r w:rsidRPr="00D3180C">
        <w:rPr>
          <w:szCs w:val="22"/>
        </w:rPr>
        <w:tab/>
        <w:t>Source: National Hurricane Center, 2012</w:t>
      </w:r>
    </w:p>
    <w:p w:rsidR="00574300" w:rsidRPr="00D3180C" w:rsidRDefault="00574300" w:rsidP="006465D4"/>
    <w:p w:rsidR="00574300" w:rsidRPr="00D3180C" w:rsidRDefault="00574300" w:rsidP="006465D4"/>
    <w:p w:rsidR="006465D4" w:rsidRPr="00D3180C" w:rsidRDefault="00F466CE" w:rsidP="007E2D83">
      <w:r>
        <w:t xml:space="preserve">Tropical Storm Irene had the most significant recent impact on Chester, resulting in significant and damaging flooding in the center of town in 2011. </w:t>
      </w:r>
    </w:p>
    <w:p w:rsidR="00553AAB" w:rsidRPr="00D3180C" w:rsidRDefault="00553AAB" w:rsidP="00553AAB">
      <w:pPr>
        <w:pStyle w:val="Heading4"/>
        <w:numPr>
          <w:ilvl w:val="3"/>
          <w:numId w:val="0"/>
        </w:numPr>
      </w:pPr>
      <w:r w:rsidRPr="00D3180C">
        <w:t>Probability of Future Events</w:t>
      </w:r>
    </w:p>
    <w:p w:rsidR="00553AAB" w:rsidRPr="00D3180C" w:rsidRDefault="00187CD3" w:rsidP="0078354F">
      <w:r>
        <w:rPr>
          <w:szCs w:val="22"/>
        </w:rPr>
        <w:t>Chester</w:t>
      </w:r>
      <w:r w:rsidR="007B1042" w:rsidRPr="00D3180C">
        <w:rPr>
          <w:szCs w:val="22"/>
        </w:rPr>
        <w:t>’s</w:t>
      </w:r>
      <w:r w:rsidR="0078354F" w:rsidRPr="00D3180C">
        <w:rPr>
          <w:szCs w:val="22"/>
        </w:rPr>
        <w:t xml:space="preserve"> location in w</w:t>
      </w:r>
      <w:r w:rsidR="00553AAB" w:rsidRPr="00D3180C">
        <w:rPr>
          <w:szCs w:val="22"/>
        </w:rPr>
        <w:t xml:space="preserve">estern Massachusetts reduces the risk of extremely high winds that are associated with hurricanes, although it can experience some high wind events. Based upon past occurrences, it is reasonable to say that there is a </w:t>
      </w:r>
      <w:r w:rsidR="00A01523" w:rsidRPr="00D3180C">
        <w:rPr>
          <w:szCs w:val="22"/>
        </w:rPr>
        <w:t>“</w:t>
      </w:r>
      <w:r w:rsidR="00553AAB" w:rsidRPr="00D3180C">
        <w:rPr>
          <w:szCs w:val="22"/>
        </w:rPr>
        <w:t>low</w:t>
      </w:r>
      <w:r w:rsidR="00A01523" w:rsidRPr="00D3180C">
        <w:rPr>
          <w:szCs w:val="22"/>
        </w:rPr>
        <w:t>”</w:t>
      </w:r>
      <w:r w:rsidR="00553AAB" w:rsidRPr="00D3180C">
        <w:rPr>
          <w:szCs w:val="22"/>
        </w:rPr>
        <w:t xml:space="preserve"> probability </w:t>
      </w:r>
      <w:r w:rsidR="0078354F" w:rsidRPr="00D3180C">
        <w:rPr>
          <w:szCs w:val="22"/>
        </w:rPr>
        <w:t xml:space="preserve">of hurricanes or tropical storms, or a 1 to 10 </w:t>
      </w:r>
      <w:r w:rsidR="00A01523" w:rsidRPr="00D3180C">
        <w:rPr>
          <w:szCs w:val="22"/>
        </w:rPr>
        <w:t>percent</w:t>
      </w:r>
      <w:r w:rsidR="0078354F" w:rsidRPr="00D3180C">
        <w:rPr>
          <w:szCs w:val="22"/>
        </w:rPr>
        <w:t xml:space="preserve"> probability in any given year. </w:t>
      </w:r>
    </w:p>
    <w:p w:rsidR="00553AAB" w:rsidRPr="00D3180C" w:rsidRDefault="00553AAB" w:rsidP="00553AAB">
      <w:pPr>
        <w:pStyle w:val="Heading4"/>
        <w:numPr>
          <w:ilvl w:val="3"/>
          <w:numId w:val="0"/>
        </w:numPr>
      </w:pPr>
      <w:r w:rsidRPr="00D3180C">
        <w:t>Impact</w:t>
      </w:r>
    </w:p>
    <w:p w:rsidR="00553AAB" w:rsidRDefault="00553AAB" w:rsidP="0078354F">
      <w:r w:rsidRPr="00D3180C">
        <w:t xml:space="preserve">A description of the damages that could occur due to a hurricane is described by the </w:t>
      </w:r>
      <w:proofErr w:type="spellStart"/>
      <w:r w:rsidRPr="00D3180C">
        <w:t>Saffir</w:t>
      </w:r>
      <w:proofErr w:type="spellEnd"/>
      <w:r w:rsidRPr="00D3180C">
        <w:t xml:space="preserve">-Simpson scale, as shown below. </w:t>
      </w:r>
    </w:p>
    <w:p w:rsidR="007E2D83" w:rsidRDefault="007E2D83" w:rsidP="0078354F"/>
    <w:p w:rsidR="007E2D83" w:rsidRPr="00D3180C" w:rsidRDefault="007E2D83" w:rsidP="007E2D83">
      <w:r w:rsidRPr="00D3180C">
        <w:t xml:space="preserve">The Town of </w:t>
      </w:r>
      <w:r>
        <w:t>Chester</w:t>
      </w:r>
      <w:r w:rsidRPr="00D3180C">
        <w:t xml:space="preserve"> faces a </w:t>
      </w:r>
      <w:r w:rsidR="00F466CE">
        <w:t>“critical”</w:t>
      </w:r>
      <w:r w:rsidRPr="00D3180C">
        <w:t xml:space="preserve"> impact from hurricanes, with more than </w:t>
      </w:r>
      <w:r w:rsidR="00F466CE">
        <w:t>25%</w:t>
      </w:r>
      <w:r w:rsidRPr="00D3180C">
        <w:t xml:space="preserve"> percent of property in the affected area damaged.</w:t>
      </w:r>
    </w:p>
    <w:p w:rsidR="007E2D83" w:rsidRPr="00D3180C" w:rsidRDefault="007E2D83" w:rsidP="007E2D83"/>
    <w:p w:rsidR="007E2D83" w:rsidRPr="00D3180C" w:rsidRDefault="00A44E62" w:rsidP="007E2D83">
      <w:r w:rsidRPr="00A44E62">
        <w:t xml:space="preserve">To approximate the potential impact to property and people that could be affected by this hazard, the total assessed value of all residential, commercial, and industrial property in town, $114,123,843 (Massachusetts Department of Revenue, 2014) is used. </w:t>
      </w:r>
      <w:r w:rsidR="007E2D83" w:rsidRPr="00D3180C">
        <w:t xml:space="preserve"> Wind damage of 5 percent with 10 percent of structures damaged would result in an estimated </w:t>
      </w:r>
      <w:r w:rsidR="007E2D83" w:rsidRPr="00607129">
        <w:t>$</w:t>
      </w:r>
      <w:r w:rsidR="00607129">
        <w:t>570,619</w:t>
      </w:r>
      <w:r w:rsidR="007E2D83" w:rsidRPr="00D3180C">
        <w:t xml:space="preserve"> of damage. Estimated flood damage to 10 percent of the structures with </w:t>
      </w:r>
      <w:r w:rsidR="00607129">
        <w:t xml:space="preserve">20 </w:t>
      </w:r>
      <w:r w:rsidR="007E2D83" w:rsidRPr="00D3180C">
        <w:t>percent damage to each struc</w:t>
      </w:r>
      <w:r w:rsidR="00607129">
        <w:t>ture would result in $2,282,476</w:t>
      </w:r>
      <w:r w:rsidR="007E2D83" w:rsidRPr="00D3180C">
        <w:t xml:space="preserve"> of damage. The cost of repairing or replacing the roads, bridges, utilities, and contents of structures is not included in this estimate.</w:t>
      </w:r>
    </w:p>
    <w:p w:rsidR="007E2D83" w:rsidRDefault="007E2D83" w:rsidP="0078354F"/>
    <w:p w:rsidR="00553AAB" w:rsidRPr="00D3180C" w:rsidRDefault="00553AAB" w:rsidP="00553AAB"/>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40"/>
        <w:gridCol w:w="2430"/>
        <w:gridCol w:w="4410"/>
        <w:gridCol w:w="1260"/>
      </w:tblGrid>
      <w:tr w:rsidR="00553AAB" w:rsidRPr="00D3180C" w:rsidTr="00553AAB">
        <w:trPr>
          <w:trHeight w:val="702"/>
          <w:tblHeader/>
          <w:jc w:val="center"/>
        </w:trPr>
        <w:tc>
          <w:tcPr>
            <w:tcW w:w="9540" w:type="dxa"/>
            <w:gridSpan w:val="4"/>
            <w:tcBorders>
              <w:left w:val="single" w:sz="4" w:space="0" w:color="auto"/>
              <w:bottom w:val="single" w:sz="4" w:space="0" w:color="auto"/>
            </w:tcBorders>
            <w:shd w:val="clear" w:color="auto" w:fill="548DD4"/>
            <w:tcMar>
              <w:top w:w="17" w:type="dxa"/>
              <w:left w:w="17" w:type="dxa"/>
              <w:bottom w:w="0" w:type="dxa"/>
              <w:right w:w="17" w:type="dxa"/>
            </w:tcMar>
            <w:vAlign w:val="center"/>
          </w:tcPr>
          <w:p w:rsidR="00553AAB" w:rsidRPr="00D3180C" w:rsidRDefault="00553AAB" w:rsidP="00553AAB">
            <w:pPr>
              <w:jc w:val="center"/>
              <w:rPr>
                <w:b/>
                <w:color w:val="FFFFFF"/>
              </w:rPr>
            </w:pPr>
            <w:r w:rsidRPr="00D3180C">
              <w:br w:type="page"/>
            </w:r>
            <w:r w:rsidRPr="00D3180C">
              <w:rPr>
                <w:b/>
                <w:color w:val="FFFFFF"/>
              </w:rPr>
              <w:t>Hurricane Damage Classifications</w:t>
            </w:r>
          </w:p>
        </w:tc>
      </w:tr>
      <w:tr w:rsidR="00553AAB" w:rsidRPr="00D3180C" w:rsidTr="00553AAB">
        <w:trPr>
          <w:trHeight w:val="382"/>
          <w:tblHeader/>
          <w:jc w:val="center"/>
        </w:trPr>
        <w:tc>
          <w:tcPr>
            <w:tcW w:w="1440" w:type="dxa"/>
            <w:tcBorders>
              <w:left w:val="single" w:sz="4" w:space="0" w:color="auto"/>
              <w:bottom w:val="single" w:sz="4" w:space="0" w:color="auto"/>
            </w:tcBorders>
            <w:shd w:val="clear" w:color="auto" w:fill="auto"/>
            <w:tcMar>
              <w:top w:w="17" w:type="dxa"/>
              <w:left w:w="17" w:type="dxa"/>
              <w:bottom w:w="0" w:type="dxa"/>
              <w:right w:w="17" w:type="dxa"/>
            </w:tcMar>
            <w:vAlign w:val="center"/>
          </w:tcPr>
          <w:p w:rsidR="00553AAB" w:rsidRPr="00D3180C" w:rsidRDefault="00553AAB" w:rsidP="00553AAB">
            <w:pPr>
              <w:jc w:val="center"/>
              <w:rPr>
                <w:b/>
                <w:szCs w:val="22"/>
              </w:rPr>
            </w:pPr>
            <w:r w:rsidRPr="00D3180C">
              <w:rPr>
                <w:b/>
                <w:szCs w:val="22"/>
              </w:rPr>
              <w:br w:type="page"/>
              <w:t>Storm</w:t>
            </w:r>
          </w:p>
          <w:p w:rsidR="00553AAB" w:rsidRPr="00D3180C" w:rsidRDefault="00553AAB" w:rsidP="00553AAB">
            <w:pPr>
              <w:jc w:val="center"/>
              <w:rPr>
                <w:b/>
                <w:szCs w:val="22"/>
              </w:rPr>
            </w:pPr>
            <w:r w:rsidRPr="00D3180C">
              <w:rPr>
                <w:b/>
                <w:szCs w:val="22"/>
              </w:rPr>
              <w:t>Category</w:t>
            </w:r>
          </w:p>
        </w:tc>
        <w:tc>
          <w:tcPr>
            <w:tcW w:w="2430" w:type="dxa"/>
            <w:shd w:val="clear" w:color="auto" w:fill="auto"/>
            <w:tcMar>
              <w:top w:w="17" w:type="dxa"/>
              <w:left w:w="17" w:type="dxa"/>
              <w:bottom w:w="0" w:type="dxa"/>
              <w:right w:w="17" w:type="dxa"/>
            </w:tcMar>
            <w:vAlign w:val="center"/>
          </w:tcPr>
          <w:p w:rsidR="00553AAB" w:rsidRPr="00D3180C" w:rsidRDefault="00553AAB" w:rsidP="00553AAB">
            <w:pPr>
              <w:jc w:val="center"/>
              <w:rPr>
                <w:b/>
                <w:szCs w:val="22"/>
              </w:rPr>
            </w:pPr>
            <w:r w:rsidRPr="00D3180C">
              <w:rPr>
                <w:b/>
                <w:szCs w:val="22"/>
              </w:rPr>
              <w:t xml:space="preserve">Damage </w:t>
            </w:r>
            <w:r w:rsidRPr="00D3180C">
              <w:rPr>
                <w:b/>
                <w:szCs w:val="22"/>
              </w:rPr>
              <w:br/>
              <w:t>Level</w:t>
            </w:r>
          </w:p>
        </w:tc>
        <w:tc>
          <w:tcPr>
            <w:tcW w:w="4410" w:type="dxa"/>
            <w:shd w:val="clear" w:color="auto" w:fill="auto"/>
            <w:tcMar>
              <w:top w:w="17" w:type="dxa"/>
              <w:left w:w="17" w:type="dxa"/>
              <w:bottom w:w="0" w:type="dxa"/>
              <w:right w:w="17" w:type="dxa"/>
            </w:tcMar>
            <w:vAlign w:val="center"/>
          </w:tcPr>
          <w:p w:rsidR="00553AAB" w:rsidRPr="00D3180C" w:rsidRDefault="00553AAB" w:rsidP="00553AAB">
            <w:pPr>
              <w:jc w:val="center"/>
              <w:rPr>
                <w:b/>
                <w:szCs w:val="22"/>
              </w:rPr>
            </w:pPr>
            <w:r w:rsidRPr="00D3180C">
              <w:rPr>
                <w:b/>
                <w:szCs w:val="22"/>
              </w:rPr>
              <w:t>Description of Damages</w:t>
            </w:r>
          </w:p>
        </w:tc>
        <w:tc>
          <w:tcPr>
            <w:tcW w:w="1260" w:type="dxa"/>
            <w:vAlign w:val="center"/>
          </w:tcPr>
          <w:p w:rsidR="00553AAB" w:rsidRPr="00D3180C" w:rsidRDefault="00553AAB" w:rsidP="00553AAB">
            <w:pPr>
              <w:jc w:val="center"/>
              <w:rPr>
                <w:b/>
                <w:szCs w:val="22"/>
              </w:rPr>
            </w:pPr>
            <w:r w:rsidRPr="00D3180C">
              <w:rPr>
                <w:b/>
                <w:szCs w:val="22"/>
              </w:rPr>
              <w:t>Wind Speed (MPH)</w:t>
            </w:r>
          </w:p>
        </w:tc>
      </w:tr>
      <w:tr w:rsidR="00553AAB" w:rsidRPr="00D3180C" w:rsidTr="00553AAB">
        <w:trPr>
          <w:cantSplit/>
          <w:trHeight w:val="466"/>
          <w:tblHeader/>
          <w:jc w:val="center"/>
        </w:trPr>
        <w:tc>
          <w:tcPr>
            <w:tcW w:w="1440" w:type="dxa"/>
            <w:vMerge w:val="restart"/>
            <w:tcBorders>
              <w:left w:val="single" w:sz="4" w:space="0" w:color="auto"/>
            </w:tcBorders>
            <w:shd w:val="clear" w:color="auto" w:fill="FFFF9E"/>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1</w:t>
            </w:r>
          </w:p>
        </w:tc>
        <w:tc>
          <w:tcPr>
            <w:tcW w:w="2430" w:type="dxa"/>
            <w:shd w:val="clear" w:color="auto" w:fill="auto"/>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MINIMAL</w:t>
            </w:r>
          </w:p>
        </w:tc>
        <w:tc>
          <w:tcPr>
            <w:tcW w:w="4410" w:type="dxa"/>
            <w:vMerge w:val="restart"/>
            <w:shd w:val="clear" w:color="auto" w:fill="auto"/>
            <w:tcMar>
              <w:top w:w="17" w:type="dxa"/>
              <w:left w:w="72" w:type="dxa"/>
              <w:bottom w:w="0" w:type="dxa"/>
              <w:right w:w="72" w:type="dxa"/>
            </w:tcMar>
            <w:vAlign w:val="center"/>
          </w:tcPr>
          <w:p w:rsidR="00553AAB" w:rsidRPr="00D3180C" w:rsidRDefault="00553AAB" w:rsidP="00553AAB">
            <w:pPr>
              <w:jc w:val="center"/>
              <w:rPr>
                <w:szCs w:val="22"/>
              </w:rPr>
            </w:pPr>
            <w:r w:rsidRPr="00D3180C">
              <w:rPr>
                <w:szCs w:val="22"/>
              </w:rPr>
              <w:t>No real damage to building structures.  Damage primarily to unanchored mobile homes, shrubbery, and trees.  Also, some coastal flooding and minor pier damage. An example of a Category 1 hurricane is Hurricane Dolly (2008).</w:t>
            </w:r>
          </w:p>
        </w:tc>
        <w:tc>
          <w:tcPr>
            <w:tcW w:w="1260" w:type="dxa"/>
            <w:vMerge w:val="restart"/>
            <w:vAlign w:val="center"/>
          </w:tcPr>
          <w:p w:rsidR="00553AAB" w:rsidRPr="00D3180C" w:rsidRDefault="00553AAB" w:rsidP="00553AAB">
            <w:pPr>
              <w:jc w:val="center"/>
              <w:rPr>
                <w:szCs w:val="22"/>
              </w:rPr>
            </w:pPr>
            <w:r w:rsidRPr="00D3180C">
              <w:rPr>
                <w:szCs w:val="22"/>
              </w:rPr>
              <w:t>74-95</w:t>
            </w:r>
          </w:p>
        </w:tc>
      </w:tr>
      <w:tr w:rsidR="00553AAB" w:rsidRPr="00D3180C" w:rsidTr="00553AAB">
        <w:trPr>
          <w:cantSplit/>
          <w:trHeight w:val="466"/>
          <w:tblHeader/>
          <w:jc w:val="center"/>
        </w:trPr>
        <w:tc>
          <w:tcPr>
            <w:tcW w:w="1440" w:type="dxa"/>
            <w:vMerge/>
            <w:tcBorders>
              <w:left w:val="single" w:sz="4" w:space="0" w:color="auto"/>
              <w:bottom w:val="single" w:sz="4" w:space="0" w:color="auto"/>
            </w:tcBorders>
            <w:shd w:val="clear" w:color="auto" w:fill="FFFF9E"/>
            <w:tcMar>
              <w:top w:w="17" w:type="dxa"/>
              <w:left w:w="17" w:type="dxa"/>
              <w:bottom w:w="0" w:type="dxa"/>
              <w:right w:w="17" w:type="dxa"/>
            </w:tcMar>
            <w:vAlign w:val="center"/>
          </w:tcPr>
          <w:p w:rsidR="00553AAB" w:rsidRPr="00D3180C" w:rsidRDefault="00553AAB" w:rsidP="00553AAB">
            <w:pPr>
              <w:jc w:val="center"/>
              <w:rPr>
                <w:szCs w:val="22"/>
              </w:rPr>
            </w:pPr>
          </w:p>
        </w:tc>
        <w:tc>
          <w:tcPr>
            <w:tcW w:w="2430" w:type="dxa"/>
            <w:shd w:val="clear" w:color="auto" w:fill="auto"/>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Very dangerous winds will produce some damage</w:t>
            </w:r>
          </w:p>
        </w:tc>
        <w:tc>
          <w:tcPr>
            <w:tcW w:w="4410" w:type="dxa"/>
            <w:vMerge/>
            <w:shd w:val="clear" w:color="auto" w:fill="auto"/>
            <w:tcMar>
              <w:top w:w="17" w:type="dxa"/>
              <w:left w:w="72" w:type="dxa"/>
              <w:bottom w:w="0" w:type="dxa"/>
              <w:right w:w="72" w:type="dxa"/>
            </w:tcMar>
            <w:vAlign w:val="center"/>
          </w:tcPr>
          <w:p w:rsidR="00553AAB" w:rsidRPr="00D3180C" w:rsidRDefault="00553AAB" w:rsidP="00553AAB">
            <w:pPr>
              <w:jc w:val="center"/>
              <w:rPr>
                <w:szCs w:val="22"/>
              </w:rPr>
            </w:pPr>
          </w:p>
        </w:tc>
        <w:tc>
          <w:tcPr>
            <w:tcW w:w="1260" w:type="dxa"/>
            <w:vMerge/>
            <w:vAlign w:val="center"/>
          </w:tcPr>
          <w:p w:rsidR="00553AAB" w:rsidRPr="00D3180C" w:rsidRDefault="00553AAB" w:rsidP="00553AAB">
            <w:pPr>
              <w:jc w:val="center"/>
              <w:rPr>
                <w:szCs w:val="22"/>
              </w:rPr>
            </w:pPr>
          </w:p>
        </w:tc>
      </w:tr>
      <w:tr w:rsidR="00553AAB" w:rsidRPr="00D3180C" w:rsidTr="00553AAB">
        <w:trPr>
          <w:cantSplit/>
          <w:trHeight w:val="459"/>
          <w:tblHeader/>
          <w:jc w:val="center"/>
        </w:trPr>
        <w:tc>
          <w:tcPr>
            <w:tcW w:w="1440" w:type="dxa"/>
            <w:vMerge w:val="restart"/>
            <w:tcBorders>
              <w:left w:val="single" w:sz="4" w:space="0" w:color="auto"/>
            </w:tcBorders>
            <w:shd w:val="clear" w:color="auto" w:fill="FDCC8A"/>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2</w:t>
            </w:r>
          </w:p>
        </w:tc>
        <w:tc>
          <w:tcPr>
            <w:tcW w:w="2430" w:type="dxa"/>
            <w:shd w:val="clear" w:color="auto" w:fill="auto"/>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MODERATE</w:t>
            </w:r>
          </w:p>
        </w:tc>
        <w:tc>
          <w:tcPr>
            <w:tcW w:w="4410" w:type="dxa"/>
            <w:vMerge w:val="restart"/>
            <w:shd w:val="clear" w:color="auto" w:fill="auto"/>
            <w:tcMar>
              <w:top w:w="17" w:type="dxa"/>
              <w:left w:w="72" w:type="dxa"/>
              <w:bottom w:w="0" w:type="dxa"/>
              <w:right w:w="72" w:type="dxa"/>
            </w:tcMar>
            <w:vAlign w:val="center"/>
          </w:tcPr>
          <w:p w:rsidR="00553AAB" w:rsidRPr="00D3180C" w:rsidRDefault="00553AAB" w:rsidP="00553AAB">
            <w:pPr>
              <w:jc w:val="center"/>
              <w:rPr>
                <w:szCs w:val="22"/>
              </w:rPr>
            </w:pPr>
            <w:r w:rsidRPr="00D3180C">
              <w:rPr>
                <w:szCs w:val="22"/>
              </w:rPr>
              <w:t>Some roofing material, door, and window damage.  Considerable damage to vegetation, mobile homes, etc.  Flooding damages piers and small craft in unprotected moorings may break their moorings. An example of a Category 2 hurricane is Hurricane Francis in 2004.</w:t>
            </w:r>
          </w:p>
        </w:tc>
        <w:tc>
          <w:tcPr>
            <w:tcW w:w="1260" w:type="dxa"/>
            <w:vMerge w:val="restart"/>
            <w:vAlign w:val="center"/>
          </w:tcPr>
          <w:p w:rsidR="00553AAB" w:rsidRPr="00D3180C" w:rsidRDefault="00553AAB" w:rsidP="00553AAB">
            <w:pPr>
              <w:jc w:val="center"/>
              <w:rPr>
                <w:szCs w:val="22"/>
              </w:rPr>
            </w:pPr>
            <w:r w:rsidRPr="00D3180C">
              <w:rPr>
                <w:szCs w:val="22"/>
              </w:rPr>
              <w:t>96-110</w:t>
            </w:r>
          </w:p>
        </w:tc>
      </w:tr>
      <w:tr w:rsidR="00553AAB" w:rsidRPr="00D3180C" w:rsidTr="00553AAB">
        <w:trPr>
          <w:cantSplit/>
          <w:trHeight w:val="459"/>
          <w:tblHeader/>
          <w:jc w:val="center"/>
        </w:trPr>
        <w:tc>
          <w:tcPr>
            <w:tcW w:w="1440" w:type="dxa"/>
            <w:vMerge/>
            <w:tcBorders>
              <w:left w:val="single" w:sz="4" w:space="0" w:color="auto"/>
              <w:bottom w:val="single" w:sz="4" w:space="0" w:color="auto"/>
            </w:tcBorders>
            <w:shd w:val="clear" w:color="auto" w:fill="FDCC8A"/>
            <w:tcMar>
              <w:top w:w="17" w:type="dxa"/>
              <w:left w:w="17" w:type="dxa"/>
              <w:bottom w:w="0" w:type="dxa"/>
              <w:right w:w="17" w:type="dxa"/>
            </w:tcMar>
            <w:vAlign w:val="center"/>
          </w:tcPr>
          <w:p w:rsidR="00553AAB" w:rsidRPr="00D3180C" w:rsidRDefault="00553AAB" w:rsidP="00553AAB">
            <w:pPr>
              <w:jc w:val="center"/>
              <w:rPr>
                <w:szCs w:val="22"/>
              </w:rPr>
            </w:pPr>
          </w:p>
        </w:tc>
        <w:tc>
          <w:tcPr>
            <w:tcW w:w="2430" w:type="dxa"/>
            <w:shd w:val="clear" w:color="auto" w:fill="auto"/>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Extremely dangerous winds will cause extensive damage</w:t>
            </w:r>
          </w:p>
        </w:tc>
        <w:tc>
          <w:tcPr>
            <w:tcW w:w="4410" w:type="dxa"/>
            <w:vMerge/>
            <w:shd w:val="clear" w:color="auto" w:fill="auto"/>
            <w:tcMar>
              <w:top w:w="17" w:type="dxa"/>
              <w:left w:w="72" w:type="dxa"/>
              <w:bottom w:w="0" w:type="dxa"/>
              <w:right w:w="72" w:type="dxa"/>
            </w:tcMar>
            <w:vAlign w:val="center"/>
          </w:tcPr>
          <w:p w:rsidR="00553AAB" w:rsidRPr="00D3180C" w:rsidRDefault="00553AAB" w:rsidP="00553AAB">
            <w:pPr>
              <w:jc w:val="center"/>
              <w:rPr>
                <w:szCs w:val="22"/>
              </w:rPr>
            </w:pPr>
          </w:p>
        </w:tc>
        <w:tc>
          <w:tcPr>
            <w:tcW w:w="1260" w:type="dxa"/>
            <w:vMerge/>
            <w:vAlign w:val="center"/>
          </w:tcPr>
          <w:p w:rsidR="00553AAB" w:rsidRPr="00D3180C" w:rsidRDefault="00553AAB" w:rsidP="00553AAB">
            <w:pPr>
              <w:jc w:val="center"/>
              <w:rPr>
                <w:szCs w:val="22"/>
              </w:rPr>
            </w:pPr>
          </w:p>
        </w:tc>
      </w:tr>
      <w:tr w:rsidR="00553AAB" w:rsidRPr="00D3180C" w:rsidTr="00553AAB">
        <w:trPr>
          <w:cantSplit/>
          <w:trHeight w:val="533"/>
          <w:tblHeader/>
          <w:jc w:val="center"/>
        </w:trPr>
        <w:tc>
          <w:tcPr>
            <w:tcW w:w="1440" w:type="dxa"/>
            <w:vMerge w:val="restart"/>
            <w:tcBorders>
              <w:left w:val="single" w:sz="4" w:space="0" w:color="auto"/>
            </w:tcBorders>
            <w:shd w:val="clear" w:color="auto" w:fill="FC9759"/>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3</w:t>
            </w:r>
          </w:p>
        </w:tc>
        <w:tc>
          <w:tcPr>
            <w:tcW w:w="2430" w:type="dxa"/>
            <w:shd w:val="clear" w:color="auto" w:fill="auto"/>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EXTENSIVE</w:t>
            </w:r>
          </w:p>
        </w:tc>
        <w:tc>
          <w:tcPr>
            <w:tcW w:w="4410" w:type="dxa"/>
            <w:vMerge w:val="restart"/>
            <w:shd w:val="clear" w:color="auto" w:fill="auto"/>
            <w:tcMar>
              <w:top w:w="17" w:type="dxa"/>
              <w:left w:w="72" w:type="dxa"/>
              <w:bottom w:w="0" w:type="dxa"/>
              <w:right w:w="72" w:type="dxa"/>
            </w:tcMar>
            <w:vAlign w:val="center"/>
          </w:tcPr>
          <w:p w:rsidR="00553AAB" w:rsidRPr="00D3180C" w:rsidRDefault="00553AAB" w:rsidP="00553AAB">
            <w:pPr>
              <w:jc w:val="center"/>
              <w:rPr>
                <w:szCs w:val="22"/>
              </w:rPr>
            </w:pPr>
            <w:r w:rsidRPr="00D3180C">
              <w:rPr>
                <w:szCs w:val="22"/>
              </w:rPr>
              <w:t>Some structural damage to small residences and utility buildings, with a minor amount of curtain wall failures.  Mobile homes are destroyed.  Flooding near the coast destroys smaller structures, with larger structures damaged by floating debris.  Terrain may be flooded well inland. An example of a Category 3 hurricane is Hurricane Ivan (2004).</w:t>
            </w:r>
          </w:p>
        </w:tc>
        <w:tc>
          <w:tcPr>
            <w:tcW w:w="1260" w:type="dxa"/>
            <w:vMerge w:val="restart"/>
            <w:vAlign w:val="center"/>
          </w:tcPr>
          <w:p w:rsidR="00553AAB" w:rsidRPr="00D3180C" w:rsidRDefault="00553AAB" w:rsidP="00553AAB">
            <w:pPr>
              <w:jc w:val="center"/>
              <w:rPr>
                <w:szCs w:val="22"/>
              </w:rPr>
            </w:pPr>
            <w:r w:rsidRPr="00D3180C">
              <w:rPr>
                <w:szCs w:val="22"/>
              </w:rPr>
              <w:t>111-129</w:t>
            </w:r>
          </w:p>
        </w:tc>
      </w:tr>
      <w:tr w:rsidR="00553AAB" w:rsidRPr="00D3180C" w:rsidTr="00553AAB">
        <w:trPr>
          <w:cantSplit/>
          <w:trHeight w:val="533"/>
          <w:tblHeader/>
          <w:jc w:val="center"/>
        </w:trPr>
        <w:tc>
          <w:tcPr>
            <w:tcW w:w="1440" w:type="dxa"/>
            <w:vMerge/>
            <w:tcBorders>
              <w:left w:val="single" w:sz="4" w:space="0" w:color="auto"/>
              <w:bottom w:val="single" w:sz="4" w:space="0" w:color="auto"/>
            </w:tcBorders>
            <w:shd w:val="clear" w:color="auto" w:fill="FC9759"/>
            <w:tcMar>
              <w:top w:w="17" w:type="dxa"/>
              <w:left w:w="17" w:type="dxa"/>
              <w:bottom w:w="0" w:type="dxa"/>
              <w:right w:w="17" w:type="dxa"/>
            </w:tcMar>
            <w:vAlign w:val="center"/>
          </w:tcPr>
          <w:p w:rsidR="00553AAB" w:rsidRPr="00D3180C" w:rsidRDefault="00553AAB" w:rsidP="00553AAB">
            <w:pPr>
              <w:jc w:val="center"/>
              <w:rPr>
                <w:szCs w:val="22"/>
              </w:rPr>
            </w:pPr>
          </w:p>
        </w:tc>
        <w:tc>
          <w:tcPr>
            <w:tcW w:w="2430" w:type="dxa"/>
            <w:shd w:val="clear" w:color="auto" w:fill="auto"/>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Devastating damage will occur</w:t>
            </w:r>
          </w:p>
        </w:tc>
        <w:tc>
          <w:tcPr>
            <w:tcW w:w="4410" w:type="dxa"/>
            <w:vMerge/>
            <w:shd w:val="clear" w:color="auto" w:fill="auto"/>
            <w:tcMar>
              <w:top w:w="17" w:type="dxa"/>
              <w:left w:w="72" w:type="dxa"/>
              <w:bottom w:w="0" w:type="dxa"/>
              <w:right w:w="72" w:type="dxa"/>
            </w:tcMar>
            <w:vAlign w:val="center"/>
          </w:tcPr>
          <w:p w:rsidR="00553AAB" w:rsidRPr="00D3180C" w:rsidRDefault="00553AAB" w:rsidP="00553AAB">
            <w:pPr>
              <w:jc w:val="center"/>
              <w:rPr>
                <w:szCs w:val="22"/>
              </w:rPr>
            </w:pPr>
          </w:p>
        </w:tc>
        <w:tc>
          <w:tcPr>
            <w:tcW w:w="1260" w:type="dxa"/>
            <w:vMerge/>
            <w:vAlign w:val="center"/>
          </w:tcPr>
          <w:p w:rsidR="00553AAB" w:rsidRPr="00D3180C" w:rsidRDefault="00553AAB" w:rsidP="00553AAB">
            <w:pPr>
              <w:jc w:val="center"/>
              <w:rPr>
                <w:szCs w:val="22"/>
              </w:rPr>
            </w:pPr>
          </w:p>
        </w:tc>
      </w:tr>
      <w:tr w:rsidR="00553AAB" w:rsidRPr="00D3180C" w:rsidTr="00553AAB">
        <w:trPr>
          <w:cantSplit/>
          <w:trHeight w:val="459"/>
          <w:tblHeader/>
          <w:jc w:val="center"/>
        </w:trPr>
        <w:tc>
          <w:tcPr>
            <w:tcW w:w="1440" w:type="dxa"/>
            <w:vMerge w:val="restart"/>
            <w:tcBorders>
              <w:left w:val="single" w:sz="4" w:space="0" w:color="auto"/>
            </w:tcBorders>
            <w:shd w:val="clear" w:color="auto" w:fill="E34A33"/>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4</w:t>
            </w:r>
          </w:p>
        </w:tc>
        <w:tc>
          <w:tcPr>
            <w:tcW w:w="2430" w:type="dxa"/>
            <w:shd w:val="clear" w:color="auto" w:fill="auto"/>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EXTREME</w:t>
            </w:r>
          </w:p>
        </w:tc>
        <w:tc>
          <w:tcPr>
            <w:tcW w:w="4410" w:type="dxa"/>
            <w:vMerge w:val="restart"/>
            <w:shd w:val="clear" w:color="auto" w:fill="auto"/>
            <w:tcMar>
              <w:top w:w="17" w:type="dxa"/>
              <w:left w:w="72" w:type="dxa"/>
              <w:bottom w:w="0" w:type="dxa"/>
              <w:right w:w="72" w:type="dxa"/>
            </w:tcMar>
            <w:vAlign w:val="center"/>
          </w:tcPr>
          <w:p w:rsidR="00553AAB" w:rsidRPr="00D3180C" w:rsidRDefault="00553AAB" w:rsidP="00553AAB">
            <w:pPr>
              <w:jc w:val="center"/>
              <w:rPr>
                <w:szCs w:val="22"/>
              </w:rPr>
            </w:pPr>
            <w:r w:rsidRPr="00D3180C">
              <w:rPr>
                <w:szCs w:val="22"/>
              </w:rPr>
              <w:t>More extensive curtain wall failures with some complete roof structure failure on small residences.  Major erosion of beach areas.  Terrain may be flooded well inland. An example of a Category 4 hurricane is Hurricane Charley (2004).</w:t>
            </w:r>
          </w:p>
        </w:tc>
        <w:tc>
          <w:tcPr>
            <w:tcW w:w="1260" w:type="dxa"/>
            <w:vMerge w:val="restart"/>
            <w:vAlign w:val="center"/>
          </w:tcPr>
          <w:p w:rsidR="00553AAB" w:rsidRPr="00D3180C" w:rsidRDefault="00553AAB" w:rsidP="00553AAB">
            <w:pPr>
              <w:jc w:val="center"/>
              <w:rPr>
                <w:szCs w:val="22"/>
              </w:rPr>
            </w:pPr>
            <w:r w:rsidRPr="00D3180C">
              <w:rPr>
                <w:szCs w:val="22"/>
              </w:rPr>
              <w:t>130-156</w:t>
            </w:r>
          </w:p>
        </w:tc>
      </w:tr>
      <w:tr w:rsidR="00553AAB" w:rsidRPr="00D3180C" w:rsidTr="00553AAB">
        <w:trPr>
          <w:cantSplit/>
          <w:trHeight w:val="459"/>
          <w:tblHeader/>
          <w:jc w:val="center"/>
        </w:trPr>
        <w:tc>
          <w:tcPr>
            <w:tcW w:w="1440" w:type="dxa"/>
            <w:vMerge/>
            <w:tcBorders>
              <w:left w:val="single" w:sz="4" w:space="0" w:color="auto"/>
              <w:bottom w:val="single" w:sz="4" w:space="0" w:color="auto"/>
            </w:tcBorders>
            <w:shd w:val="clear" w:color="auto" w:fill="E34A33"/>
            <w:tcMar>
              <w:top w:w="17" w:type="dxa"/>
              <w:left w:w="17" w:type="dxa"/>
              <w:bottom w:w="0" w:type="dxa"/>
              <w:right w:w="17" w:type="dxa"/>
            </w:tcMar>
            <w:vAlign w:val="center"/>
          </w:tcPr>
          <w:p w:rsidR="00553AAB" w:rsidRPr="00D3180C" w:rsidRDefault="00553AAB" w:rsidP="00553AAB">
            <w:pPr>
              <w:jc w:val="center"/>
              <w:rPr>
                <w:szCs w:val="22"/>
              </w:rPr>
            </w:pPr>
          </w:p>
        </w:tc>
        <w:tc>
          <w:tcPr>
            <w:tcW w:w="2430" w:type="dxa"/>
            <w:shd w:val="clear" w:color="auto" w:fill="auto"/>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Catastrophic damage will occur</w:t>
            </w:r>
          </w:p>
        </w:tc>
        <w:tc>
          <w:tcPr>
            <w:tcW w:w="4410" w:type="dxa"/>
            <w:vMerge/>
            <w:shd w:val="clear" w:color="auto" w:fill="auto"/>
            <w:tcMar>
              <w:top w:w="17" w:type="dxa"/>
              <w:left w:w="72" w:type="dxa"/>
              <w:bottom w:w="0" w:type="dxa"/>
              <w:right w:w="72" w:type="dxa"/>
            </w:tcMar>
            <w:vAlign w:val="center"/>
          </w:tcPr>
          <w:p w:rsidR="00553AAB" w:rsidRPr="00D3180C" w:rsidRDefault="00553AAB" w:rsidP="00553AAB">
            <w:pPr>
              <w:jc w:val="center"/>
              <w:rPr>
                <w:szCs w:val="22"/>
              </w:rPr>
            </w:pPr>
          </w:p>
        </w:tc>
        <w:tc>
          <w:tcPr>
            <w:tcW w:w="1260" w:type="dxa"/>
            <w:vMerge/>
            <w:vAlign w:val="center"/>
          </w:tcPr>
          <w:p w:rsidR="00553AAB" w:rsidRPr="00D3180C" w:rsidRDefault="00553AAB" w:rsidP="00553AAB">
            <w:pPr>
              <w:jc w:val="center"/>
              <w:rPr>
                <w:szCs w:val="22"/>
              </w:rPr>
            </w:pPr>
          </w:p>
        </w:tc>
      </w:tr>
      <w:tr w:rsidR="00553AAB" w:rsidRPr="00D3180C" w:rsidTr="00553AAB">
        <w:trPr>
          <w:cantSplit/>
          <w:trHeight w:val="1728"/>
          <w:tblHeader/>
          <w:jc w:val="center"/>
        </w:trPr>
        <w:tc>
          <w:tcPr>
            <w:tcW w:w="1440" w:type="dxa"/>
            <w:vMerge w:val="restart"/>
            <w:tcBorders>
              <w:left w:val="single" w:sz="4" w:space="0" w:color="auto"/>
            </w:tcBorders>
            <w:shd w:val="clear" w:color="auto" w:fill="BC2D1A"/>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5</w:t>
            </w:r>
          </w:p>
        </w:tc>
        <w:tc>
          <w:tcPr>
            <w:tcW w:w="2430" w:type="dxa"/>
            <w:shd w:val="clear" w:color="auto" w:fill="auto"/>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CATASTROPHIC</w:t>
            </w:r>
          </w:p>
        </w:tc>
        <w:tc>
          <w:tcPr>
            <w:tcW w:w="4410" w:type="dxa"/>
            <w:vMerge w:val="restart"/>
            <w:shd w:val="clear" w:color="auto" w:fill="auto"/>
            <w:tcMar>
              <w:top w:w="17" w:type="dxa"/>
              <w:left w:w="72" w:type="dxa"/>
              <w:bottom w:w="0" w:type="dxa"/>
              <w:right w:w="72" w:type="dxa"/>
            </w:tcMar>
            <w:vAlign w:val="center"/>
          </w:tcPr>
          <w:p w:rsidR="00553AAB" w:rsidRPr="00D3180C" w:rsidRDefault="00553AAB" w:rsidP="00553AAB">
            <w:pPr>
              <w:jc w:val="center"/>
              <w:rPr>
                <w:szCs w:val="22"/>
              </w:rPr>
            </w:pPr>
            <w:r w:rsidRPr="00D3180C">
              <w:rPr>
                <w:szCs w:val="22"/>
              </w:rPr>
              <w:t>Complete roof failure on many residences and industrial buildings.  Some complete building failures with small utility buildings blown over or away.  Flooding causes major damage to lower floors of all structures near the shoreline.  Massive evacuation of residential areas may be required. An example of a Category 5 hurricane is Hurricane Andrew (1992).</w:t>
            </w:r>
          </w:p>
        </w:tc>
        <w:tc>
          <w:tcPr>
            <w:tcW w:w="1260" w:type="dxa"/>
            <w:vMerge w:val="restart"/>
            <w:vAlign w:val="center"/>
          </w:tcPr>
          <w:p w:rsidR="00553AAB" w:rsidRPr="00D3180C" w:rsidRDefault="00553AAB" w:rsidP="00553AAB">
            <w:pPr>
              <w:jc w:val="center"/>
              <w:rPr>
                <w:szCs w:val="22"/>
              </w:rPr>
            </w:pPr>
            <w:r w:rsidRPr="00D3180C">
              <w:rPr>
                <w:szCs w:val="22"/>
              </w:rPr>
              <w:t>157+</w:t>
            </w:r>
          </w:p>
        </w:tc>
      </w:tr>
      <w:tr w:rsidR="00553AAB" w:rsidRPr="00D3180C" w:rsidTr="00553AAB">
        <w:trPr>
          <w:cantSplit/>
          <w:trHeight w:val="68"/>
          <w:tblHeader/>
          <w:jc w:val="center"/>
        </w:trPr>
        <w:tc>
          <w:tcPr>
            <w:tcW w:w="1440" w:type="dxa"/>
            <w:vMerge/>
            <w:tcBorders>
              <w:left w:val="single" w:sz="4" w:space="0" w:color="auto"/>
            </w:tcBorders>
            <w:shd w:val="clear" w:color="auto" w:fill="BC2D1A"/>
            <w:tcMar>
              <w:top w:w="17" w:type="dxa"/>
              <w:left w:w="17" w:type="dxa"/>
              <w:bottom w:w="0" w:type="dxa"/>
              <w:right w:w="17" w:type="dxa"/>
            </w:tcMar>
            <w:vAlign w:val="center"/>
          </w:tcPr>
          <w:p w:rsidR="00553AAB" w:rsidRPr="00D3180C" w:rsidRDefault="00553AAB" w:rsidP="00553AAB">
            <w:pPr>
              <w:jc w:val="center"/>
              <w:rPr>
                <w:szCs w:val="22"/>
              </w:rPr>
            </w:pPr>
          </w:p>
        </w:tc>
        <w:tc>
          <w:tcPr>
            <w:tcW w:w="2430" w:type="dxa"/>
            <w:shd w:val="clear" w:color="auto" w:fill="auto"/>
            <w:tcMar>
              <w:top w:w="17" w:type="dxa"/>
              <w:left w:w="17" w:type="dxa"/>
              <w:bottom w:w="0" w:type="dxa"/>
              <w:right w:w="17" w:type="dxa"/>
            </w:tcMar>
            <w:vAlign w:val="center"/>
          </w:tcPr>
          <w:p w:rsidR="00553AAB" w:rsidRPr="00D3180C" w:rsidRDefault="00553AAB" w:rsidP="00553AAB">
            <w:pPr>
              <w:jc w:val="center"/>
              <w:rPr>
                <w:szCs w:val="22"/>
              </w:rPr>
            </w:pPr>
            <w:r w:rsidRPr="00D3180C">
              <w:rPr>
                <w:szCs w:val="22"/>
              </w:rPr>
              <w:t>Catastrophic damage will occur</w:t>
            </w:r>
          </w:p>
        </w:tc>
        <w:tc>
          <w:tcPr>
            <w:tcW w:w="4410" w:type="dxa"/>
            <w:vMerge/>
            <w:shd w:val="clear" w:color="auto" w:fill="auto"/>
            <w:tcMar>
              <w:top w:w="17" w:type="dxa"/>
              <w:left w:w="72" w:type="dxa"/>
              <w:bottom w:w="0" w:type="dxa"/>
              <w:right w:w="72" w:type="dxa"/>
            </w:tcMar>
            <w:vAlign w:val="center"/>
          </w:tcPr>
          <w:p w:rsidR="00553AAB" w:rsidRPr="00D3180C" w:rsidRDefault="00553AAB" w:rsidP="00553AAB">
            <w:pPr>
              <w:jc w:val="center"/>
              <w:rPr>
                <w:szCs w:val="22"/>
              </w:rPr>
            </w:pPr>
          </w:p>
        </w:tc>
        <w:tc>
          <w:tcPr>
            <w:tcW w:w="1260" w:type="dxa"/>
            <w:vMerge/>
            <w:vAlign w:val="center"/>
          </w:tcPr>
          <w:p w:rsidR="00553AAB" w:rsidRPr="00D3180C" w:rsidRDefault="00553AAB" w:rsidP="00553AAB">
            <w:pPr>
              <w:jc w:val="center"/>
              <w:rPr>
                <w:szCs w:val="22"/>
              </w:rPr>
            </w:pPr>
          </w:p>
        </w:tc>
      </w:tr>
    </w:tbl>
    <w:p w:rsidR="009C2D60" w:rsidRPr="00D3180C" w:rsidRDefault="009C2D60" w:rsidP="00553AAB">
      <w:pPr>
        <w:rPr>
          <w:szCs w:val="22"/>
        </w:rPr>
      </w:pPr>
    </w:p>
    <w:p w:rsidR="00553AAB" w:rsidRPr="00D3180C" w:rsidRDefault="00553AAB" w:rsidP="00553AAB">
      <w:pPr>
        <w:spacing w:after="60"/>
      </w:pPr>
    </w:p>
    <w:p w:rsidR="00553AAB" w:rsidRPr="00D3180C" w:rsidRDefault="00553AAB" w:rsidP="00553AAB">
      <w:pPr>
        <w:pStyle w:val="Heading4"/>
        <w:numPr>
          <w:ilvl w:val="3"/>
          <w:numId w:val="0"/>
        </w:numPr>
      </w:pPr>
      <w:r w:rsidRPr="00D3180C">
        <w:t xml:space="preserve">Vulnerability </w:t>
      </w:r>
    </w:p>
    <w:p w:rsidR="000D24BD" w:rsidRPr="00D3180C" w:rsidRDefault="00553AAB" w:rsidP="003716D4">
      <w:r w:rsidRPr="00D3180C">
        <w:rPr>
          <w:szCs w:val="22"/>
        </w:rPr>
        <w:t>Ba</w:t>
      </w:r>
      <w:r w:rsidR="00A33507" w:rsidRPr="00D3180C">
        <w:rPr>
          <w:szCs w:val="22"/>
        </w:rPr>
        <w:t xml:space="preserve">sed on the above analysis, </w:t>
      </w:r>
      <w:r w:rsidR="00187CD3">
        <w:rPr>
          <w:szCs w:val="22"/>
        </w:rPr>
        <w:t>Chester</w:t>
      </w:r>
      <w:r w:rsidRPr="00D3180C">
        <w:rPr>
          <w:szCs w:val="22"/>
        </w:rPr>
        <w:t xml:space="preserve"> faces </w:t>
      </w:r>
      <w:r w:rsidRPr="00607129">
        <w:rPr>
          <w:szCs w:val="22"/>
        </w:rPr>
        <w:t>a</w:t>
      </w:r>
      <w:r w:rsidR="0078354F" w:rsidRPr="00607129">
        <w:rPr>
          <w:szCs w:val="22"/>
        </w:rPr>
        <w:t xml:space="preserve"> "</w:t>
      </w:r>
      <w:r w:rsidR="00607129" w:rsidRPr="00607129">
        <w:rPr>
          <w:szCs w:val="22"/>
        </w:rPr>
        <w:t>3 - Medium</w:t>
      </w:r>
      <w:proofErr w:type="gramStart"/>
      <w:r w:rsidR="0078354F" w:rsidRPr="00607129">
        <w:rPr>
          <w:szCs w:val="22"/>
        </w:rPr>
        <w:t>"</w:t>
      </w:r>
      <w:r w:rsidR="00607129">
        <w:rPr>
          <w:szCs w:val="22"/>
        </w:rPr>
        <w:t xml:space="preserve"> </w:t>
      </w:r>
      <w:r w:rsidR="0078354F" w:rsidRPr="00D3180C">
        <w:rPr>
          <w:szCs w:val="22"/>
        </w:rPr>
        <w:t xml:space="preserve"> vulnerability</w:t>
      </w:r>
      <w:proofErr w:type="gramEnd"/>
      <w:r w:rsidR="0078354F" w:rsidRPr="00D3180C">
        <w:rPr>
          <w:szCs w:val="22"/>
        </w:rPr>
        <w:t xml:space="preserve"> from </w:t>
      </w:r>
      <w:bookmarkStart w:id="79" w:name="_Toc382145131"/>
      <w:bookmarkStart w:id="80" w:name="_Toc380658043"/>
      <w:bookmarkStart w:id="81" w:name="_Toc380837788"/>
      <w:bookmarkStart w:id="82" w:name="_Toc381798544"/>
      <w:r w:rsidR="0078354F" w:rsidRPr="00D3180C">
        <w:rPr>
          <w:szCs w:val="22"/>
        </w:rPr>
        <w:t>hurricanes and tropical storms</w:t>
      </w:r>
      <w:r w:rsidR="003716D4">
        <w:rPr>
          <w:szCs w:val="22"/>
        </w:rPr>
        <w:t>.</w:t>
      </w:r>
    </w:p>
    <w:p w:rsidR="00034F3D" w:rsidRDefault="00034F3D" w:rsidP="00553AAB">
      <w:pPr>
        <w:pStyle w:val="Heading3"/>
        <w:sectPr w:rsidR="00034F3D" w:rsidSect="0061202A">
          <w:endnotePr>
            <w:numFmt w:val="decimal"/>
          </w:endnotePr>
          <w:pgSz w:w="12240" w:h="15840"/>
          <w:pgMar w:top="1440" w:right="1800" w:bottom="1440" w:left="1800" w:header="720" w:footer="720" w:gutter="0"/>
          <w:cols w:space="3960"/>
          <w:docGrid w:linePitch="360"/>
        </w:sectPr>
      </w:pPr>
      <w:bookmarkStart w:id="83" w:name="_Toc408317127"/>
      <w:bookmarkStart w:id="84" w:name="_Toc408317180"/>
      <w:bookmarkStart w:id="85" w:name="_Toc409179971"/>
      <w:bookmarkStart w:id="86" w:name="_Toc448823368"/>
    </w:p>
    <w:p w:rsidR="00553AAB" w:rsidRPr="00D3180C" w:rsidRDefault="00553AAB" w:rsidP="00553AAB">
      <w:pPr>
        <w:pStyle w:val="Heading3"/>
      </w:pPr>
      <w:r w:rsidRPr="00D3180C">
        <w:t>Severe Thunderstorms / Wind / Tornadoes</w:t>
      </w:r>
      <w:bookmarkEnd w:id="79"/>
      <w:bookmarkEnd w:id="83"/>
      <w:bookmarkEnd w:id="84"/>
      <w:bookmarkEnd w:id="85"/>
      <w:bookmarkEnd w:id="86"/>
    </w:p>
    <w:p w:rsidR="00553AAB" w:rsidRPr="00D3180C" w:rsidRDefault="00553AAB" w:rsidP="00640EFA">
      <w:pPr>
        <w:pStyle w:val="Heading4"/>
      </w:pPr>
      <w:r w:rsidRPr="00D3180C">
        <w:t>Hazard Description</w:t>
      </w:r>
    </w:p>
    <w:p w:rsidR="00553AAB" w:rsidRPr="00D3180C" w:rsidRDefault="00553AAB" w:rsidP="00640EFA">
      <w:r w:rsidRPr="00D3180C">
        <w:t xml:space="preserve">A thunderstorm is a storm with lightning and </w:t>
      </w:r>
      <w:proofErr w:type="gramStart"/>
      <w:r w:rsidRPr="00D3180C">
        <w:t>thunder produced by a cumulonimbus cloud, usually producing gusty winds, heavy rain, and sometimes hail</w:t>
      </w:r>
      <w:proofErr w:type="gramEnd"/>
      <w:r w:rsidRPr="00D3180C">
        <w:t>. Effective January 5, 2010, the NWS modified the hail size criterion to classify a thunderstorm as ‘severe’ when it produces damaging wind gusts in excess of 58 mph (50 knots), hail that is 1 inch in diameter or larger (quarter size), or a tornado (NWS, 2013).</w:t>
      </w:r>
    </w:p>
    <w:p w:rsidR="00553AAB" w:rsidRPr="00D3180C" w:rsidRDefault="00553AAB" w:rsidP="00553AAB">
      <w:pPr>
        <w:rPr>
          <w:bCs/>
          <w:szCs w:val="22"/>
          <w:u w:val="single"/>
        </w:rPr>
      </w:pPr>
    </w:p>
    <w:p w:rsidR="00553AAB" w:rsidRPr="00D3180C" w:rsidRDefault="00553AAB" w:rsidP="00640EFA">
      <w:r w:rsidRPr="00D3180C">
        <w:t>Wind is air in motion relative to surface of the earth. For non-tropical events over land, the NWS issues a Wind Advisory (sustained winds of 31 to 39 mph for at least 1 hour or any gusts 46 to 57 mph) or a High Wind Warning (sustained winds 40+ mph or any gusts 58+ mph). For non-tropical events over water, the NWS issues a small craft advisory (sustained winds 25-33 knots), a gale warning (sustained winds 34-47 knots), a storm warning (sustained winds 48 to 63 knots), or a hurricane force wind warning (sustained winds 64+ knots). For tropical systems, the NWS issues a tropical storm warning for any areas (inland or coastal) that are expecting sustained winds from 39 to 73 mph. A hurricane warning is issued for any areas (inland or coastal) that are expecting sustained winds of 74 mph. Effects from high winds can include downed trees and/or power lines and damage to roofs, windows, etc. High winds can cause scattered power outages. High winds are also a hazard for the boating, shipping, and aviation industry sectors.</w:t>
      </w:r>
    </w:p>
    <w:p w:rsidR="00553AAB" w:rsidRDefault="00553AAB" w:rsidP="00553AAB">
      <w:pPr>
        <w:rPr>
          <w:szCs w:val="22"/>
          <w:u w:val="single"/>
        </w:rPr>
      </w:pPr>
    </w:p>
    <w:p w:rsidR="009D66EF" w:rsidRPr="009D66EF" w:rsidRDefault="009D66EF" w:rsidP="00553AAB">
      <w:pPr>
        <w:rPr>
          <w:szCs w:val="22"/>
        </w:rPr>
      </w:pPr>
      <w:r w:rsidRPr="009D66EF">
        <w:rPr>
          <w:szCs w:val="22"/>
        </w:rPr>
        <w:t xml:space="preserve">According to the National Weather Service, </w:t>
      </w:r>
      <w:proofErr w:type="spellStart"/>
      <w:r w:rsidRPr="009D66EF">
        <w:rPr>
          <w:szCs w:val="22"/>
        </w:rPr>
        <w:t>microbursts</w:t>
      </w:r>
      <w:proofErr w:type="spellEnd"/>
      <w:r w:rsidRPr="009D66EF">
        <w:rPr>
          <w:szCs w:val="22"/>
        </w:rPr>
        <w:t xml:space="preserve"> are downdrafts in thunderstorms (http://www.srh.noaa.gov/ama/?n=microbursts, accessed Feb. 18, 2016). Wind speeds up to 150 miles per hour are possible in </w:t>
      </w:r>
      <w:proofErr w:type="spellStart"/>
      <w:r w:rsidRPr="009D66EF">
        <w:rPr>
          <w:szCs w:val="22"/>
        </w:rPr>
        <w:t>microbursts</w:t>
      </w:r>
      <w:proofErr w:type="spellEnd"/>
      <w:r w:rsidRPr="009D66EF">
        <w:rPr>
          <w:szCs w:val="22"/>
        </w:rPr>
        <w:t>, though there impact area may be less than 2.5 miles in diameter.</w:t>
      </w:r>
    </w:p>
    <w:p w:rsidR="009D66EF" w:rsidRPr="00D3180C" w:rsidRDefault="009D66EF" w:rsidP="00553AAB">
      <w:pPr>
        <w:rPr>
          <w:szCs w:val="22"/>
          <w:u w:val="single"/>
        </w:rPr>
      </w:pPr>
    </w:p>
    <w:p w:rsidR="00553AAB" w:rsidRPr="00D3180C" w:rsidRDefault="00553AAB" w:rsidP="00640EFA">
      <w:pPr>
        <w:rPr>
          <w:u w:val="single"/>
        </w:rPr>
      </w:pPr>
      <w:r w:rsidRPr="00D3180C">
        <w:t>Tornadoes are swirling columns of air that typically form in the spring and summer during severe thunderstorm events.  In a relatively short period of time and with little or no advance warning, a tornado can attain rotational wind speeds in excess of 250 miles per hour and can cause severe devastation along a path that ranges from a few dozen yards to over a mile in width.  The path of a tornado may be hard to predict because they can stall or change direction abruptly.  Within Massachusetts, tornadoes have occurred most frequently in Worcester County and in communities west of Worcester, including towns in eastern Hampshire County. High wind speeds, hail, and debris generated by tornadoes can result in loss of life, downed trees and power lines, and damage to structures and other personal property</w:t>
      </w:r>
      <w:r w:rsidR="002C21FF" w:rsidRPr="00D3180C">
        <w:t>.</w:t>
      </w:r>
    </w:p>
    <w:p w:rsidR="00553AAB" w:rsidRPr="00D3180C" w:rsidRDefault="00553AAB" w:rsidP="00553AAB">
      <w:pPr>
        <w:pStyle w:val="Heading4"/>
        <w:rPr>
          <w:u w:val="single"/>
        </w:rPr>
      </w:pPr>
      <w:r w:rsidRPr="00D3180C">
        <w:t>Location</w:t>
      </w:r>
    </w:p>
    <w:p w:rsidR="00553AAB" w:rsidRPr="00D3180C" w:rsidRDefault="00C5127E" w:rsidP="00640EFA">
      <w:pPr>
        <w:rPr>
          <w:szCs w:val="22"/>
        </w:rPr>
      </w:pPr>
      <w:r w:rsidRPr="00D3180C">
        <w:t>As per the Massachusetts Hazard Mitigation Plan, the entire</w:t>
      </w:r>
      <w:r w:rsidR="009D66EF">
        <w:t xml:space="preserve"> t</w:t>
      </w:r>
      <w:r w:rsidR="00640EFA" w:rsidRPr="00D3180C">
        <w:t>own</w:t>
      </w:r>
      <w:r w:rsidRPr="00D3180C">
        <w:t xml:space="preserve"> is at risk of high winds, severe thunderstorms, and tornadoes.</w:t>
      </w:r>
      <w:r w:rsidR="00640EFA" w:rsidRPr="00D3180C">
        <w:t xml:space="preserve"> However, the actual area that would be affected by these hazards is "small," or less than 10 percent of total land area.</w:t>
      </w:r>
    </w:p>
    <w:p w:rsidR="00553AAB" w:rsidRPr="00D3180C" w:rsidRDefault="00553AAB" w:rsidP="00553AAB">
      <w:pPr>
        <w:pStyle w:val="Heading4"/>
      </w:pPr>
      <w:r w:rsidRPr="00D3180C">
        <w:t>Extent</w:t>
      </w:r>
    </w:p>
    <w:p w:rsidR="009D66EF" w:rsidRPr="009D66EF" w:rsidRDefault="00553AAB" w:rsidP="009D66EF">
      <w:pPr>
        <w:rPr>
          <w:szCs w:val="22"/>
        </w:rPr>
      </w:pPr>
      <w:r w:rsidRPr="00D3180C">
        <w:rPr>
          <w:szCs w:val="22"/>
        </w:rPr>
        <w:t>An average thunderstorm is 15 miles across and lasts 30 minutes; severe thunderstorms can be much larger and longer. Southern New England typically experiences 10 to 15 days per year with severe thunderstorms.</w:t>
      </w:r>
      <w:r w:rsidR="00640EFA" w:rsidRPr="00D3180C">
        <w:rPr>
          <w:szCs w:val="22"/>
        </w:rPr>
        <w:t xml:space="preserve"> Thunderstorms can cause hail, wind, and flooding.</w:t>
      </w:r>
      <w:r w:rsidR="009D66EF" w:rsidRPr="009D66EF">
        <w:rPr>
          <w:szCs w:val="22"/>
        </w:rPr>
        <w:t xml:space="preserve"> Hail damage often correlates with hail size.</w:t>
      </w:r>
    </w:p>
    <w:p w:rsidR="009D66EF" w:rsidRPr="009D66EF" w:rsidRDefault="009D66EF" w:rsidP="009D66EF">
      <w:pPr>
        <w:jc w:val="both"/>
        <w:rPr>
          <w:szCs w:val="22"/>
        </w:rPr>
      </w:pPr>
    </w:p>
    <w:p w:rsidR="009D66EF" w:rsidRPr="009D66EF" w:rsidRDefault="009D66EF" w:rsidP="009D66EF">
      <w:pPr>
        <w:jc w:val="center"/>
        <w:rPr>
          <w:b/>
          <w:sz w:val="24"/>
        </w:rPr>
      </w:pPr>
      <w:r w:rsidRPr="009D66EF">
        <w:rPr>
          <w:b/>
          <w:sz w:val="24"/>
        </w:rPr>
        <w:t>Hail Extent</w:t>
      </w:r>
    </w:p>
    <w:tbl>
      <w:tblPr>
        <w:tblStyle w:val="TableGrid"/>
        <w:tblW w:w="0" w:type="auto"/>
        <w:jc w:val="center"/>
        <w:tblLook w:val="04A0"/>
      </w:tblPr>
      <w:tblGrid>
        <w:gridCol w:w="978"/>
        <w:gridCol w:w="1714"/>
      </w:tblGrid>
      <w:tr w:rsidR="009D66EF" w:rsidRPr="009D66EF" w:rsidTr="009D66EF">
        <w:trPr>
          <w:cantSplit/>
          <w:jc w:val="center"/>
        </w:trPr>
        <w:tc>
          <w:tcPr>
            <w:tcW w:w="0" w:type="auto"/>
            <w:shd w:val="clear" w:color="auto" w:fill="4F81BD"/>
          </w:tcPr>
          <w:p w:rsidR="009D66EF" w:rsidRPr="009D66EF" w:rsidRDefault="009D66EF" w:rsidP="009D66EF">
            <w:pPr>
              <w:jc w:val="center"/>
              <w:rPr>
                <w:b/>
                <w:color w:val="FFFFFF"/>
                <w:szCs w:val="20"/>
              </w:rPr>
            </w:pPr>
            <w:r w:rsidRPr="009D66EF">
              <w:rPr>
                <w:b/>
                <w:color w:val="FFFFFF"/>
                <w:szCs w:val="20"/>
              </w:rPr>
              <w:t>Hail Size</w:t>
            </w:r>
          </w:p>
        </w:tc>
        <w:tc>
          <w:tcPr>
            <w:tcW w:w="0" w:type="auto"/>
            <w:shd w:val="clear" w:color="auto" w:fill="4F81BD"/>
          </w:tcPr>
          <w:p w:rsidR="009D66EF" w:rsidRPr="009D66EF" w:rsidRDefault="009D66EF" w:rsidP="009D66EF">
            <w:pPr>
              <w:jc w:val="center"/>
              <w:rPr>
                <w:b/>
                <w:color w:val="FFFFFF"/>
                <w:szCs w:val="20"/>
              </w:rPr>
            </w:pPr>
            <w:r w:rsidRPr="009D66EF">
              <w:rPr>
                <w:b/>
                <w:color w:val="FFFFFF"/>
                <w:szCs w:val="20"/>
              </w:rPr>
              <w:t>Object Analog</w:t>
            </w:r>
          </w:p>
        </w:tc>
      </w:tr>
      <w:tr w:rsidR="009D66EF" w:rsidRPr="009D66EF" w:rsidTr="009D66EF">
        <w:trPr>
          <w:cantSplit/>
          <w:trHeight w:val="260"/>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.50</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Marble, moth ball</w:t>
            </w:r>
          </w:p>
        </w:tc>
      </w:tr>
      <w:tr w:rsidR="009D66EF" w:rsidRPr="009D66EF" w:rsidTr="009D66EF">
        <w:trPr>
          <w:cantSplit/>
          <w:trHeight w:val="269"/>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.75</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Penny</w:t>
            </w:r>
          </w:p>
        </w:tc>
      </w:tr>
      <w:tr w:rsidR="009D66EF" w:rsidRPr="009D66EF" w:rsidTr="009D66EF">
        <w:trPr>
          <w:cantSplit/>
          <w:trHeight w:val="251"/>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.88</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Nickel</w:t>
            </w:r>
          </w:p>
        </w:tc>
      </w:tr>
      <w:tr w:rsidR="009D66EF" w:rsidRPr="009D66EF" w:rsidTr="009D66EF">
        <w:trPr>
          <w:cantSplit/>
          <w:trHeight w:val="269"/>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1.00</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Quarter</w:t>
            </w:r>
          </w:p>
        </w:tc>
      </w:tr>
      <w:tr w:rsidR="009D66EF" w:rsidRPr="009D66EF" w:rsidTr="009D66EF">
        <w:trPr>
          <w:cantSplit/>
          <w:trHeight w:val="251"/>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1.25</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Half dollar</w:t>
            </w:r>
          </w:p>
        </w:tc>
      </w:tr>
      <w:tr w:rsidR="009D66EF" w:rsidRPr="009D66EF" w:rsidTr="009D66EF">
        <w:trPr>
          <w:cantSplit/>
          <w:trHeight w:val="224"/>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1.50</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Walnut, ping pong</w:t>
            </w:r>
          </w:p>
        </w:tc>
      </w:tr>
      <w:tr w:rsidR="009D66EF" w:rsidRPr="009D66EF" w:rsidTr="009D66EF">
        <w:trPr>
          <w:cantSplit/>
          <w:trHeight w:val="242"/>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1.75</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Golf ball</w:t>
            </w:r>
          </w:p>
        </w:tc>
      </w:tr>
      <w:tr w:rsidR="009D66EF" w:rsidRPr="009D66EF" w:rsidTr="009D66EF">
        <w:trPr>
          <w:cantSplit/>
          <w:trHeight w:val="260"/>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2.00</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Hen egg</w:t>
            </w:r>
          </w:p>
        </w:tc>
      </w:tr>
      <w:tr w:rsidR="009D66EF" w:rsidRPr="009D66EF" w:rsidTr="009D66EF">
        <w:trPr>
          <w:cantSplit/>
          <w:trHeight w:val="251"/>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2.50</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Tennis ball</w:t>
            </w:r>
          </w:p>
        </w:tc>
      </w:tr>
      <w:tr w:rsidR="009D66EF" w:rsidRPr="009D66EF" w:rsidTr="009D66EF">
        <w:trPr>
          <w:cantSplit/>
          <w:trHeight w:val="260"/>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2.75</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Baseball</w:t>
            </w:r>
          </w:p>
        </w:tc>
      </w:tr>
      <w:tr w:rsidR="009D66EF" w:rsidRPr="009D66EF" w:rsidTr="009D66EF">
        <w:trPr>
          <w:cantSplit/>
          <w:trHeight w:val="269"/>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3.00</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Tea cup</w:t>
            </w:r>
          </w:p>
        </w:tc>
      </w:tr>
      <w:tr w:rsidR="009D66EF" w:rsidRPr="009D66EF" w:rsidTr="009D66EF">
        <w:trPr>
          <w:cantSplit/>
          <w:trHeight w:val="260"/>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4.00</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Grapefruit</w:t>
            </w:r>
          </w:p>
        </w:tc>
      </w:tr>
      <w:tr w:rsidR="009D66EF" w:rsidRPr="009D66EF" w:rsidTr="009D66EF">
        <w:trPr>
          <w:cantSplit/>
          <w:trHeight w:val="251"/>
          <w:jc w:val="center"/>
        </w:trPr>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4.50</w:t>
            </w:r>
          </w:p>
        </w:tc>
        <w:tc>
          <w:tcPr>
            <w:tcW w:w="0" w:type="auto"/>
          </w:tcPr>
          <w:p w:rsidR="009D66EF" w:rsidRPr="009D66EF" w:rsidRDefault="009D66EF" w:rsidP="009D66EF">
            <w:pPr>
              <w:pStyle w:val="Heading4"/>
              <w:spacing w:before="0" w:after="0"/>
              <w:jc w:val="center"/>
              <w:rPr>
                <w:b w:val="0"/>
                <w:sz w:val="20"/>
                <w:szCs w:val="20"/>
              </w:rPr>
            </w:pPr>
            <w:r w:rsidRPr="009D66EF">
              <w:rPr>
                <w:b w:val="0"/>
                <w:sz w:val="20"/>
                <w:szCs w:val="20"/>
              </w:rPr>
              <w:t>Softball</w:t>
            </w:r>
          </w:p>
        </w:tc>
      </w:tr>
    </w:tbl>
    <w:p w:rsidR="009D66EF" w:rsidRPr="009D66EF" w:rsidRDefault="009D66EF" w:rsidP="009D66EF">
      <w:pPr>
        <w:jc w:val="center"/>
        <w:rPr>
          <w:sz w:val="24"/>
        </w:rPr>
      </w:pPr>
      <w:r w:rsidRPr="009D66EF">
        <w:rPr>
          <w:szCs w:val="20"/>
        </w:rPr>
        <w:t>Source:  http://www.spc.noaa.gov/misc/tables/hailsize.htm</w:t>
      </w:r>
    </w:p>
    <w:p w:rsidR="00640EFA" w:rsidRPr="00D3180C" w:rsidRDefault="00640EFA" w:rsidP="00553AAB">
      <w:pPr>
        <w:rPr>
          <w:szCs w:val="22"/>
        </w:rPr>
      </w:pPr>
    </w:p>
    <w:p w:rsidR="00553AAB" w:rsidRDefault="00553AAB" w:rsidP="001B5FD9">
      <w:pPr>
        <w:rPr>
          <w:szCs w:val="22"/>
        </w:rPr>
      </w:pPr>
      <w:r w:rsidRPr="00D3180C">
        <w:rPr>
          <w:szCs w:val="22"/>
        </w:rPr>
        <w:t>Tornadoes are measured using the enhanced F-Scale, shown with the following categories and corresponding descriptions of damage:</w:t>
      </w:r>
    </w:p>
    <w:p w:rsidR="00C75432" w:rsidRPr="001B5FD9" w:rsidRDefault="00C75432" w:rsidP="001B5FD9">
      <w:pPr>
        <w:rPr>
          <w:i/>
          <w:iCs/>
          <w:szCs w:val="22"/>
        </w:rPr>
      </w:pPr>
    </w:p>
    <w:tbl>
      <w:tblPr>
        <w:tblW w:w="9360" w:type="dxa"/>
        <w:jc w:val="center"/>
        <w:tblBorders>
          <w:insideH w:val="single" w:sz="4" w:space="0" w:color="auto"/>
          <w:insideV w:val="single" w:sz="4" w:space="0" w:color="auto"/>
        </w:tblBorders>
        <w:tblLayout w:type="fixed"/>
        <w:tblCellMar>
          <w:left w:w="0" w:type="dxa"/>
          <w:right w:w="0" w:type="dxa"/>
        </w:tblCellMar>
        <w:tblLook w:val="0000"/>
      </w:tblPr>
      <w:tblGrid>
        <w:gridCol w:w="1159"/>
        <w:gridCol w:w="1451"/>
        <w:gridCol w:w="1620"/>
        <w:gridCol w:w="5130"/>
      </w:tblGrid>
      <w:tr w:rsidR="00553AAB" w:rsidRPr="00D3180C" w:rsidTr="00553AAB">
        <w:trPr>
          <w:trHeight w:val="559"/>
          <w:tblHeader/>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548DD4"/>
            <w:tcMar>
              <w:top w:w="14" w:type="dxa"/>
              <w:left w:w="72" w:type="dxa"/>
              <w:bottom w:w="14" w:type="dxa"/>
              <w:right w:w="72" w:type="dxa"/>
            </w:tcMar>
            <w:vAlign w:val="center"/>
          </w:tcPr>
          <w:p w:rsidR="00553AAB" w:rsidRPr="00D3180C" w:rsidRDefault="00553AAB" w:rsidP="00553AAB">
            <w:pPr>
              <w:jc w:val="center"/>
              <w:rPr>
                <w:color w:val="FFFFFF"/>
              </w:rPr>
            </w:pPr>
            <w:r w:rsidRPr="00D3180C">
              <w:rPr>
                <w:color w:val="FFFFFF"/>
              </w:rPr>
              <w:t>Enhanced Fujita Scale Levels and Descriptions of Damage</w:t>
            </w:r>
          </w:p>
        </w:tc>
      </w:tr>
      <w:tr w:rsidR="00553AAB" w:rsidRPr="00D3180C" w:rsidTr="00553AAB">
        <w:trPr>
          <w:trHeight w:val="559"/>
          <w:tblHeader/>
          <w:jc w:val="center"/>
        </w:trPr>
        <w:tc>
          <w:tcPr>
            <w:tcW w:w="1159" w:type="dxa"/>
            <w:tcBorders>
              <w:top w:val="single" w:sz="4" w:space="0" w:color="auto"/>
              <w:left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b/>
                <w:szCs w:val="22"/>
              </w:rPr>
            </w:pPr>
            <w:r w:rsidRPr="00D3180C">
              <w:rPr>
                <w:b/>
                <w:szCs w:val="22"/>
              </w:rPr>
              <w:t>EF-Scale Number</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b/>
                <w:szCs w:val="22"/>
              </w:rPr>
            </w:pPr>
            <w:r w:rsidRPr="00D3180C">
              <w:rPr>
                <w:b/>
                <w:szCs w:val="22"/>
              </w:rPr>
              <w:t>Intensity Phrase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b/>
                <w:szCs w:val="22"/>
              </w:rPr>
            </w:pPr>
            <w:r w:rsidRPr="00D3180C">
              <w:rPr>
                <w:b/>
                <w:szCs w:val="22"/>
              </w:rPr>
              <w:t>3-Second Gust (MPH)</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b/>
                <w:szCs w:val="22"/>
              </w:rPr>
            </w:pPr>
            <w:r w:rsidRPr="00D3180C">
              <w:rPr>
                <w:b/>
                <w:szCs w:val="22"/>
              </w:rPr>
              <w:t>Type of Damage Done</w:t>
            </w:r>
          </w:p>
        </w:tc>
      </w:tr>
      <w:tr w:rsidR="00553AAB" w:rsidRPr="00D3180C" w:rsidTr="00553AAB">
        <w:trPr>
          <w:cantSplit/>
          <w:trHeight w:val="543"/>
          <w:jc w:val="center"/>
        </w:trPr>
        <w:tc>
          <w:tcPr>
            <w:tcW w:w="1159" w:type="dxa"/>
            <w:tcBorders>
              <w:top w:val="single" w:sz="4" w:space="0" w:color="auto"/>
              <w:left w:val="single" w:sz="4" w:space="0" w:color="auto"/>
              <w:bottom w:val="single" w:sz="4" w:space="0" w:color="auto"/>
            </w:tcBorders>
            <w:shd w:val="clear" w:color="auto" w:fill="FFFFE7"/>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EF0</w:t>
            </w:r>
          </w:p>
        </w:tc>
        <w:tc>
          <w:tcPr>
            <w:tcW w:w="1451" w:type="dxa"/>
            <w:tcBorders>
              <w:top w:val="single" w:sz="4" w:space="0" w:color="auto"/>
              <w:bottom w:val="single" w:sz="4" w:space="0" w:color="auto"/>
            </w:tcBorders>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Gale</w:t>
            </w:r>
          </w:p>
        </w:tc>
        <w:tc>
          <w:tcPr>
            <w:tcW w:w="1620" w:type="dxa"/>
            <w:tcBorders>
              <w:top w:val="single" w:sz="4" w:space="0" w:color="auto"/>
              <w:bottom w:val="single" w:sz="4" w:space="0" w:color="auto"/>
            </w:tcBorders>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65–85</w:t>
            </w:r>
          </w:p>
        </w:tc>
        <w:tc>
          <w:tcPr>
            <w:tcW w:w="5130" w:type="dxa"/>
            <w:tcBorders>
              <w:top w:val="single" w:sz="4" w:space="0" w:color="auto"/>
              <w:bottom w:val="single" w:sz="4" w:space="0" w:color="auto"/>
              <w:right w:val="single" w:sz="4" w:space="0" w:color="auto"/>
            </w:tcBorders>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Some damage to chimneys; breaks branches off trees; pushes over shallow-rooted trees; damages to sign boards.</w:t>
            </w:r>
          </w:p>
        </w:tc>
      </w:tr>
      <w:tr w:rsidR="00553AAB" w:rsidRPr="00D3180C" w:rsidTr="00553AAB">
        <w:trPr>
          <w:cantSplit/>
          <w:trHeight w:val="768"/>
          <w:jc w:val="center"/>
        </w:trPr>
        <w:tc>
          <w:tcPr>
            <w:tcW w:w="1159" w:type="dxa"/>
            <w:tcBorders>
              <w:top w:val="single" w:sz="4" w:space="0" w:color="auto"/>
              <w:left w:val="single" w:sz="4" w:space="0" w:color="auto"/>
              <w:bottom w:val="single" w:sz="4" w:space="0" w:color="auto"/>
            </w:tcBorders>
            <w:shd w:val="clear" w:color="auto" w:fill="FFFF9E"/>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EF1</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Moderate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86–110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The lower limit is the beginning of hurricane wind speed; peels surface off roofs; mobile homes pushed off foundations or overturned; moving autos pushed off the roads; attached garages may be destroyed.</w:t>
            </w:r>
          </w:p>
        </w:tc>
      </w:tr>
      <w:tr w:rsidR="00553AAB" w:rsidRPr="00D3180C" w:rsidTr="00553AAB">
        <w:trPr>
          <w:cantSplit/>
          <w:trHeight w:val="648"/>
          <w:jc w:val="center"/>
        </w:trPr>
        <w:tc>
          <w:tcPr>
            <w:tcW w:w="1159" w:type="dxa"/>
            <w:tcBorders>
              <w:top w:val="single" w:sz="4" w:space="0" w:color="auto"/>
              <w:left w:val="single" w:sz="4" w:space="0" w:color="auto"/>
              <w:bottom w:val="single" w:sz="4" w:space="0" w:color="auto"/>
            </w:tcBorders>
            <w:shd w:val="clear" w:color="auto" w:fill="FDCC8A"/>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EF2</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Significant</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111–135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Considerable damage. Roofs torn off frame houses; mobile homes demolished; boxcars pushed over; large trees snapped or uprooted; light object missiles generated.</w:t>
            </w:r>
          </w:p>
        </w:tc>
      </w:tr>
      <w:tr w:rsidR="00553AAB" w:rsidRPr="00D3180C" w:rsidTr="00553AAB">
        <w:trPr>
          <w:cantSplit/>
          <w:trHeight w:val="648"/>
          <w:jc w:val="center"/>
        </w:trPr>
        <w:tc>
          <w:tcPr>
            <w:tcW w:w="1159" w:type="dxa"/>
            <w:tcBorders>
              <w:top w:val="single" w:sz="4" w:space="0" w:color="auto"/>
              <w:left w:val="single" w:sz="4" w:space="0" w:color="auto"/>
              <w:bottom w:val="single" w:sz="4" w:space="0" w:color="auto"/>
            </w:tcBorders>
            <w:shd w:val="clear" w:color="auto" w:fill="FC9759"/>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EF3</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Severe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136–165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Roof and some walls torn off well-constructed houses; trains overturned; most trees in forest uprooted.</w:t>
            </w:r>
          </w:p>
        </w:tc>
      </w:tr>
      <w:tr w:rsidR="00553AAB" w:rsidRPr="00D3180C" w:rsidTr="00553AAB">
        <w:trPr>
          <w:cantSplit/>
          <w:trHeight w:val="624"/>
          <w:jc w:val="center"/>
        </w:trPr>
        <w:tc>
          <w:tcPr>
            <w:tcW w:w="1159" w:type="dxa"/>
            <w:tcBorders>
              <w:top w:val="single" w:sz="4" w:space="0" w:color="auto"/>
              <w:left w:val="single" w:sz="4" w:space="0" w:color="auto"/>
              <w:bottom w:val="single" w:sz="4" w:space="0" w:color="auto"/>
            </w:tcBorders>
            <w:shd w:val="clear" w:color="auto" w:fill="E34A33"/>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EF4</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Devastating</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166–200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rFonts w:eastAsia="Arial Unicode MS"/>
                <w:szCs w:val="22"/>
              </w:rPr>
            </w:pPr>
            <w:r w:rsidRPr="00D3180C">
              <w:rPr>
                <w:szCs w:val="22"/>
              </w:rPr>
              <w:t>Well-constructed houses leveled; structures with weak foundations blown off some distance; cars thrown and large missiles generated.</w:t>
            </w:r>
          </w:p>
        </w:tc>
      </w:tr>
    </w:tbl>
    <w:p w:rsidR="00553AAB" w:rsidRPr="00D3180C" w:rsidRDefault="00553AAB" w:rsidP="00553AAB">
      <w:pPr>
        <w:jc w:val="both"/>
      </w:pPr>
    </w:p>
    <w:p w:rsidR="00DE121C" w:rsidRDefault="00DE121C" w:rsidP="00DE121C">
      <w:pPr>
        <w:rPr>
          <w:szCs w:val="22"/>
        </w:rPr>
      </w:pPr>
      <w:r w:rsidRPr="00D3180C">
        <w:rPr>
          <w:szCs w:val="22"/>
        </w:rPr>
        <w:t>Rainfall records for a 24-hour period and per month are listed below:</w:t>
      </w:r>
    </w:p>
    <w:p w:rsidR="00C75432" w:rsidRPr="00D3180C" w:rsidRDefault="00C75432" w:rsidP="00DE121C">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980"/>
        <w:gridCol w:w="1800"/>
      </w:tblGrid>
      <w:tr w:rsidR="00DE121C" w:rsidRPr="00D3180C" w:rsidTr="00DE121C">
        <w:trPr>
          <w:trHeight w:val="458"/>
          <w:jc w:val="center"/>
        </w:trPr>
        <w:tc>
          <w:tcPr>
            <w:tcW w:w="5328" w:type="dxa"/>
            <w:gridSpan w:val="3"/>
            <w:shd w:val="clear" w:color="auto" w:fill="4F81BD"/>
            <w:vAlign w:val="center"/>
          </w:tcPr>
          <w:p w:rsidR="00DE121C" w:rsidRPr="00D3180C" w:rsidRDefault="00DE121C" w:rsidP="00DE121C">
            <w:pPr>
              <w:jc w:val="center"/>
              <w:rPr>
                <w:b/>
                <w:color w:val="FFFFFF"/>
                <w:szCs w:val="22"/>
              </w:rPr>
            </w:pPr>
            <w:r w:rsidRPr="00D3180C">
              <w:rPr>
                <w:b/>
                <w:color w:val="FFFFFF"/>
                <w:szCs w:val="22"/>
              </w:rPr>
              <w:t xml:space="preserve">Rainfall Records for </w:t>
            </w:r>
            <w:r w:rsidR="00187CD3">
              <w:rPr>
                <w:b/>
                <w:color w:val="FFFFFF"/>
                <w:szCs w:val="22"/>
              </w:rPr>
              <w:t>Chester</w:t>
            </w:r>
            <w:r w:rsidRPr="00D3180C">
              <w:rPr>
                <w:b/>
                <w:color w:val="FFFFFF"/>
                <w:szCs w:val="22"/>
              </w:rPr>
              <w:t>, MA</w:t>
            </w:r>
          </w:p>
        </w:tc>
      </w:tr>
      <w:tr w:rsidR="00DE121C" w:rsidRPr="00D3180C" w:rsidTr="00DE121C">
        <w:trPr>
          <w:jc w:val="center"/>
        </w:trPr>
        <w:tc>
          <w:tcPr>
            <w:tcW w:w="1548" w:type="dxa"/>
            <w:vAlign w:val="center"/>
          </w:tcPr>
          <w:p w:rsidR="00DE121C" w:rsidRPr="00D3180C" w:rsidRDefault="00DE121C" w:rsidP="00DE121C">
            <w:pPr>
              <w:jc w:val="center"/>
              <w:rPr>
                <w:b/>
                <w:szCs w:val="22"/>
              </w:rPr>
            </w:pPr>
            <w:r w:rsidRPr="00D3180C">
              <w:rPr>
                <w:b/>
                <w:szCs w:val="22"/>
              </w:rPr>
              <w:t>Month</w:t>
            </w:r>
          </w:p>
        </w:tc>
        <w:tc>
          <w:tcPr>
            <w:tcW w:w="1980" w:type="dxa"/>
            <w:vAlign w:val="center"/>
          </w:tcPr>
          <w:p w:rsidR="00DE121C" w:rsidRPr="00D3180C" w:rsidRDefault="00DE121C" w:rsidP="00DE121C">
            <w:pPr>
              <w:jc w:val="center"/>
              <w:rPr>
                <w:b/>
                <w:szCs w:val="22"/>
              </w:rPr>
            </w:pPr>
            <w:r w:rsidRPr="00D3180C">
              <w:rPr>
                <w:b/>
                <w:szCs w:val="22"/>
              </w:rPr>
              <w:t>24-Hour Record</w:t>
            </w:r>
          </w:p>
        </w:tc>
        <w:tc>
          <w:tcPr>
            <w:tcW w:w="1800" w:type="dxa"/>
            <w:vAlign w:val="center"/>
          </w:tcPr>
          <w:p w:rsidR="00DE121C" w:rsidRPr="00D3180C" w:rsidRDefault="00DE121C" w:rsidP="00DE121C">
            <w:pPr>
              <w:jc w:val="center"/>
              <w:rPr>
                <w:b/>
                <w:szCs w:val="22"/>
              </w:rPr>
            </w:pPr>
            <w:r w:rsidRPr="00D3180C">
              <w:rPr>
                <w:b/>
                <w:szCs w:val="22"/>
              </w:rPr>
              <w:t>Monthly Record</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January</w:t>
            </w:r>
          </w:p>
        </w:tc>
        <w:tc>
          <w:tcPr>
            <w:tcW w:w="1980" w:type="dxa"/>
            <w:vAlign w:val="center"/>
          </w:tcPr>
          <w:p w:rsidR="00DE121C" w:rsidRPr="00D3180C" w:rsidRDefault="00DE121C" w:rsidP="00DE121C">
            <w:pPr>
              <w:jc w:val="center"/>
              <w:rPr>
                <w:szCs w:val="22"/>
              </w:rPr>
            </w:pPr>
            <w:r w:rsidRPr="00D3180C">
              <w:rPr>
                <w:szCs w:val="22"/>
              </w:rPr>
              <w:t>2.8"</w:t>
            </w:r>
          </w:p>
        </w:tc>
        <w:tc>
          <w:tcPr>
            <w:tcW w:w="1800" w:type="dxa"/>
            <w:vAlign w:val="center"/>
          </w:tcPr>
          <w:p w:rsidR="00DE121C" w:rsidRPr="00D3180C" w:rsidRDefault="00DE121C" w:rsidP="00DE121C">
            <w:pPr>
              <w:jc w:val="center"/>
              <w:rPr>
                <w:szCs w:val="22"/>
              </w:rPr>
            </w:pPr>
            <w:r w:rsidRPr="00D3180C">
              <w:rPr>
                <w:szCs w:val="22"/>
              </w:rPr>
              <w:t>8.9"</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February</w:t>
            </w:r>
          </w:p>
        </w:tc>
        <w:tc>
          <w:tcPr>
            <w:tcW w:w="1980" w:type="dxa"/>
            <w:vAlign w:val="center"/>
          </w:tcPr>
          <w:p w:rsidR="00DE121C" w:rsidRPr="00D3180C" w:rsidRDefault="00DE121C" w:rsidP="00DE121C">
            <w:pPr>
              <w:jc w:val="center"/>
              <w:rPr>
                <w:szCs w:val="22"/>
              </w:rPr>
            </w:pPr>
            <w:r w:rsidRPr="00D3180C">
              <w:rPr>
                <w:szCs w:val="22"/>
              </w:rPr>
              <w:t>3.23"</w:t>
            </w:r>
          </w:p>
        </w:tc>
        <w:tc>
          <w:tcPr>
            <w:tcW w:w="1800" w:type="dxa"/>
            <w:vAlign w:val="center"/>
          </w:tcPr>
          <w:p w:rsidR="00DE121C" w:rsidRPr="00D3180C" w:rsidRDefault="00DE121C" w:rsidP="00DE121C">
            <w:pPr>
              <w:jc w:val="center"/>
              <w:rPr>
                <w:szCs w:val="22"/>
              </w:rPr>
            </w:pPr>
            <w:r w:rsidRPr="00D3180C">
              <w:rPr>
                <w:szCs w:val="22"/>
              </w:rPr>
              <w:t>7.68"</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March</w:t>
            </w:r>
          </w:p>
        </w:tc>
        <w:tc>
          <w:tcPr>
            <w:tcW w:w="1980" w:type="dxa"/>
            <w:vAlign w:val="center"/>
          </w:tcPr>
          <w:p w:rsidR="00DE121C" w:rsidRPr="00D3180C" w:rsidRDefault="00DE121C" w:rsidP="00DE121C">
            <w:pPr>
              <w:jc w:val="center"/>
              <w:rPr>
                <w:szCs w:val="22"/>
              </w:rPr>
            </w:pPr>
            <w:r w:rsidRPr="00D3180C">
              <w:rPr>
                <w:szCs w:val="22"/>
              </w:rPr>
              <w:t>2.8"</w:t>
            </w:r>
          </w:p>
        </w:tc>
        <w:tc>
          <w:tcPr>
            <w:tcW w:w="1800" w:type="dxa"/>
            <w:vAlign w:val="center"/>
          </w:tcPr>
          <w:p w:rsidR="00DE121C" w:rsidRPr="00D3180C" w:rsidRDefault="00DE121C" w:rsidP="00DE121C">
            <w:pPr>
              <w:jc w:val="center"/>
              <w:rPr>
                <w:szCs w:val="22"/>
              </w:rPr>
            </w:pPr>
            <w:r w:rsidRPr="00D3180C">
              <w:rPr>
                <w:szCs w:val="22"/>
              </w:rPr>
              <w:t>7.72"</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April</w:t>
            </w:r>
          </w:p>
        </w:tc>
        <w:tc>
          <w:tcPr>
            <w:tcW w:w="1980" w:type="dxa"/>
            <w:vAlign w:val="center"/>
          </w:tcPr>
          <w:p w:rsidR="00DE121C" w:rsidRPr="00D3180C" w:rsidRDefault="00DE121C" w:rsidP="00DE121C">
            <w:pPr>
              <w:jc w:val="center"/>
              <w:rPr>
                <w:szCs w:val="22"/>
              </w:rPr>
            </w:pPr>
            <w:r w:rsidRPr="00D3180C">
              <w:rPr>
                <w:szCs w:val="22"/>
              </w:rPr>
              <w:t>3.55"</w:t>
            </w:r>
          </w:p>
        </w:tc>
        <w:tc>
          <w:tcPr>
            <w:tcW w:w="1800" w:type="dxa"/>
            <w:vAlign w:val="center"/>
          </w:tcPr>
          <w:p w:rsidR="00DE121C" w:rsidRPr="00D3180C" w:rsidRDefault="00DE121C" w:rsidP="00DE121C">
            <w:pPr>
              <w:jc w:val="center"/>
              <w:rPr>
                <w:szCs w:val="22"/>
              </w:rPr>
            </w:pPr>
            <w:r w:rsidRPr="00D3180C">
              <w:rPr>
                <w:szCs w:val="22"/>
              </w:rPr>
              <w:t>8.75"</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May</w:t>
            </w:r>
          </w:p>
        </w:tc>
        <w:tc>
          <w:tcPr>
            <w:tcW w:w="1980" w:type="dxa"/>
            <w:vAlign w:val="center"/>
          </w:tcPr>
          <w:p w:rsidR="00DE121C" w:rsidRPr="00D3180C" w:rsidRDefault="00DE121C" w:rsidP="00DE121C">
            <w:pPr>
              <w:jc w:val="center"/>
              <w:rPr>
                <w:szCs w:val="22"/>
              </w:rPr>
            </w:pPr>
            <w:r w:rsidRPr="00D3180C">
              <w:rPr>
                <w:szCs w:val="22"/>
              </w:rPr>
              <w:t>3.62"</w:t>
            </w:r>
          </w:p>
        </w:tc>
        <w:tc>
          <w:tcPr>
            <w:tcW w:w="1800" w:type="dxa"/>
            <w:vAlign w:val="center"/>
          </w:tcPr>
          <w:p w:rsidR="00DE121C" w:rsidRPr="00D3180C" w:rsidRDefault="00DE121C" w:rsidP="00DE121C">
            <w:pPr>
              <w:jc w:val="center"/>
              <w:rPr>
                <w:szCs w:val="22"/>
              </w:rPr>
            </w:pPr>
            <w:r w:rsidRPr="00D3180C">
              <w:rPr>
                <w:szCs w:val="22"/>
              </w:rPr>
              <w:t>11.54"</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June</w:t>
            </w:r>
          </w:p>
        </w:tc>
        <w:tc>
          <w:tcPr>
            <w:tcW w:w="1980" w:type="dxa"/>
            <w:vAlign w:val="center"/>
          </w:tcPr>
          <w:p w:rsidR="00DE121C" w:rsidRPr="00D3180C" w:rsidRDefault="00DE121C" w:rsidP="00DE121C">
            <w:pPr>
              <w:jc w:val="center"/>
              <w:rPr>
                <w:szCs w:val="22"/>
              </w:rPr>
            </w:pPr>
            <w:r w:rsidRPr="00D3180C">
              <w:rPr>
                <w:szCs w:val="22"/>
              </w:rPr>
              <w:t>3.74"</w:t>
            </w:r>
          </w:p>
        </w:tc>
        <w:tc>
          <w:tcPr>
            <w:tcW w:w="1800" w:type="dxa"/>
            <w:vAlign w:val="center"/>
          </w:tcPr>
          <w:p w:rsidR="00DE121C" w:rsidRPr="00D3180C" w:rsidRDefault="00DE121C" w:rsidP="00DE121C">
            <w:pPr>
              <w:jc w:val="center"/>
              <w:rPr>
                <w:szCs w:val="22"/>
              </w:rPr>
            </w:pPr>
            <w:r w:rsidRPr="00D3180C">
              <w:rPr>
                <w:szCs w:val="22"/>
              </w:rPr>
              <w:t>10.4"</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July</w:t>
            </w:r>
          </w:p>
        </w:tc>
        <w:tc>
          <w:tcPr>
            <w:tcW w:w="1980" w:type="dxa"/>
            <w:vAlign w:val="center"/>
          </w:tcPr>
          <w:p w:rsidR="00DE121C" w:rsidRPr="00D3180C" w:rsidRDefault="00DE121C" w:rsidP="00DE121C">
            <w:pPr>
              <w:jc w:val="center"/>
              <w:rPr>
                <w:szCs w:val="22"/>
              </w:rPr>
            </w:pPr>
            <w:r w:rsidRPr="00D3180C">
              <w:rPr>
                <w:szCs w:val="22"/>
              </w:rPr>
              <w:t>4.33"</w:t>
            </w:r>
          </w:p>
        </w:tc>
        <w:tc>
          <w:tcPr>
            <w:tcW w:w="1800" w:type="dxa"/>
            <w:vAlign w:val="center"/>
          </w:tcPr>
          <w:p w:rsidR="00DE121C" w:rsidRPr="00D3180C" w:rsidRDefault="00DE121C" w:rsidP="00DE121C">
            <w:pPr>
              <w:jc w:val="center"/>
              <w:rPr>
                <w:szCs w:val="22"/>
              </w:rPr>
            </w:pPr>
            <w:r w:rsidRPr="00D3180C">
              <w:rPr>
                <w:szCs w:val="22"/>
              </w:rPr>
              <w:t>9.73"</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August</w:t>
            </w:r>
          </w:p>
        </w:tc>
        <w:tc>
          <w:tcPr>
            <w:tcW w:w="1980" w:type="dxa"/>
            <w:vAlign w:val="center"/>
          </w:tcPr>
          <w:p w:rsidR="00DE121C" w:rsidRPr="00D3180C" w:rsidRDefault="00DE121C" w:rsidP="00DE121C">
            <w:pPr>
              <w:jc w:val="center"/>
              <w:rPr>
                <w:szCs w:val="22"/>
              </w:rPr>
            </w:pPr>
            <w:r w:rsidRPr="00D3180C">
              <w:rPr>
                <w:szCs w:val="22"/>
              </w:rPr>
              <w:t>7.56"</w:t>
            </w:r>
          </w:p>
        </w:tc>
        <w:tc>
          <w:tcPr>
            <w:tcW w:w="1800" w:type="dxa"/>
            <w:vAlign w:val="center"/>
          </w:tcPr>
          <w:p w:rsidR="00DE121C" w:rsidRPr="00D3180C" w:rsidRDefault="00DE121C" w:rsidP="00DE121C">
            <w:pPr>
              <w:jc w:val="center"/>
              <w:rPr>
                <w:szCs w:val="22"/>
              </w:rPr>
            </w:pPr>
            <w:r w:rsidRPr="00D3180C">
              <w:rPr>
                <w:szCs w:val="22"/>
              </w:rPr>
              <w:t>18.68"</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September</w:t>
            </w:r>
          </w:p>
        </w:tc>
        <w:tc>
          <w:tcPr>
            <w:tcW w:w="1980" w:type="dxa"/>
            <w:vAlign w:val="center"/>
          </w:tcPr>
          <w:p w:rsidR="00DE121C" w:rsidRPr="00D3180C" w:rsidRDefault="00DE121C" w:rsidP="00DE121C">
            <w:pPr>
              <w:jc w:val="center"/>
              <w:rPr>
                <w:szCs w:val="22"/>
              </w:rPr>
            </w:pPr>
            <w:r w:rsidRPr="00D3180C">
              <w:rPr>
                <w:szCs w:val="22"/>
              </w:rPr>
              <w:t>7.68"</w:t>
            </w:r>
          </w:p>
        </w:tc>
        <w:tc>
          <w:tcPr>
            <w:tcW w:w="1800" w:type="dxa"/>
            <w:vAlign w:val="center"/>
          </w:tcPr>
          <w:p w:rsidR="00DE121C" w:rsidRPr="00D3180C" w:rsidRDefault="00DE121C" w:rsidP="00DE121C">
            <w:pPr>
              <w:jc w:val="center"/>
              <w:rPr>
                <w:szCs w:val="22"/>
              </w:rPr>
            </w:pPr>
            <w:r w:rsidRPr="00D3180C">
              <w:rPr>
                <w:szCs w:val="22"/>
              </w:rPr>
              <w:t>3.23"</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October</w:t>
            </w:r>
          </w:p>
        </w:tc>
        <w:tc>
          <w:tcPr>
            <w:tcW w:w="1980" w:type="dxa"/>
            <w:vAlign w:val="center"/>
          </w:tcPr>
          <w:p w:rsidR="00DE121C" w:rsidRPr="00D3180C" w:rsidRDefault="00DE121C" w:rsidP="00DE121C">
            <w:pPr>
              <w:jc w:val="center"/>
              <w:rPr>
                <w:szCs w:val="22"/>
              </w:rPr>
            </w:pPr>
            <w:r w:rsidRPr="00D3180C">
              <w:rPr>
                <w:szCs w:val="22"/>
              </w:rPr>
              <w:t>3.39"</w:t>
            </w:r>
          </w:p>
        </w:tc>
        <w:tc>
          <w:tcPr>
            <w:tcW w:w="1800" w:type="dxa"/>
            <w:vAlign w:val="center"/>
          </w:tcPr>
          <w:p w:rsidR="00DE121C" w:rsidRPr="00D3180C" w:rsidRDefault="00DE121C" w:rsidP="00DE121C">
            <w:pPr>
              <w:jc w:val="center"/>
              <w:rPr>
                <w:szCs w:val="22"/>
              </w:rPr>
            </w:pPr>
            <w:r w:rsidRPr="00D3180C">
              <w:rPr>
                <w:szCs w:val="22"/>
              </w:rPr>
              <w:t>9.06"</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November</w:t>
            </w:r>
          </w:p>
        </w:tc>
        <w:tc>
          <w:tcPr>
            <w:tcW w:w="1980" w:type="dxa"/>
            <w:vAlign w:val="center"/>
          </w:tcPr>
          <w:p w:rsidR="00DE121C" w:rsidRPr="00D3180C" w:rsidRDefault="00DE121C" w:rsidP="00DE121C">
            <w:pPr>
              <w:jc w:val="center"/>
              <w:rPr>
                <w:szCs w:val="22"/>
              </w:rPr>
            </w:pPr>
            <w:r w:rsidRPr="00D3180C">
              <w:rPr>
                <w:szCs w:val="22"/>
              </w:rPr>
              <w:t>2.44"</w:t>
            </w:r>
          </w:p>
        </w:tc>
        <w:tc>
          <w:tcPr>
            <w:tcW w:w="1800" w:type="dxa"/>
            <w:vAlign w:val="center"/>
          </w:tcPr>
          <w:p w:rsidR="00DE121C" w:rsidRPr="00D3180C" w:rsidRDefault="00DE121C" w:rsidP="00DE121C">
            <w:pPr>
              <w:jc w:val="center"/>
              <w:rPr>
                <w:szCs w:val="22"/>
              </w:rPr>
            </w:pPr>
            <w:r w:rsidRPr="00D3180C">
              <w:rPr>
                <w:szCs w:val="22"/>
              </w:rPr>
              <w:t>7.56"</w:t>
            </w:r>
          </w:p>
        </w:tc>
      </w:tr>
      <w:tr w:rsidR="00DE121C" w:rsidRPr="00D3180C" w:rsidTr="00DE121C">
        <w:trPr>
          <w:jc w:val="center"/>
        </w:trPr>
        <w:tc>
          <w:tcPr>
            <w:tcW w:w="1548" w:type="dxa"/>
            <w:vAlign w:val="center"/>
          </w:tcPr>
          <w:p w:rsidR="00DE121C" w:rsidRPr="00D3180C" w:rsidRDefault="00DE121C" w:rsidP="00DE121C">
            <w:pPr>
              <w:jc w:val="center"/>
              <w:rPr>
                <w:szCs w:val="22"/>
              </w:rPr>
            </w:pPr>
            <w:r w:rsidRPr="00D3180C">
              <w:rPr>
                <w:szCs w:val="22"/>
              </w:rPr>
              <w:t>December</w:t>
            </w:r>
          </w:p>
        </w:tc>
        <w:tc>
          <w:tcPr>
            <w:tcW w:w="1980" w:type="dxa"/>
            <w:vAlign w:val="center"/>
          </w:tcPr>
          <w:p w:rsidR="00DE121C" w:rsidRPr="00D3180C" w:rsidRDefault="00DE121C" w:rsidP="00DE121C">
            <w:pPr>
              <w:jc w:val="center"/>
              <w:rPr>
                <w:szCs w:val="22"/>
              </w:rPr>
            </w:pPr>
            <w:r w:rsidRPr="00D3180C">
              <w:rPr>
                <w:szCs w:val="22"/>
              </w:rPr>
              <w:t>2.99"</w:t>
            </w:r>
          </w:p>
        </w:tc>
        <w:tc>
          <w:tcPr>
            <w:tcW w:w="1800" w:type="dxa"/>
            <w:vAlign w:val="center"/>
          </w:tcPr>
          <w:p w:rsidR="00DE121C" w:rsidRPr="00D3180C" w:rsidRDefault="00DE121C" w:rsidP="00DE121C">
            <w:pPr>
              <w:jc w:val="center"/>
              <w:rPr>
                <w:szCs w:val="22"/>
              </w:rPr>
            </w:pPr>
            <w:r w:rsidRPr="00D3180C">
              <w:rPr>
                <w:szCs w:val="22"/>
              </w:rPr>
              <w:t>7.25"</w:t>
            </w:r>
          </w:p>
        </w:tc>
      </w:tr>
    </w:tbl>
    <w:p w:rsidR="00DE121C" w:rsidRPr="00D3180C" w:rsidRDefault="00DE121C" w:rsidP="00DE121C">
      <w:pPr>
        <w:rPr>
          <w:szCs w:val="22"/>
        </w:rPr>
      </w:pPr>
    </w:p>
    <w:p w:rsidR="001B5FD9" w:rsidRPr="00C75432" w:rsidRDefault="00DE121C" w:rsidP="00C75432">
      <w:pPr>
        <w:jc w:val="both"/>
        <w:rPr>
          <w:sz w:val="24"/>
        </w:rPr>
      </w:pPr>
      <w:r w:rsidRPr="00D3180C">
        <w:tab/>
      </w:r>
      <w:r w:rsidRPr="00D3180C">
        <w:tab/>
      </w:r>
      <w:r w:rsidR="001B478C" w:rsidRPr="00D3180C">
        <w:t>http://www.myforecast.com/bin/climate.m?city=19509&amp;metric=false</w:t>
      </w:r>
    </w:p>
    <w:p w:rsidR="00F0394F" w:rsidRPr="00D3180C" w:rsidRDefault="00553AAB" w:rsidP="001B5FD9">
      <w:pPr>
        <w:pStyle w:val="Heading4"/>
      </w:pPr>
      <w:r w:rsidRPr="00D3180C">
        <w:t>Previous Occurrences</w:t>
      </w:r>
    </w:p>
    <w:p w:rsidR="00553AAB" w:rsidRPr="00D3180C" w:rsidRDefault="00553AAB" w:rsidP="00640EFA">
      <w:r w:rsidRPr="00D3180C">
        <w:t>Because thunderstorms and wind affect the town regularly on an annual basis, there are not significant records available for these events</w:t>
      </w:r>
      <w:r w:rsidR="00C5127E" w:rsidRPr="00D3180C">
        <w:t>. As per the Massachusetts Hazard Mitigation Plan, there are approximately 10 to 30 days of thunderstorm activity in the state each year</w:t>
      </w:r>
      <w:r w:rsidRPr="00D3180C">
        <w:t>. Most occur in the late afternoon and evening hours, when the heating is the greatest. The most common months are June, July, and August, but the Great Barrington, MA tornado (1995) occurred in May and the Windsor Locks, CT tornado (1979) occurred in October.</w:t>
      </w:r>
    </w:p>
    <w:p w:rsidR="00553AAB" w:rsidRPr="00D3180C" w:rsidRDefault="00553AAB" w:rsidP="00553AAB">
      <w:pPr>
        <w:rPr>
          <w:szCs w:val="22"/>
        </w:rPr>
      </w:pPr>
    </w:p>
    <w:p w:rsidR="00553AAB" w:rsidRPr="00D3180C" w:rsidRDefault="00553AAB" w:rsidP="00640EFA">
      <w:r w:rsidRPr="00D3180C">
        <w:t>Within Massachusetts, tornadoes have occurred most frequently in Worcester County and in communities west of Worcester. In 2011, a tornado ranked F3 (Severe Damage) on the Fujita Scale of Tornado Intensity, blew through the towns of West Springfield, Westfield, Springfield, Monson, Wilbraham, Brimfield, Sturbridge, and Southbridge. The tornado and related storm killed 3 people and resulted in hundreds of injuries across the state.</w:t>
      </w:r>
      <w:r w:rsidR="00527E6A" w:rsidRPr="00D3180C">
        <w:t xml:space="preserve"> Nine incidents of tornado activity (F3 or less) have occurred in Hampshire</w:t>
      </w:r>
      <w:r w:rsidR="00BB3B0D" w:rsidRPr="00D3180C">
        <w:t xml:space="preserve"> C</w:t>
      </w:r>
      <w:r w:rsidR="00527E6A" w:rsidRPr="00D3180C">
        <w:t xml:space="preserve">ounty since 1954 and </w:t>
      </w:r>
      <w:r w:rsidR="00B36367">
        <w:t>no</w:t>
      </w:r>
      <w:r w:rsidR="00527E6A" w:rsidRPr="00D3180C">
        <w:t xml:space="preserve"> known tornado has touched down in </w:t>
      </w:r>
      <w:r w:rsidR="00187CD3">
        <w:t>Chester</w:t>
      </w:r>
      <w:r w:rsidR="00527E6A" w:rsidRPr="00D3180C">
        <w:t xml:space="preserve">. </w:t>
      </w:r>
    </w:p>
    <w:p w:rsidR="001B478C" w:rsidRPr="00D3180C" w:rsidRDefault="001B478C" w:rsidP="00640EFA"/>
    <w:p w:rsidR="001B478C" w:rsidRDefault="001B478C" w:rsidP="00640EFA">
      <w:r w:rsidRPr="00D3180C">
        <w:t>On average, since 1993, there have been between 5-6 severe thunderstorms per year</w:t>
      </w:r>
      <w:r w:rsidR="00A95234" w:rsidRPr="00D3180C">
        <w:t xml:space="preserve"> (defined as with winds over 50 miles per hour)</w:t>
      </w:r>
      <w:r w:rsidRPr="00D3180C">
        <w:t xml:space="preserve"> in the</w:t>
      </w:r>
      <w:r w:rsidR="00A95234" w:rsidRPr="00D3180C">
        <w:t xml:space="preserve"> region around </w:t>
      </w:r>
      <w:r w:rsidR="00187CD3">
        <w:t>Chester</w:t>
      </w:r>
      <w:r w:rsidRPr="00D3180C">
        <w:t>.</w:t>
      </w:r>
      <w:r w:rsidR="00B36367">
        <w:t xml:space="preserve"> </w:t>
      </w:r>
      <w:r w:rsidR="00B36367" w:rsidRPr="00B36367">
        <w:rPr>
          <w:highlight w:val="yellow"/>
        </w:rPr>
        <w:t>There are no known recent microburst incidents.</w:t>
      </w:r>
    </w:p>
    <w:p w:rsidR="007D05DD" w:rsidRPr="00D3180C" w:rsidRDefault="007D05DD" w:rsidP="00640EFA"/>
    <w:p w:rsidR="00553AAB" w:rsidRPr="00D3180C" w:rsidRDefault="00553AAB" w:rsidP="000D24BD">
      <w:pPr>
        <w:pStyle w:val="Heading4"/>
      </w:pPr>
      <w:r w:rsidRPr="00D3180C">
        <w:t>Probability of Future Events</w:t>
      </w:r>
    </w:p>
    <w:p w:rsidR="00553AAB" w:rsidRPr="00D3180C" w:rsidRDefault="00553AAB" w:rsidP="00553AAB">
      <w:pPr>
        <w:rPr>
          <w:szCs w:val="22"/>
        </w:rPr>
      </w:pPr>
      <w:r w:rsidRPr="00D3180C">
        <w:rPr>
          <w:szCs w:val="22"/>
        </w:rPr>
        <w:t>One measure of tornado activity is the tornado index value. It is calculated based on historical tornado events data using USA.com algorithms. It is an indicator of the tornado level in a region. A higher tornado index value means a higher chance of tornado events. Data was used for Hamp</w:t>
      </w:r>
      <w:r w:rsidR="00BB3B0D" w:rsidRPr="00D3180C">
        <w:rPr>
          <w:szCs w:val="22"/>
        </w:rPr>
        <w:t>shire</w:t>
      </w:r>
      <w:r w:rsidRPr="00D3180C">
        <w:rPr>
          <w:szCs w:val="22"/>
        </w:rPr>
        <w:t xml:space="preserve"> County to determine the Tornado Index Value as shown in the table below.</w:t>
      </w:r>
    </w:p>
    <w:p w:rsidR="00553AAB" w:rsidRPr="00D3180C" w:rsidRDefault="00553AAB" w:rsidP="00553AAB"/>
    <w:p w:rsidR="00553AAB" w:rsidRPr="00D3180C" w:rsidRDefault="00553AAB" w:rsidP="00553AAB"/>
    <w:tbl>
      <w:tblPr>
        <w:tblW w:w="0" w:type="auto"/>
        <w:jc w:val="center"/>
        <w:tblLook w:val="04A0"/>
      </w:tblPr>
      <w:tblGrid>
        <w:gridCol w:w="3051"/>
        <w:gridCol w:w="3474"/>
      </w:tblGrid>
      <w:tr w:rsidR="00553AAB" w:rsidRPr="00D3180C" w:rsidTr="002C21FF">
        <w:trPr>
          <w:trHeight w:val="529"/>
          <w:jc w:val="center"/>
        </w:trPr>
        <w:tc>
          <w:tcPr>
            <w:tcW w:w="6525" w:type="dxa"/>
            <w:gridSpan w:val="2"/>
            <w:shd w:val="clear" w:color="auto" w:fill="4F81BD"/>
            <w:vAlign w:val="center"/>
          </w:tcPr>
          <w:p w:rsidR="00553AAB" w:rsidRPr="00D3180C" w:rsidRDefault="00553AAB" w:rsidP="002C21FF">
            <w:pPr>
              <w:jc w:val="center"/>
              <w:rPr>
                <w:rFonts w:eastAsia="Cambria"/>
                <w:b/>
                <w:bCs/>
                <w:color w:val="FFFFFF"/>
              </w:rPr>
            </w:pPr>
            <w:r w:rsidRPr="00D3180C">
              <w:rPr>
                <w:rFonts w:eastAsia="Cambria"/>
                <w:b/>
                <w:bCs/>
                <w:color w:val="FFFFFF"/>
              </w:rPr>
              <w:t>Tornado Index for Hamp</w:t>
            </w:r>
            <w:r w:rsidR="00BB3B0D" w:rsidRPr="00D3180C">
              <w:rPr>
                <w:rFonts w:eastAsia="Cambria"/>
                <w:b/>
                <w:bCs/>
                <w:color w:val="FFFFFF"/>
              </w:rPr>
              <w:t>shire</w:t>
            </w:r>
            <w:r w:rsidRPr="00D3180C">
              <w:rPr>
                <w:rFonts w:eastAsia="Cambria"/>
                <w:b/>
                <w:bCs/>
                <w:color w:val="FFFFFF"/>
              </w:rPr>
              <w:t xml:space="preserve"> County</w:t>
            </w:r>
          </w:p>
        </w:tc>
      </w:tr>
      <w:tr w:rsidR="00553AAB" w:rsidRPr="00D3180C" w:rsidTr="002C21FF">
        <w:trPr>
          <w:trHeight w:val="549"/>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BB3B0D" w:rsidP="002C21FF">
            <w:pPr>
              <w:jc w:val="center"/>
              <w:rPr>
                <w:rFonts w:eastAsia="Cambria"/>
                <w:bCs/>
                <w:szCs w:val="22"/>
              </w:rPr>
            </w:pPr>
            <w:r w:rsidRPr="00D3180C">
              <w:rPr>
                <w:rFonts w:eastAsia="Cambria"/>
                <w:bCs/>
                <w:szCs w:val="22"/>
              </w:rPr>
              <w:t>Hampshire County</w:t>
            </w:r>
          </w:p>
        </w:tc>
        <w:tc>
          <w:tcPr>
            <w:tcW w:w="3474"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BB3B0D" w:rsidP="002C21FF">
            <w:pPr>
              <w:jc w:val="center"/>
              <w:rPr>
                <w:rFonts w:eastAsia="Cambria"/>
                <w:szCs w:val="22"/>
              </w:rPr>
            </w:pPr>
            <w:r w:rsidRPr="00D3180C">
              <w:rPr>
                <w:rFonts w:eastAsia="Cambria"/>
                <w:szCs w:val="22"/>
              </w:rPr>
              <w:t>125.73</w:t>
            </w:r>
          </w:p>
        </w:tc>
      </w:tr>
      <w:tr w:rsidR="00553AAB" w:rsidRPr="00D3180C" w:rsidTr="002C21FF">
        <w:trPr>
          <w:trHeight w:val="511"/>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2C21FF">
            <w:pPr>
              <w:jc w:val="center"/>
              <w:rPr>
                <w:rFonts w:eastAsia="Cambria"/>
                <w:bCs/>
                <w:szCs w:val="22"/>
              </w:rPr>
            </w:pPr>
            <w:r w:rsidRPr="00D3180C">
              <w:rPr>
                <w:rFonts w:eastAsia="Cambria"/>
                <w:bCs/>
                <w:szCs w:val="22"/>
              </w:rPr>
              <w:t>Massachusetts</w:t>
            </w:r>
          </w:p>
        </w:tc>
        <w:tc>
          <w:tcPr>
            <w:tcW w:w="3474"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2C21FF">
            <w:pPr>
              <w:jc w:val="center"/>
              <w:rPr>
                <w:rFonts w:eastAsia="Cambria"/>
                <w:szCs w:val="22"/>
              </w:rPr>
            </w:pPr>
            <w:r w:rsidRPr="00D3180C">
              <w:rPr>
                <w:rFonts w:eastAsia="Cambria"/>
                <w:szCs w:val="22"/>
              </w:rPr>
              <w:t>87.60</w:t>
            </w:r>
          </w:p>
        </w:tc>
      </w:tr>
      <w:tr w:rsidR="00553AAB" w:rsidRPr="00D3180C" w:rsidTr="002C21FF">
        <w:trPr>
          <w:trHeight w:val="538"/>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2C21FF">
            <w:pPr>
              <w:jc w:val="center"/>
              <w:rPr>
                <w:rFonts w:eastAsia="Cambria"/>
                <w:bCs/>
                <w:szCs w:val="22"/>
              </w:rPr>
            </w:pPr>
            <w:r w:rsidRPr="00D3180C">
              <w:rPr>
                <w:rFonts w:eastAsia="Cambria"/>
                <w:bCs/>
                <w:szCs w:val="22"/>
              </w:rPr>
              <w:t>United States</w:t>
            </w:r>
          </w:p>
        </w:tc>
        <w:tc>
          <w:tcPr>
            <w:tcW w:w="3474"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2C21FF">
            <w:pPr>
              <w:jc w:val="center"/>
              <w:rPr>
                <w:rFonts w:eastAsia="Cambria"/>
                <w:szCs w:val="22"/>
              </w:rPr>
            </w:pPr>
            <w:r w:rsidRPr="00D3180C">
              <w:rPr>
                <w:rFonts w:eastAsia="Cambria"/>
                <w:szCs w:val="22"/>
              </w:rPr>
              <w:t>136.45</w:t>
            </w:r>
          </w:p>
        </w:tc>
      </w:tr>
    </w:tbl>
    <w:p w:rsidR="00553AAB" w:rsidRPr="00D3180C" w:rsidRDefault="00553AAB" w:rsidP="00553AAB"/>
    <w:p w:rsidR="00553AAB" w:rsidRPr="00D3180C" w:rsidRDefault="00553AAB" w:rsidP="00553AAB">
      <w:r w:rsidRPr="00D3180C">
        <w:t>Source: USA.com</w:t>
      </w:r>
      <w:r w:rsidR="00BB3B0D" w:rsidRPr="00D3180C">
        <w:t>,</w:t>
      </w:r>
      <w:hyperlink r:id="rId20" w:history="1">
        <w:r w:rsidR="00BB3B0D" w:rsidRPr="00D3180C">
          <w:rPr>
            <w:rStyle w:val="Hyperlink"/>
          </w:rPr>
          <w:t xml:space="preserve"> http://www.usa.com/hampshire-county-ma-natural-disasters-extremes.htm</w:t>
        </w:r>
      </w:hyperlink>
    </w:p>
    <w:p w:rsidR="00553AAB" w:rsidRPr="00D3180C" w:rsidRDefault="00553AAB" w:rsidP="00553AAB">
      <w:pPr>
        <w:pStyle w:val="BodyText"/>
        <w:ind w:left="1440"/>
        <w:rPr>
          <w:rFonts w:ascii="Calibri" w:hAnsi="Calibri"/>
        </w:rPr>
      </w:pPr>
    </w:p>
    <w:p w:rsidR="00553AAB" w:rsidRPr="00D3180C" w:rsidRDefault="00553AAB" w:rsidP="00553AAB">
      <w:pPr>
        <w:rPr>
          <w:szCs w:val="22"/>
        </w:rPr>
      </w:pPr>
      <w:r w:rsidRPr="00D3180C">
        <w:rPr>
          <w:szCs w:val="22"/>
        </w:rPr>
        <w:t xml:space="preserve">Based upon the available historical record, </w:t>
      </w:r>
      <w:r w:rsidR="00640EFA" w:rsidRPr="00D3180C">
        <w:rPr>
          <w:szCs w:val="22"/>
        </w:rPr>
        <w:t xml:space="preserve">the estimated probability of a tornado in </w:t>
      </w:r>
      <w:r w:rsidR="00187CD3">
        <w:rPr>
          <w:szCs w:val="22"/>
        </w:rPr>
        <w:t>Chester</w:t>
      </w:r>
      <w:r w:rsidR="00640EFA" w:rsidRPr="00D3180C">
        <w:rPr>
          <w:szCs w:val="22"/>
        </w:rPr>
        <w:t xml:space="preserve"> is "low," or between 1 and 10 percent in any given year.</w:t>
      </w:r>
      <w:r w:rsidR="00382568" w:rsidRPr="00D3180C">
        <w:rPr>
          <w:szCs w:val="22"/>
        </w:rPr>
        <w:t xml:space="preserve"> </w:t>
      </w:r>
      <w:r w:rsidRPr="00D3180C">
        <w:rPr>
          <w:szCs w:val="22"/>
        </w:rPr>
        <w:t>As per the Massachusetts Hazard Mitigation Plan, there are approximately 10 to 30 days of thunderstorm ac</w:t>
      </w:r>
      <w:r w:rsidR="00640EFA" w:rsidRPr="00D3180C">
        <w:rPr>
          <w:szCs w:val="22"/>
        </w:rPr>
        <w:t>tivity in the state each year. Thus, there</w:t>
      </w:r>
      <w:r w:rsidR="00C5127E" w:rsidRPr="00D3180C">
        <w:rPr>
          <w:szCs w:val="22"/>
        </w:rPr>
        <w:t xml:space="preserve"> is a “</w:t>
      </w:r>
      <w:r w:rsidR="00B36367">
        <w:rPr>
          <w:szCs w:val="22"/>
        </w:rPr>
        <w:t>high” probability (40 to 70 percent</w:t>
      </w:r>
      <w:r w:rsidR="00C5127E" w:rsidRPr="00D3180C">
        <w:rPr>
          <w:szCs w:val="22"/>
        </w:rPr>
        <w:t xml:space="preserve"> </w:t>
      </w:r>
      <w:r w:rsidR="00B36367">
        <w:rPr>
          <w:szCs w:val="22"/>
        </w:rPr>
        <w:t>chanc</w:t>
      </w:r>
      <w:r w:rsidR="00C5127E" w:rsidRPr="00D3180C">
        <w:rPr>
          <w:szCs w:val="22"/>
        </w:rPr>
        <w:t>e in any given year) of a severe thunderstorm or winds affecting the town.</w:t>
      </w:r>
    </w:p>
    <w:p w:rsidR="00553AAB" w:rsidRPr="00D3180C" w:rsidRDefault="00553AAB" w:rsidP="00553AAB">
      <w:pPr>
        <w:pStyle w:val="Heading4"/>
      </w:pPr>
      <w:r w:rsidRPr="00D3180C">
        <w:t xml:space="preserve">Impact </w:t>
      </w:r>
    </w:p>
    <w:p w:rsidR="00553AAB" w:rsidRPr="00D3180C" w:rsidRDefault="00C5127E" w:rsidP="00553AAB">
      <w:pPr>
        <w:rPr>
          <w:szCs w:val="22"/>
        </w:rPr>
      </w:pPr>
      <w:r w:rsidRPr="00D3180C">
        <w:t xml:space="preserve">Overall, the Town of </w:t>
      </w:r>
      <w:r w:rsidR="00187CD3">
        <w:t>Chester</w:t>
      </w:r>
      <w:r w:rsidRPr="00D3180C">
        <w:t xml:space="preserve"> faces a </w:t>
      </w:r>
      <w:r w:rsidRPr="00B36367">
        <w:t>“</w:t>
      </w:r>
      <w:r w:rsidR="00B36367" w:rsidRPr="00B36367">
        <w:t>critical</w:t>
      </w:r>
      <w:r w:rsidRPr="00B36367">
        <w:t>”</w:t>
      </w:r>
      <w:r w:rsidRPr="00D3180C">
        <w:t xml:space="preserve"> impact from severe thunderstorms, winds, or to</w:t>
      </w:r>
      <w:r w:rsidR="0031603D" w:rsidRPr="00D3180C">
        <w:t xml:space="preserve">rnadoes, with </w:t>
      </w:r>
      <w:r w:rsidR="00B36367">
        <w:t xml:space="preserve">25 </w:t>
      </w:r>
      <w:r w:rsidR="0031603D" w:rsidRPr="00D3180C">
        <w:t>percent or more</w:t>
      </w:r>
      <w:r w:rsidRPr="00D3180C">
        <w:t xml:space="preserve"> of the town affected.</w:t>
      </w:r>
      <w:r w:rsidR="00382568" w:rsidRPr="00D3180C">
        <w:t xml:space="preserve"> </w:t>
      </w:r>
      <w:r w:rsidR="00553AAB" w:rsidRPr="00D3180C">
        <w:rPr>
          <w:szCs w:val="22"/>
        </w:rPr>
        <w:t xml:space="preserve">The potential for locally catastrophic damage is a factor in any severe weather event.  In </w:t>
      </w:r>
      <w:r w:rsidR="00187CD3">
        <w:rPr>
          <w:szCs w:val="22"/>
        </w:rPr>
        <w:t>Chester</w:t>
      </w:r>
      <w:r w:rsidR="00553AAB" w:rsidRPr="00D3180C">
        <w:rPr>
          <w:szCs w:val="22"/>
        </w:rPr>
        <w:t>, a tornado that hit residential areas would leave much more damage than a tornado with a travel path that ran along the town’s forested areas, where little settlement has occurred.  Most buildings in town have not been built to Zone 1, Design Wind Speed Codes. The first edition of the Massachusetts State Building Code went into effect on January 1, 1975, with most of the town’s housing built before this date.</w:t>
      </w:r>
    </w:p>
    <w:p w:rsidR="00553AAB" w:rsidRPr="00D3180C" w:rsidRDefault="00553AAB" w:rsidP="00553AAB">
      <w:pPr>
        <w:pStyle w:val="CM95"/>
        <w:spacing w:after="0" w:line="276" w:lineRule="atLeast"/>
        <w:rPr>
          <w:rFonts w:ascii="Calibri" w:hAnsi="Calibri" w:cs="Times New Roman"/>
          <w:sz w:val="22"/>
          <w:szCs w:val="22"/>
        </w:rPr>
      </w:pPr>
    </w:p>
    <w:p w:rsidR="00553AAB" w:rsidRPr="00D3180C" w:rsidRDefault="00553AAB" w:rsidP="00553AAB">
      <w:pPr>
        <w:rPr>
          <w:szCs w:val="22"/>
        </w:rPr>
      </w:pPr>
      <w:r w:rsidRPr="00D3180C">
        <w:rPr>
          <w:szCs w:val="22"/>
        </w:rPr>
        <w:t xml:space="preserve">To approximate the potential impact to property and people that could be affected by severe weather, tornado, or wind, the total </w:t>
      </w:r>
      <w:r w:rsidR="001F2F83">
        <w:rPr>
          <w:szCs w:val="22"/>
        </w:rPr>
        <w:t xml:space="preserve">assessed </w:t>
      </w:r>
      <w:r w:rsidRPr="00D3180C">
        <w:rPr>
          <w:szCs w:val="22"/>
        </w:rPr>
        <w:t>value of all</w:t>
      </w:r>
      <w:r w:rsidR="0078213F" w:rsidRPr="00D3180C">
        <w:rPr>
          <w:szCs w:val="22"/>
        </w:rPr>
        <w:t xml:space="preserve"> </w:t>
      </w:r>
      <w:r w:rsidRPr="00D3180C">
        <w:rPr>
          <w:szCs w:val="22"/>
        </w:rPr>
        <w:t xml:space="preserve">property in town, </w:t>
      </w:r>
      <w:r w:rsidRPr="001F2F83">
        <w:rPr>
          <w:szCs w:val="22"/>
        </w:rPr>
        <w:t>$</w:t>
      </w:r>
      <w:r w:rsidR="001F2F83">
        <w:rPr>
          <w:szCs w:val="22"/>
        </w:rPr>
        <w:t>114,123,843</w:t>
      </w:r>
      <w:r w:rsidR="0031603D" w:rsidRPr="00D3180C">
        <w:rPr>
          <w:szCs w:val="22"/>
        </w:rPr>
        <w:t xml:space="preserve"> is used</w:t>
      </w:r>
      <w:r w:rsidR="001F2F83">
        <w:rPr>
          <w:szCs w:val="22"/>
        </w:rPr>
        <w:t xml:space="preserve"> (Massachusetts Department of Revenue, 2014)</w:t>
      </w:r>
      <w:r w:rsidR="0031603D" w:rsidRPr="00D3180C">
        <w:rPr>
          <w:szCs w:val="22"/>
        </w:rPr>
        <w:t>.</w:t>
      </w:r>
      <w:r w:rsidR="00382568" w:rsidRPr="00D3180C">
        <w:rPr>
          <w:szCs w:val="22"/>
        </w:rPr>
        <w:t xml:space="preserve"> </w:t>
      </w:r>
      <w:r w:rsidR="001F2F83">
        <w:rPr>
          <w:szCs w:val="22"/>
        </w:rPr>
        <w:t>In a tornado, a</w:t>
      </w:r>
      <w:r w:rsidRPr="00D3180C">
        <w:rPr>
          <w:szCs w:val="22"/>
        </w:rPr>
        <w:t>n estimated</w:t>
      </w:r>
      <w:r w:rsidR="005347C6">
        <w:rPr>
          <w:szCs w:val="22"/>
        </w:rPr>
        <w:t xml:space="preserve"> </w:t>
      </w:r>
      <w:r w:rsidR="001F2F83" w:rsidRPr="001F2F83">
        <w:rPr>
          <w:szCs w:val="22"/>
        </w:rPr>
        <w:t>20</w:t>
      </w:r>
      <w:r w:rsidRPr="001F2F83">
        <w:rPr>
          <w:szCs w:val="22"/>
        </w:rPr>
        <w:t xml:space="preserve"> percent of damage would occur to 1 percent of structures, resulting in a total of $</w:t>
      </w:r>
      <w:r w:rsidR="001F2F83" w:rsidRPr="001F2F83">
        <w:rPr>
          <w:szCs w:val="22"/>
        </w:rPr>
        <w:t>228,247</w:t>
      </w:r>
      <w:r w:rsidR="0031603D" w:rsidRPr="00D3180C">
        <w:rPr>
          <w:szCs w:val="22"/>
        </w:rPr>
        <w:t xml:space="preserve"> </w:t>
      </w:r>
      <w:r w:rsidRPr="00D3180C">
        <w:rPr>
          <w:szCs w:val="22"/>
        </w:rPr>
        <w:t xml:space="preserve">worth of damage. </w:t>
      </w:r>
      <w:r w:rsidR="001F2F83">
        <w:rPr>
          <w:szCs w:val="22"/>
        </w:rPr>
        <w:t xml:space="preserve">In a thunderstorm, an estimated 10 percent of damage would occur to 1 percent of structures, resulting in a total of $114,123. </w:t>
      </w:r>
      <w:r w:rsidRPr="00D3180C">
        <w:rPr>
          <w:szCs w:val="22"/>
        </w:rPr>
        <w:t>The cost of repairing or replacing the roads, bridges, utilities, and contents of structures is not included in this estimate.</w:t>
      </w:r>
    </w:p>
    <w:p w:rsidR="00553AAB" w:rsidRPr="00D3180C" w:rsidRDefault="00553AAB" w:rsidP="00A4391C">
      <w:pPr>
        <w:pStyle w:val="Heading4"/>
      </w:pPr>
      <w:r w:rsidRPr="00D3180C">
        <w:t xml:space="preserve">Vulnerability </w:t>
      </w:r>
    </w:p>
    <w:p w:rsidR="00FA18CE" w:rsidRDefault="00C5127E" w:rsidP="00FA18CE">
      <w:pPr>
        <w:rPr>
          <w:szCs w:val="22"/>
        </w:rPr>
      </w:pPr>
      <w:r w:rsidRPr="00D3180C">
        <w:rPr>
          <w:szCs w:val="22"/>
        </w:rPr>
        <w:t xml:space="preserve">Based on the above assessment, </w:t>
      </w:r>
      <w:r w:rsidR="00187CD3">
        <w:rPr>
          <w:szCs w:val="22"/>
        </w:rPr>
        <w:t>Chester</w:t>
      </w:r>
      <w:r w:rsidR="0031603D" w:rsidRPr="00D3180C">
        <w:rPr>
          <w:szCs w:val="22"/>
        </w:rPr>
        <w:t xml:space="preserve"> has a vulnerability o</w:t>
      </w:r>
      <w:r w:rsidR="0031603D" w:rsidRPr="001F2F83">
        <w:rPr>
          <w:szCs w:val="22"/>
        </w:rPr>
        <w:t>f "</w:t>
      </w:r>
      <w:r w:rsidR="001F2F83" w:rsidRPr="001F2F83">
        <w:rPr>
          <w:szCs w:val="22"/>
        </w:rPr>
        <w:t>2 - High</w:t>
      </w:r>
      <w:r w:rsidR="0031603D" w:rsidRPr="001F2F83">
        <w:rPr>
          <w:szCs w:val="22"/>
        </w:rPr>
        <w:t xml:space="preserve">" </w:t>
      </w:r>
      <w:r w:rsidRPr="001F2F83">
        <w:rPr>
          <w:szCs w:val="22"/>
        </w:rPr>
        <w:t>fr</w:t>
      </w:r>
      <w:r w:rsidR="0031603D" w:rsidRPr="001F2F83">
        <w:rPr>
          <w:szCs w:val="22"/>
        </w:rPr>
        <w:t>om severe thunderstorms</w:t>
      </w:r>
      <w:r w:rsidRPr="001F2F83">
        <w:rPr>
          <w:szCs w:val="22"/>
        </w:rPr>
        <w:t>,</w:t>
      </w:r>
      <w:r w:rsidR="0031603D" w:rsidRPr="001F2F83">
        <w:rPr>
          <w:szCs w:val="22"/>
        </w:rPr>
        <w:t xml:space="preserve"> and a "</w:t>
      </w:r>
      <w:r w:rsidR="001F2F83" w:rsidRPr="001F2F83">
        <w:rPr>
          <w:szCs w:val="22"/>
        </w:rPr>
        <w:t>5 – Very Low</w:t>
      </w:r>
      <w:r w:rsidR="0031603D" w:rsidRPr="001F2F83">
        <w:rPr>
          <w:szCs w:val="22"/>
        </w:rPr>
        <w:t xml:space="preserve">" vulnerability from </w:t>
      </w:r>
      <w:r w:rsidRPr="001F2F83">
        <w:rPr>
          <w:szCs w:val="22"/>
        </w:rPr>
        <w:t>tornadoes</w:t>
      </w:r>
      <w:r w:rsidR="0031603D" w:rsidRPr="001F2F83">
        <w:rPr>
          <w:szCs w:val="22"/>
        </w:rPr>
        <w:t xml:space="preserve"> and</w:t>
      </w:r>
      <w:r w:rsidR="0031603D" w:rsidRPr="00D3180C">
        <w:rPr>
          <w:szCs w:val="22"/>
        </w:rPr>
        <w:t xml:space="preserve"> severe winds</w:t>
      </w:r>
      <w:r w:rsidR="005347C6">
        <w:rPr>
          <w:szCs w:val="22"/>
        </w:rPr>
        <w:t>.</w:t>
      </w:r>
      <w:bookmarkStart w:id="87" w:name="_Toc408317128"/>
      <w:bookmarkStart w:id="88" w:name="_Toc408317181"/>
      <w:bookmarkStart w:id="89" w:name="_Toc409179972"/>
    </w:p>
    <w:p w:rsidR="00FA18CE" w:rsidRDefault="00FA18CE" w:rsidP="00FA18CE">
      <w:pPr>
        <w:rPr>
          <w:szCs w:val="22"/>
        </w:rPr>
      </w:pPr>
    </w:p>
    <w:p w:rsidR="00034F3D" w:rsidRDefault="00034F3D" w:rsidP="00FA18CE">
      <w:pPr>
        <w:pStyle w:val="Heading3"/>
        <w:sectPr w:rsidR="00034F3D" w:rsidSect="0061202A">
          <w:endnotePr>
            <w:numFmt w:val="decimal"/>
          </w:endnotePr>
          <w:pgSz w:w="12240" w:h="15840"/>
          <w:pgMar w:top="1440" w:right="1800" w:bottom="1440" w:left="1800" w:header="720" w:footer="720" w:gutter="0"/>
          <w:cols w:space="3960"/>
          <w:docGrid w:linePitch="360"/>
        </w:sectPr>
      </w:pPr>
    </w:p>
    <w:p w:rsidR="00553AAB" w:rsidRPr="00D3180C" w:rsidRDefault="00FA18CE" w:rsidP="00FA18CE">
      <w:pPr>
        <w:pStyle w:val="Heading3"/>
      </w:pPr>
      <w:r w:rsidRPr="00D3180C">
        <w:t xml:space="preserve"> </w:t>
      </w:r>
      <w:bookmarkStart w:id="90" w:name="_Toc448823369"/>
      <w:r w:rsidR="00553AAB" w:rsidRPr="00D3180C">
        <w:t>Wildfire / Brushfire</w:t>
      </w:r>
      <w:bookmarkEnd w:id="80"/>
      <w:bookmarkEnd w:id="81"/>
      <w:bookmarkEnd w:id="82"/>
      <w:bookmarkEnd w:id="87"/>
      <w:bookmarkEnd w:id="88"/>
      <w:bookmarkEnd w:id="89"/>
      <w:bookmarkEnd w:id="90"/>
    </w:p>
    <w:p w:rsidR="00553AAB" w:rsidRPr="00D3180C" w:rsidRDefault="00553AAB" w:rsidP="00553AAB">
      <w:pPr>
        <w:pStyle w:val="Heading4"/>
        <w:numPr>
          <w:ilvl w:val="3"/>
          <w:numId w:val="0"/>
        </w:numPr>
      </w:pPr>
      <w:r w:rsidRPr="00D3180C">
        <w:t>Hazard Description</w:t>
      </w:r>
    </w:p>
    <w:p w:rsidR="0031603D" w:rsidRPr="00D3180C" w:rsidRDefault="0031603D" w:rsidP="0031603D">
      <w:pPr>
        <w:jc w:val="both"/>
      </w:pPr>
      <w:r w:rsidRPr="00D3180C">
        <w:t xml:space="preserve">Wildfires are typically larger fires, involving full-sized trees as well as meadows and scrublands.  Brushfires are uncontrolled fires that occur in meadows and scrublands, but do not involve full-sized trees.  Both wildfires and brushfires can consume homes, other buildings and/or agricultural resources.  Typical causes of brushfires and wildfires are lightning strikes, human carelessness, and arson. </w:t>
      </w:r>
    </w:p>
    <w:p w:rsidR="0031603D" w:rsidRPr="00D3180C" w:rsidRDefault="0031603D" w:rsidP="0031603D">
      <w:pPr>
        <w:jc w:val="both"/>
      </w:pPr>
    </w:p>
    <w:p w:rsidR="0031603D" w:rsidRPr="00D3180C" w:rsidRDefault="0031603D" w:rsidP="0031603D">
      <w:r w:rsidRPr="00D3180C">
        <w:t xml:space="preserve">FEMA has classifications for 3 different classes of wildfires:  </w:t>
      </w:r>
    </w:p>
    <w:p w:rsidR="0031603D" w:rsidRPr="00D3180C" w:rsidRDefault="0031603D" w:rsidP="0031603D"/>
    <w:p w:rsidR="0031603D" w:rsidRPr="00D3180C" w:rsidRDefault="0031603D" w:rsidP="00D13F58">
      <w:pPr>
        <w:numPr>
          <w:ilvl w:val="0"/>
          <w:numId w:val="18"/>
        </w:numPr>
      </w:pPr>
      <w:r w:rsidRPr="00D3180C">
        <w:t>Surface fires are the most common type of wildfire, with the surface burning slowly along the floor of a forest, killing or damaging trees.</w:t>
      </w:r>
    </w:p>
    <w:p w:rsidR="0031603D" w:rsidRPr="00D3180C" w:rsidRDefault="0031603D" w:rsidP="0031603D"/>
    <w:p w:rsidR="0031603D" w:rsidRPr="00D3180C" w:rsidRDefault="0031603D" w:rsidP="00D13F58">
      <w:pPr>
        <w:numPr>
          <w:ilvl w:val="0"/>
          <w:numId w:val="18"/>
        </w:numPr>
      </w:pPr>
      <w:r w:rsidRPr="00D3180C">
        <w:t>Ground fires burn on or below the forest floor and are usually started by lightening</w:t>
      </w:r>
    </w:p>
    <w:p w:rsidR="0031603D" w:rsidRPr="00D3180C" w:rsidRDefault="0031603D" w:rsidP="0031603D"/>
    <w:p w:rsidR="0031603D" w:rsidRPr="00D3180C" w:rsidRDefault="0031603D" w:rsidP="00D13F58">
      <w:pPr>
        <w:numPr>
          <w:ilvl w:val="0"/>
          <w:numId w:val="18"/>
        </w:numPr>
      </w:pPr>
      <w:r w:rsidRPr="00D3180C">
        <w:t xml:space="preserve">Crown fires move quickly by jumping along the tops of trees.  A crown fire may spread rapidly, especially under windy conditions. </w:t>
      </w:r>
    </w:p>
    <w:p w:rsidR="00553AAB" w:rsidRPr="00D3180C" w:rsidRDefault="00553AAB" w:rsidP="00553AAB">
      <w:pPr>
        <w:pStyle w:val="Heading4"/>
        <w:numPr>
          <w:ilvl w:val="3"/>
          <w:numId w:val="0"/>
        </w:numPr>
      </w:pPr>
      <w:r w:rsidRPr="00D3180C">
        <w:t>Location</w:t>
      </w:r>
    </w:p>
    <w:p w:rsidR="005356A2" w:rsidRPr="00D3180C" w:rsidRDefault="00ED1EA2" w:rsidP="00553AAB">
      <w:pPr>
        <w:rPr>
          <w:szCs w:val="22"/>
        </w:rPr>
      </w:pPr>
      <w:r w:rsidRPr="00ED1EA2">
        <w:rPr>
          <w:szCs w:val="22"/>
        </w:rPr>
        <w:t xml:space="preserve">In Chester, 62 percent of the land is forested (24.8 square miles), and is therefore at risk of fire. </w:t>
      </w:r>
      <w:r w:rsidR="000F1332" w:rsidRPr="00D3180C">
        <w:rPr>
          <w:szCs w:val="22"/>
        </w:rPr>
        <w:t xml:space="preserve"> </w:t>
      </w:r>
      <w:r w:rsidR="0031603D" w:rsidRPr="00D3180C">
        <w:rPr>
          <w:szCs w:val="22"/>
        </w:rPr>
        <w:t>The location of occurr</w:t>
      </w:r>
      <w:r>
        <w:rPr>
          <w:szCs w:val="22"/>
        </w:rPr>
        <w:t xml:space="preserve">ence </w:t>
      </w:r>
      <w:r w:rsidR="0031603D" w:rsidRPr="00ED1EA2">
        <w:rPr>
          <w:szCs w:val="22"/>
        </w:rPr>
        <w:t>is "</w:t>
      </w:r>
      <w:r w:rsidRPr="00ED1EA2">
        <w:rPr>
          <w:szCs w:val="22"/>
        </w:rPr>
        <w:t>large</w:t>
      </w:r>
      <w:r w:rsidR="0031603D" w:rsidRPr="00ED1EA2">
        <w:rPr>
          <w:szCs w:val="22"/>
        </w:rPr>
        <w:t xml:space="preserve">," with between </w:t>
      </w:r>
      <w:r w:rsidR="000F1332" w:rsidRPr="00ED1EA2">
        <w:rPr>
          <w:szCs w:val="22"/>
        </w:rPr>
        <w:t>10</w:t>
      </w:r>
      <w:r w:rsidR="0031603D" w:rsidRPr="00ED1EA2">
        <w:rPr>
          <w:szCs w:val="22"/>
        </w:rPr>
        <w:t xml:space="preserve"> and 50 percent of land area affected.</w:t>
      </w:r>
    </w:p>
    <w:p w:rsidR="00553AAB" w:rsidRPr="00D3180C" w:rsidRDefault="00553AAB" w:rsidP="00553AAB">
      <w:pPr>
        <w:pStyle w:val="Heading4"/>
        <w:numPr>
          <w:ilvl w:val="3"/>
          <w:numId w:val="0"/>
        </w:numPr>
      </w:pPr>
      <w:r w:rsidRPr="00D3180C">
        <w:t>Extent</w:t>
      </w:r>
    </w:p>
    <w:p w:rsidR="00553AAB" w:rsidRPr="00D3180C" w:rsidRDefault="00553AAB" w:rsidP="0031603D">
      <w:r w:rsidRPr="00D3180C">
        <w:t>Wildfires can cause widespread damage to the areas that they affect. They can spread very rapidly, depending on local wind speeds and be very difficult to get under control. Fires can last for several hours up to several days.</w:t>
      </w:r>
    </w:p>
    <w:p w:rsidR="000F1332" w:rsidRPr="00D3180C" w:rsidRDefault="000F1332" w:rsidP="00553AAB">
      <w:pPr>
        <w:rPr>
          <w:szCs w:val="22"/>
        </w:rPr>
      </w:pPr>
    </w:p>
    <w:p w:rsidR="000F1332" w:rsidRPr="00D3180C" w:rsidRDefault="000F1332" w:rsidP="000F1332">
      <w:pPr>
        <w:rPr>
          <w:szCs w:val="22"/>
        </w:rPr>
      </w:pPr>
      <w:r w:rsidRPr="00D3180C">
        <w:rPr>
          <w:szCs w:val="22"/>
        </w:rPr>
        <w:t xml:space="preserve">A large wildfire could damage almost all of the town’s land mass in a short period of time.  However, Massachusetts receives more than 40 inches of rain per year and much of the landscape is fragmented, and together these two traits make wildfires uncommon in Massachusetts.  Nevertheless, in drought conditions, a brushfire or wildfire would be a matter of concern. A large wildfire could damage a large swath of </w:t>
      </w:r>
      <w:r w:rsidR="00187CD3">
        <w:rPr>
          <w:szCs w:val="22"/>
        </w:rPr>
        <w:t>Chester</w:t>
      </w:r>
      <w:r w:rsidRPr="00D3180C">
        <w:rPr>
          <w:szCs w:val="22"/>
        </w:rPr>
        <w:t xml:space="preserve">’s landscape, including vital watershed lands, in a short period of time. </w:t>
      </w:r>
    </w:p>
    <w:p w:rsidR="000F1332" w:rsidRPr="00D3180C" w:rsidRDefault="000F1332" w:rsidP="00553AAB">
      <w:pPr>
        <w:rPr>
          <w:szCs w:val="22"/>
        </w:rPr>
      </w:pPr>
    </w:p>
    <w:p w:rsidR="00320D01" w:rsidRPr="00D3180C" w:rsidRDefault="0031603D" w:rsidP="0031603D">
      <w:r w:rsidRPr="00D3180C">
        <w:t>B</w:t>
      </w:r>
      <w:r w:rsidR="00320D01" w:rsidRPr="00D3180C">
        <w:t>ased on</w:t>
      </w:r>
      <w:r w:rsidRPr="00D3180C">
        <w:t xml:space="preserve"> </w:t>
      </w:r>
      <w:r w:rsidR="00320D01" w:rsidRPr="00D3180C">
        <w:t>major wildfires that have occurred in western Massachusetts, it is estimated that such a fire would likely destroy around 50 to 500 acres of forested area.</w:t>
      </w:r>
    </w:p>
    <w:p w:rsidR="00553AAB" w:rsidRPr="00D3180C" w:rsidRDefault="00B43FFC" w:rsidP="00553AAB">
      <w:pPr>
        <w:pStyle w:val="Heading4"/>
        <w:numPr>
          <w:ilvl w:val="3"/>
          <w:numId w:val="0"/>
        </w:numPr>
      </w:pPr>
      <w:r w:rsidRPr="00D3180C">
        <w:t>P</w:t>
      </w:r>
      <w:r w:rsidR="00553AAB" w:rsidRPr="00D3180C">
        <w:t>revious Occurrences</w:t>
      </w:r>
    </w:p>
    <w:p w:rsidR="00B43FFC" w:rsidRPr="00D3180C" w:rsidRDefault="00553AAB" w:rsidP="0031603D">
      <w:r w:rsidRPr="00D3180C">
        <w:t>During the past 100 years, there have not been many wildfires in the Pioneer Valley. However, several have occurred during the past 20 years, as shown in the list below:</w:t>
      </w:r>
    </w:p>
    <w:p w:rsidR="00553AAB" w:rsidRPr="00D3180C" w:rsidRDefault="00553AAB" w:rsidP="00553AAB">
      <w:pPr>
        <w:rPr>
          <w:bCs/>
          <w:szCs w:val="22"/>
        </w:rPr>
      </w:pPr>
    </w:p>
    <w:p w:rsidR="00553AAB" w:rsidRPr="00D3180C" w:rsidRDefault="00553AAB" w:rsidP="00D13F58">
      <w:pPr>
        <w:pStyle w:val="ListParagraph"/>
        <w:numPr>
          <w:ilvl w:val="0"/>
          <w:numId w:val="10"/>
        </w:numPr>
        <w:rPr>
          <w:rFonts w:ascii="Calibri" w:hAnsi="Calibri"/>
          <w:bCs/>
          <w:szCs w:val="22"/>
        </w:rPr>
      </w:pPr>
      <w:r w:rsidRPr="00D3180C">
        <w:rPr>
          <w:rFonts w:ascii="Calibri" w:hAnsi="Calibri"/>
          <w:bCs/>
          <w:szCs w:val="22"/>
        </w:rPr>
        <w:t xml:space="preserve">1995 – Russell, 500 acres burned on Mt. </w:t>
      </w:r>
      <w:proofErr w:type="spellStart"/>
      <w:r w:rsidRPr="00D3180C">
        <w:rPr>
          <w:rFonts w:ascii="Calibri" w:hAnsi="Calibri"/>
          <w:bCs/>
          <w:szCs w:val="22"/>
        </w:rPr>
        <w:t>Tekoa</w:t>
      </w:r>
      <w:proofErr w:type="spellEnd"/>
    </w:p>
    <w:p w:rsidR="00553AAB" w:rsidRPr="00D3180C" w:rsidRDefault="00553AAB" w:rsidP="00D13F58">
      <w:pPr>
        <w:pStyle w:val="ListParagraph"/>
        <w:numPr>
          <w:ilvl w:val="0"/>
          <w:numId w:val="10"/>
        </w:numPr>
        <w:rPr>
          <w:rFonts w:ascii="Calibri" w:hAnsi="Calibri"/>
          <w:bCs/>
          <w:szCs w:val="22"/>
        </w:rPr>
      </w:pPr>
      <w:r w:rsidRPr="00D3180C">
        <w:rPr>
          <w:rFonts w:ascii="Calibri" w:hAnsi="Calibri"/>
          <w:bCs/>
          <w:szCs w:val="22"/>
        </w:rPr>
        <w:t xml:space="preserve">2000 – South Hadley, 310 acres burned over 14 days in the </w:t>
      </w:r>
      <w:proofErr w:type="spellStart"/>
      <w:r w:rsidRPr="00D3180C">
        <w:rPr>
          <w:rFonts w:ascii="Calibri" w:hAnsi="Calibri"/>
          <w:bCs/>
          <w:szCs w:val="22"/>
        </w:rPr>
        <w:t>Litihia</w:t>
      </w:r>
      <w:proofErr w:type="spellEnd"/>
      <w:r w:rsidRPr="00D3180C">
        <w:rPr>
          <w:rFonts w:ascii="Calibri" w:hAnsi="Calibri"/>
          <w:bCs/>
          <w:szCs w:val="22"/>
        </w:rPr>
        <w:t xml:space="preserve"> Springs Watershed</w:t>
      </w:r>
    </w:p>
    <w:p w:rsidR="00553AAB" w:rsidRPr="00D3180C" w:rsidRDefault="00553AAB" w:rsidP="00D13F58">
      <w:pPr>
        <w:pStyle w:val="ListParagraph"/>
        <w:numPr>
          <w:ilvl w:val="0"/>
          <w:numId w:val="10"/>
        </w:numPr>
        <w:rPr>
          <w:rFonts w:ascii="Calibri" w:hAnsi="Calibri"/>
          <w:bCs/>
          <w:szCs w:val="22"/>
        </w:rPr>
      </w:pPr>
      <w:r w:rsidRPr="00D3180C">
        <w:rPr>
          <w:rFonts w:ascii="Calibri" w:hAnsi="Calibri"/>
          <w:bCs/>
          <w:szCs w:val="22"/>
        </w:rPr>
        <w:t xml:space="preserve">2001 – </w:t>
      </w:r>
      <w:r w:rsidR="00666448">
        <w:rPr>
          <w:rFonts w:ascii="Calibri" w:hAnsi="Calibri"/>
          <w:bCs/>
          <w:szCs w:val="22"/>
        </w:rPr>
        <w:t>Ware</w:t>
      </w:r>
      <w:r w:rsidRPr="00D3180C">
        <w:rPr>
          <w:rFonts w:ascii="Calibri" w:hAnsi="Calibri"/>
          <w:bCs/>
          <w:szCs w:val="22"/>
        </w:rPr>
        <w:t>, 400 acres burned</w:t>
      </w:r>
    </w:p>
    <w:p w:rsidR="00553AAB" w:rsidRPr="00D3180C" w:rsidRDefault="00553AAB" w:rsidP="00D13F58">
      <w:pPr>
        <w:pStyle w:val="ListParagraph"/>
        <w:numPr>
          <w:ilvl w:val="0"/>
          <w:numId w:val="10"/>
        </w:numPr>
        <w:rPr>
          <w:rFonts w:ascii="Calibri" w:hAnsi="Calibri"/>
          <w:bCs/>
          <w:szCs w:val="22"/>
        </w:rPr>
      </w:pPr>
      <w:r w:rsidRPr="00D3180C">
        <w:rPr>
          <w:rFonts w:ascii="Calibri" w:hAnsi="Calibri"/>
          <w:bCs/>
          <w:szCs w:val="22"/>
        </w:rPr>
        <w:t xml:space="preserve">2010 – Russell, 320 acres burned on Mt. </w:t>
      </w:r>
      <w:proofErr w:type="spellStart"/>
      <w:r w:rsidRPr="00D3180C">
        <w:rPr>
          <w:rFonts w:ascii="Calibri" w:hAnsi="Calibri"/>
          <w:bCs/>
          <w:szCs w:val="22"/>
        </w:rPr>
        <w:t>Tekoa</w:t>
      </w:r>
      <w:proofErr w:type="spellEnd"/>
    </w:p>
    <w:p w:rsidR="0031603D" w:rsidRPr="00D3180C" w:rsidRDefault="00553AAB" w:rsidP="00D13F58">
      <w:pPr>
        <w:pStyle w:val="ListParagraph"/>
        <w:numPr>
          <w:ilvl w:val="0"/>
          <w:numId w:val="10"/>
        </w:numPr>
        <w:rPr>
          <w:rFonts w:ascii="Calibri" w:hAnsi="Calibri"/>
          <w:bCs/>
          <w:szCs w:val="22"/>
        </w:rPr>
      </w:pPr>
      <w:r w:rsidRPr="00D3180C">
        <w:rPr>
          <w:rFonts w:ascii="Calibri" w:hAnsi="Calibri"/>
          <w:bCs/>
          <w:szCs w:val="22"/>
        </w:rPr>
        <w:t>2012 – Eastern Hampden County, dry conditions and wind gusts created a brush fire in Brimfield, and burned 50 acres</w:t>
      </w:r>
    </w:p>
    <w:p w:rsidR="00FA18CE" w:rsidRPr="005924CB" w:rsidRDefault="00FA18CE" w:rsidP="005924CB">
      <w:pPr>
        <w:rPr>
          <w:bCs/>
          <w:sz w:val="20"/>
          <w:szCs w:val="20"/>
        </w:rPr>
      </w:pPr>
    </w:p>
    <w:p w:rsidR="00FA18CE" w:rsidRPr="00D3180C" w:rsidRDefault="00FA18CE" w:rsidP="00B43FFC">
      <w:pPr>
        <w:pStyle w:val="ListParagraph"/>
        <w:rPr>
          <w:rFonts w:ascii="Calibri" w:hAnsi="Calibri"/>
          <w:bCs/>
          <w:sz w:val="20"/>
          <w:szCs w:val="20"/>
        </w:rPr>
      </w:pPr>
    </w:p>
    <w:p w:rsidR="00B43FFC" w:rsidRPr="00D3180C" w:rsidRDefault="00B43FFC" w:rsidP="00B43FFC">
      <w:pPr>
        <w:pStyle w:val="ListParagraph"/>
        <w:rPr>
          <w:rFonts w:ascii="Calibri" w:hAnsi="Calibri"/>
          <w:bCs/>
          <w:sz w:val="20"/>
          <w:szCs w:val="20"/>
        </w:rPr>
      </w:pPr>
    </w:p>
    <w:tbl>
      <w:tblPr>
        <w:tblW w:w="0" w:type="auto"/>
        <w:jc w:val="center"/>
        <w:tblLook w:val="04A0"/>
      </w:tblPr>
      <w:tblGrid>
        <w:gridCol w:w="3051"/>
        <w:gridCol w:w="3474"/>
      </w:tblGrid>
      <w:tr w:rsidR="00B43FFC" w:rsidRPr="00D3180C" w:rsidTr="0031603D">
        <w:trPr>
          <w:trHeight w:val="405"/>
          <w:jc w:val="center"/>
        </w:trPr>
        <w:tc>
          <w:tcPr>
            <w:tcW w:w="6525" w:type="dxa"/>
            <w:gridSpan w:val="2"/>
            <w:shd w:val="clear" w:color="auto" w:fill="4F81BD"/>
            <w:vAlign w:val="center"/>
          </w:tcPr>
          <w:p w:rsidR="00B43FFC" w:rsidRPr="00D3180C" w:rsidRDefault="00B43FFC" w:rsidP="0031603D">
            <w:pPr>
              <w:jc w:val="center"/>
              <w:rPr>
                <w:rFonts w:eastAsia="Cambria"/>
                <w:b/>
                <w:bCs/>
                <w:color w:val="FFFFFF"/>
              </w:rPr>
            </w:pPr>
            <w:r w:rsidRPr="00D3180C">
              <w:rPr>
                <w:rFonts w:eastAsia="Cambria"/>
                <w:b/>
                <w:bCs/>
                <w:color w:val="FFFFFF"/>
              </w:rPr>
              <w:t xml:space="preserve">Total </w:t>
            </w:r>
            <w:r w:rsidR="005924CB">
              <w:rPr>
                <w:rFonts w:eastAsia="Cambria"/>
                <w:b/>
                <w:bCs/>
                <w:color w:val="FFFFFF"/>
              </w:rPr>
              <w:t xml:space="preserve">“Other” </w:t>
            </w:r>
            <w:r w:rsidRPr="00D3180C">
              <w:rPr>
                <w:rFonts w:eastAsia="Cambria"/>
                <w:b/>
                <w:bCs/>
                <w:color w:val="FFFFFF"/>
              </w:rPr>
              <w:t>Fire Incidents</w:t>
            </w:r>
            <w:r w:rsidR="005924CB">
              <w:rPr>
                <w:rFonts w:eastAsia="Cambria"/>
                <w:b/>
                <w:bCs/>
                <w:color w:val="FFFFFF"/>
              </w:rPr>
              <w:t xml:space="preserve"> (Including Wildfire/Brushfire)</w:t>
            </w:r>
            <w:r w:rsidRPr="00D3180C">
              <w:rPr>
                <w:rFonts w:eastAsia="Cambria"/>
                <w:b/>
                <w:bCs/>
                <w:color w:val="FFFFFF"/>
              </w:rPr>
              <w:t xml:space="preserve"> in </w:t>
            </w:r>
            <w:r w:rsidR="00187CD3">
              <w:rPr>
                <w:rFonts w:eastAsia="Cambria"/>
                <w:b/>
                <w:bCs/>
                <w:color w:val="FFFFFF"/>
              </w:rPr>
              <w:t>Chester</w:t>
            </w:r>
          </w:p>
        </w:tc>
      </w:tr>
      <w:tr w:rsidR="005924CB" w:rsidRPr="00D3180C" w:rsidTr="0031603D">
        <w:trPr>
          <w:trHeight w:val="549"/>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5924CB" w:rsidRPr="00D3180C" w:rsidRDefault="005924CB" w:rsidP="005924CB">
            <w:pPr>
              <w:jc w:val="center"/>
              <w:rPr>
                <w:rFonts w:eastAsia="Cambria"/>
                <w:bCs/>
                <w:szCs w:val="22"/>
              </w:rPr>
            </w:pPr>
            <w:r w:rsidRPr="00D3180C">
              <w:rPr>
                <w:rFonts w:eastAsia="Cambria"/>
                <w:bCs/>
                <w:szCs w:val="22"/>
              </w:rPr>
              <w:t>2009</w:t>
            </w:r>
          </w:p>
        </w:tc>
        <w:tc>
          <w:tcPr>
            <w:tcW w:w="3474" w:type="dxa"/>
            <w:tcBorders>
              <w:top w:val="single" w:sz="4" w:space="0" w:color="548DD4"/>
              <w:left w:val="single" w:sz="4" w:space="0" w:color="548DD4"/>
              <w:bottom w:val="single" w:sz="4" w:space="0" w:color="548DD4"/>
              <w:right w:val="single" w:sz="4" w:space="0" w:color="548DD4"/>
            </w:tcBorders>
            <w:vAlign w:val="center"/>
          </w:tcPr>
          <w:p w:rsidR="005924CB" w:rsidRPr="00D3180C" w:rsidRDefault="005924CB" w:rsidP="0031603D">
            <w:pPr>
              <w:jc w:val="center"/>
              <w:rPr>
                <w:rFonts w:eastAsia="Cambria"/>
                <w:szCs w:val="22"/>
              </w:rPr>
            </w:pPr>
            <w:r>
              <w:rPr>
                <w:rFonts w:eastAsia="Cambria"/>
                <w:szCs w:val="22"/>
              </w:rPr>
              <w:t>0</w:t>
            </w:r>
          </w:p>
        </w:tc>
      </w:tr>
      <w:tr w:rsidR="005924CB" w:rsidRPr="00D3180C" w:rsidTr="0031603D">
        <w:trPr>
          <w:trHeight w:val="511"/>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5924CB" w:rsidRPr="00D3180C" w:rsidRDefault="005924CB" w:rsidP="005924CB">
            <w:pPr>
              <w:jc w:val="center"/>
              <w:rPr>
                <w:rFonts w:eastAsia="Cambria"/>
                <w:bCs/>
                <w:szCs w:val="22"/>
              </w:rPr>
            </w:pPr>
            <w:r w:rsidRPr="00D3180C">
              <w:rPr>
                <w:rFonts w:eastAsia="Cambria"/>
                <w:bCs/>
                <w:szCs w:val="22"/>
              </w:rPr>
              <w:t>2010</w:t>
            </w:r>
          </w:p>
        </w:tc>
        <w:tc>
          <w:tcPr>
            <w:tcW w:w="3474" w:type="dxa"/>
            <w:tcBorders>
              <w:top w:val="single" w:sz="4" w:space="0" w:color="548DD4"/>
              <w:left w:val="single" w:sz="4" w:space="0" w:color="548DD4"/>
              <w:bottom w:val="single" w:sz="4" w:space="0" w:color="548DD4"/>
              <w:right w:val="single" w:sz="4" w:space="0" w:color="548DD4"/>
            </w:tcBorders>
            <w:vAlign w:val="center"/>
          </w:tcPr>
          <w:p w:rsidR="005924CB" w:rsidRPr="00D3180C" w:rsidRDefault="005924CB" w:rsidP="0031603D">
            <w:pPr>
              <w:jc w:val="center"/>
              <w:rPr>
                <w:rFonts w:eastAsia="Cambria"/>
                <w:szCs w:val="22"/>
              </w:rPr>
            </w:pPr>
            <w:r>
              <w:rPr>
                <w:rFonts w:eastAsia="Cambria"/>
                <w:szCs w:val="22"/>
              </w:rPr>
              <w:t>5</w:t>
            </w:r>
          </w:p>
        </w:tc>
      </w:tr>
      <w:tr w:rsidR="005924CB" w:rsidRPr="00D3180C" w:rsidTr="0031603D">
        <w:trPr>
          <w:trHeight w:val="538"/>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5924CB" w:rsidRPr="00D3180C" w:rsidRDefault="005924CB" w:rsidP="005924CB">
            <w:pPr>
              <w:jc w:val="center"/>
              <w:rPr>
                <w:rFonts w:eastAsia="Cambria"/>
                <w:bCs/>
                <w:szCs w:val="22"/>
              </w:rPr>
            </w:pPr>
            <w:r w:rsidRPr="00D3180C">
              <w:rPr>
                <w:rFonts w:eastAsia="Cambria"/>
                <w:bCs/>
                <w:szCs w:val="22"/>
              </w:rPr>
              <w:t>2011</w:t>
            </w:r>
          </w:p>
        </w:tc>
        <w:tc>
          <w:tcPr>
            <w:tcW w:w="3474" w:type="dxa"/>
            <w:tcBorders>
              <w:top w:val="single" w:sz="4" w:space="0" w:color="548DD4"/>
              <w:left w:val="single" w:sz="4" w:space="0" w:color="548DD4"/>
              <w:bottom w:val="single" w:sz="4" w:space="0" w:color="548DD4"/>
              <w:right w:val="single" w:sz="4" w:space="0" w:color="548DD4"/>
            </w:tcBorders>
            <w:vAlign w:val="center"/>
          </w:tcPr>
          <w:p w:rsidR="005924CB" w:rsidRPr="00D3180C" w:rsidRDefault="005924CB" w:rsidP="0031603D">
            <w:pPr>
              <w:jc w:val="center"/>
              <w:rPr>
                <w:rFonts w:eastAsia="Cambria"/>
                <w:szCs w:val="22"/>
              </w:rPr>
            </w:pPr>
            <w:r>
              <w:rPr>
                <w:rFonts w:eastAsia="Cambria"/>
                <w:szCs w:val="22"/>
              </w:rPr>
              <w:t>1</w:t>
            </w:r>
          </w:p>
        </w:tc>
      </w:tr>
      <w:tr w:rsidR="005924CB" w:rsidRPr="00D3180C" w:rsidTr="0031603D">
        <w:trPr>
          <w:trHeight w:val="538"/>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5924CB" w:rsidRPr="00D3180C" w:rsidRDefault="005924CB" w:rsidP="005924CB">
            <w:pPr>
              <w:jc w:val="center"/>
              <w:rPr>
                <w:rFonts w:eastAsia="Cambria"/>
                <w:bCs/>
                <w:szCs w:val="22"/>
              </w:rPr>
            </w:pPr>
            <w:r w:rsidRPr="00D3180C">
              <w:rPr>
                <w:rFonts w:eastAsia="Cambria"/>
                <w:bCs/>
                <w:szCs w:val="22"/>
              </w:rPr>
              <w:t>2012</w:t>
            </w:r>
          </w:p>
        </w:tc>
        <w:tc>
          <w:tcPr>
            <w:tcW w:w="3474" w:type="dxa"/>
            <w:tcBorders>
              <w:top w:val="single" w:sz="4" w:space="0" w:color="548DD4"/>
              <w:left w:val="single" w:sz="4" w:space="0" w:color="548DD4"/>
              <w:bottom w:val="single" w:sz="4" w:space="0" w:color="548DD4"/>
              <w:right w:val="single" w:sz="4" w:space="0" w:color="548DD4"/>
            </w:tcBorders>
            <w:vAlign w:val="center"/>
          </w:tcPr>
          <w:p w:rsidR="005924CB" w:rsidRPr="00D3180C" w:rsidRDefault="005924CB" w:rsidP="00666448">
            <w:pPr>
              <w:jc w:val="center"/>
              <w:rPr>
                <w:rFonts w:eastAsia="Cambria"/>
                <w:szCs w:val="22"/>
              </w:rPr>
            </w:pPr>
            <w:r>
              <w:rPr>
                <w:rFonts w:eastAsia="Cambria"/>
                <w:szCs w:val="22"/>
              </w:rPr>
              <w:t>1</w:t>
            </w:r>
          </w:p>
        </w:tc>
      </w:tr>
      <w:tr w:rsidR="00B43FFC" w:rsidRPr="00D3180C" w:rsidTr="0031603D">
        <w:trPr>
          <w:trHeight w:val="538"/>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B43FFC" w:rsidRPr="00D3180C" w:rsidRDefault="00B43FFC" w:rsidP="0031603D">
            <w:pPr>
              <w:jc w:val="center"/>
              <w:rPr>
                <w:rFonts w:eastAsia="Cambria"/>
                <w:bCs/>
                <w:szCs w:val="22"/>
              </w:rPr>
            </w:pPr>
            <w:r w:rsidRPr="00D3180C">
              <w:rPr>
                <w:rFonts w:eastAsia="Cambria"/>
                <w:bCs/>
                <w:szCs w:val="22"/>
              </w:rPr>
              <w:t>201</w:t>
            </w:r>
            <w:r w:rsidR="005924CB">
              <w:rPr>
                <w:rFonts w:eastAsia="Cambria"/>
                <w:bCs/>
                <w:szCs w:val="22"/>
              </w:rPr>
              <w:t>3</w:t>
            </w:r>
          </w:p>
        </w:tc>
        <w:tc>
          <w:tcPr>
            <w:tcW w:w="3474" w:type="dxa"/>
            <w:tcBorders>
              <w:top w:val="single" w:sz="4" w:space="0" w:color="548DD4"/>
              <w:left w:val="single" w:sz="4" w:space="0" w:color="548DD4"/>
              <w:bottom w:val="single" w:sz="4" w:space="0" w:color="548DD4"/>
              <w:right w:val="single" w:sz="4" w:space="0" w:color="548DD4"/>
            </w:tcBorders>
            <w:vAlign w:val="center"/>
          </w:tcPr>
          <w:p w:rsidR="00B43FFC" w:rsidRPr="00D3180C" w:rsidRDefault="005924CB" w:rsidP="0031603D">
            <w:pPr>
              <w:jc w:val="center"/>
              <w:rPr>
                <w:rFonts w:eastAsia="Cambria"/>
                <w:szCs w:val="22"/>
              </w:rPr>
            </w:pPr>
            <w:r>
              <w:rPr>
                <w:rFonts w:eastAsia="Cambria"/>
                <w:szCs w:val="22"/>
              </w:rPr>
              <w:t>4</w:t>
            </w:r>
          </w:p>
        </w:tc>
      </w:tr>
    </w:tbl>
    <w:p w:rsidR="0031603D" w:rsidRPr="00D3180C" w:rsidRDefault="0031603D" w:rsidP="00B43FFC">
      <w:pPr>
        <w:pStyle w:val="ListParagraph"/>
        <w:rPr>
          <w:rFonts w:ascii="Calibri" w:hAnsi="Calibri"/>
          <w:bCs/>
          <w:sz w:val="20"/>
          <w:szCs w:val="20"/>
        </w:rPr>
      </w:pPr>
      <w:r w:rsidRPr="00D3180C">
        <w:rPr>
          <w:rFonts w:ascii="Calibri" w:hAnsi="Calibri"/>
          <w:bCs/>
          <w:sz w:val="20"/>
          <w:szCs w:val="20"/>
        </w:rPr>
        <w:t xml:space="preserve">      </w:t>
      </w:r>
      <w:r w:rsidR="00B43FFC" w:rsidRPr="00D3180C">
        <w:rPr>
          <w:rFonts w:ascii="Calibri" w:hAnsi="Calibri"/>
          <w:bCs/>
          <w:sz w:val="20"/>
          <w:szCs w:val="20"/>
        </w:rPr>
        <w:t xml:space="preserve">Source: Massachusetts Fire Incidence Reporting System, County Profiles, </w:t>
      </w:r>
    </w:p>
    <w:p w:rsidR="00B43FFC" w:rsidRPr="00D3180C" w:rsidRDefault="0031603D" w:rsidP="00B43FFC">
      <w:pPr>
        <w:pStyle w:val="ListParagraph"/>
        <w:rPr>
          <w:rFonts w:ascii="Calibri" w:hAnsi="Calibri"/>
          <w:bCs/>
          <w:sz w:val="20"/>
          <w:szCs w:val="20"/>
        </w:rPr>
      </w:pPr>
      <w:r w:rsidRPr="00D3180C">
        <w:rPr>
          <w:rFonts w:ascii="Calibri" w:hAnsi="Calibri"/>
          <w:bCs/>
          <w:sz w:val="20"/>
          <w:szCs w:val="20"/>
        </w:rPr>
        <w:t xml:space="preserve">      </w:t>
      </w:r>
      <w:r w:rsidR="005924CB">
        <w:rPr>
          <w:rFonts w:ascii="Calibri" w:hAnsi="Calibri"/>
          <w:bCs/>
          <w:sz w:val="20"/>
          <w:szCs w:val="20"/>
        </w:rPr>
        <w:t>2013</w:t>
      </w:r>
      <w:r w:rsidR="00B43FFC" w:rsidRPr="00D3180C">
        <w:rPr>
          <w:rFonts w:ascii="Calibri" w:hAnsi="Calibri"/>
          <w:bCs/>
          <w:sz w:val="20"/>
          <w:szCs w:val="20"/>
        </w:rPr>
        <w:t xml:space="preserve"> Fire Data Analysis</w:t>
      </w:r>
    </w:p>
    <w:p w:rsidR="000D24BD" w:rsidRPr="00D3180C" w:rsidRDefault="000D24BD" w:rsidP="00553AAB">
      <w:pPr>
        <w:rPr>
          <w:b/>
        </w:rPr>
      </w:pPr>
    </w:p>
    <w:p w:rsidR="005924CB" w:rsidRPr="005924CB" w:rsidRDefault="005924CB" w:rsidP="00553AAB">
      <w:r w:rsidRPr="005924CB">
        <w:t>Brush fires are more common in Chester, mainly along the railroad tracks. In years with drier conditions, volunteer town firefighte</w:t>
      </w:r>
      <w:r>
        <w:t>rs can be called numerous times to quell brush fires after trains pass through to quell brush fires.</w:t>
      </w: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924CB" w:rsidRDefault="005924CB" w:rsidP="00553AAB">
      <w:pPr>
        <w:rPr>
          <w:b/>
        </w:rPr>
      </w:pPr>
    </w:p>
    <w:p w:rsidR="00553AAB" w:rsidRPr="00D3180C" w:rsidRDefault="00553AAB" w:rsidP="00553AAB">
      <w:pPr>
        <w:rPr>
          <w:b/>
        </w:rPr>
      </w:pPr>
      <w:proofErr w:type="spellStart"/>
      <w:r w:rsidRPr="00D3180C">
        <w:rPr>
          <w:b/>
        </w:rPr>
        <w:t>Wildland</w:t>
      </w:r>
      <w:proofErr w:type="spellEnd"/>
      <w:r w:rsidRPr="00D3180C">
        <w:rPr>
          <w:b/>
        </w:rPr>
        <w:t xml:space="preserve"> Fires in Massachusetts, 2001-2009</w:t>
      </w:r>
    </w:p>
    <w:p w:rsidR="00553AAB" w:rsidRPr="00D3180C" w:rsidRDefault="00FC58CE" w:rsidP="00553AAB">
      <w:pPr>
        <w:pStyle w:val="Heading4"/>
      </w:pPr>
      <w:r w:rsidRPr="00D3180C">
        <w:rPr>
          <w:noProof/>
        </w:rPr>
        <w:drawing>
          <wp:inline distT="0" distB="0" distL="0" distR="0">
            <wp:extent cx="5686425" cy="35718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425" cy="3571875"/>
                    </a:xfrm>
                    <a:prstGeom prst="rect">
                      <a:avLst/>
                    </a:prstGeom>
                    <a:noFill/>
                    <a:ln>
                      <a:noFill/>
                    </a:ln>
                  </pic:spPr>
                </pic:pic>
              </a:graphicData>
            </a:graphic>
          </wp:inline>
        </w:drawing>
      </w:r>
    </w:p>
    <w:p w:rsidR="005356A2" w:rsidRPr="00FA18CE" w:rsidRDefault="00553AAB" w:rsidP="005356A2">
      <w:pPr>
        <w:pStyle w:val="Heading4"/>
        <w:rPr>
          <w:b w:val="0"/>
          <w:sz w:val="20"/>
          <w:szCs w:val="20"/>
        </w:rPr>
      </w:pPr>
      <w:r w:rsidRPr="00D3180C">
        <w:rPr>
          <w:b w:val="0"/>
          <w:sz w:val="20"/>
          <w:szCs w:val="20"/>
        </w:rPr>
        <w:t>Source: Massachusetts Hazard Mitigation Plan</w:t>
      </w:r>
    </w:p>
    <w:p w:rsidR="00553AAB" w:rsidRPr="00D3180C" w:rsidRDefault="00553AAB" w:rsidP="00553AAB">
      <w:pPr>
        <w:pStyle w:val="Heading4"/>
        <w:numPr>
          <w:ilvl w:val="3"/>
          <w:numId w:val="0"/>
        </w:numPr>
      </w:pPr>
      <w:r w:rsidRPr="00D3180C">
        <w:t>Probability of Future Events</w:t>
      </w:r>
    </w:p>
    <w:p w:rsidR="00553AAB" w:rsidRPr="00D3180C" w:rsidRDefault="00553AAB" w:rsidP="00553AAB">
      <w:pPr>
        <w:rPr>
          <w:szCs w:val="22"/>
        </w:rPr>
      </w:pPr>
      <w:r w:rsidRPr="00D3180C">
        <w:rPr>
          <w:szCs w:val="22"/>
        </w:rPr>
        <w:t>In accordance with the Massachusetts Hazard Mitigation Plan, the Hazard Mitigation Committee found it is difficult to predict the likelihood of wildfires in a probabilistic manner because the number of variables involved. However, given the proximity of previous wildfires, and th</w:t>
      </w:r>
      <w:r w:rsidR="005924CB">
        <w:rPr>
          <w:szCs w:val="22"/>
        </w:rPr>
        <w:t>eir proximity to the t</w:t>
      </w:r>
      <w:r w:rsidRPr="00D3180C">
        <w:rPr>
          <w:szCs w:val="22"/>
        </w:rPr>
        <w:t>own, the likelihood of a future wildfire is determined to b</w:t>
      </w:r>
      <w:r w:rsidRPr="005924CB">
        <w:rPr>
          <w:szCs w:val="22"/>
        </w:rPr>
        <w:t xml:space="preserve">e </w:t>
      </w:r>
      <w:r w:rsidR="009350DC" w:rsidRPr="005924CB">
        <w:rPr>
          <w:szCs w:val="22"/>
        </w:rPr>
        <w:t>“</w:t>
      </w:r>
      <w:r w:rsidR="006932C7">
        <w:rPr>
          <w:szCs w:val="22"/>
        </w:rPr>
        <w:t>high</w:t>
      </w:r>
      <w:r w:rsidR="00715CD7" w:rsidRPr="005924CB">
        <w:rPr>
          <w:szCs w:val="22"/>
        </w:rPr>
        <w:t>,</w:t>
      </w:r>
      <w:r w:rsidR="009350DC" w:rsidRPr="005924CB">
        <w:rPr>
          <w:szCs w:val="22"/>
        </w:rPr>
        <w:t>”</w:t>
      </w:r>
      <w:r w:rsidR="00715CD7" w:rsidRPr="00D3180C">
        <w:rPr>
          <w:szCs w:val="22"/>
        </w:rPr>
        <w:t xml:space="preserve"> or between </w:t>
      </w:r>
      <w:r w:rsidR="006932C7" w:rsidRPr="006932C7">
        <w:rPr>
          <w:szCs w:val="22"/>
        </w:rPr>
        <w:t>a 40</w:t>
      </w:r>
      <w:r w:rsidR="00FA18CE" w:rsidRPr="006932C7">
        <w:rPr>
          <w:szCs w:val="22"/>
        </w:rPr>
        <w:t xml:space="preserve"> </w:t>
      </w:r>
      <w:r w:rsidR="006932C7" w:rsidRPr="006932C7">
        <w:rPr>
          <w:szCs w:val="22"/>
        </w:rPr>
        <w:t>and 70</w:t>
      </w:r>
      <w:r w:rsidR="00715CD7" w:rsidRPr="00D3180C">
        <w:rPr>
          <w:szCs w:val="22"/>
        </w:rPr>
        <w:t xml:space="preserve"> percent probability in any given year.</w:t>
      </w:r>
    </w:p>
    <w:p w:rsidR="00553AAB" w:rsidRPr="00D3180C" w:rsidRDefault="00553AAB" w:rsidP="00553AAB">
      <w:pPr>
        <w:rPr>
          <w:szCs w:val="22"/>
        </w:rPr>
      </w:pPr>
    </w:p>
    <w:p w:rsidR="00553AAB" w:rsidRPr="00D3180C" w:rsidRDefault="00553AAB" w:rsidP="00715CD7">
      <w:r w:rsidRPr="00D3180C">
        <w:t>Climate scenarios project summer temperature increases between 2ºC and 5ºC and precipitation decreases of up to 15 percent. Such conditions would exacerbate summer drought and further promote high-elevation wildfires, releasing stores of carbon and further contributing to the buildup of greenhouse gases. Forest response to increased atmospheric carbon dioxide—the so-called “fertilization effect”—could also contribute to more tree growth and thus more fuel for fires, but the effects of carbon dioxide on mature forests are still largely unknown.</w:t>
      </w:r>
    </w:p>
    <w:p w:rsidR="00553AAB" w:rsidRPr="00D3180C" w:rsidRDefault="00553AAB" w:rsidP="00553AAB">
      <w:pPr>
        <w:pStyle w:val="Heading4"/>
        <w:numPr>
          <w:ilvl w:val="3"/>
          <w:numId w:val="0"/>
        </w:numPr>
      </w:pPr>
      <w:r w:rsidRPr="00D3180C">
        <w:t>Impact</w:t>
      </w:r>
    </w:p>
    <w:p w:rsidR="00320D01" w:rsidRPr="00D3180C" w:rsidRDefault="00187CD3" w:rsidP="00320D01">
      <w:pPr>
        <w:rPr>
          <w:szCs w:val="22"/>
        </w:rPr>
      </w:pPr>
      <w:r>
        <w:rPr>
          <w:szCs w:val="22"/>
        </w:rPr>
        <w:t>Chester</w:t>
      </w:r>
      <w:r w:rsidR="00320D01" w:rsidRPr="00D3180C">
        <w:rPr>
          <w:szCs w:val="22"/>
        </w:rPr>
        <w:t xml:space="preserve"> faces a </w:t>
      </w:r>
      <w:r w:rsidR="006932C7">
        <w:rPr>
          <w:szCs w:val="22"/>
        </w:rPr>
        <w:t>“critical”</w:t>
      </w:r>
      <w:r w:rsidR="00320D01" w:rsidRPr="00D3180C">
        <w:rPr>
          <w:szCs w:val="22"/>
        </w:rPr>
        <w:t xml:space="preserve"> impact from wildfires, with </w:t>
      </w:r>
      <w:r w:rsidR="006932C7">
        <w:rPr>
          <w:szCs w:val="22"/>
        </w:rPr>
        <w:t>extensive</w:t>
      </w:r>
      <w:r w:rsidR="00320D01" w:rsidRPr="00D3180C">
        <w:rPr>
          <w:szCs w:val="22"/>
        </w:rPr>
        <w:t xml:space="preserve"> damage anticipated in such an event</w:t>
      </w:r>
      <w:r w:rsidR="006932C7">
        <w:rPr>
          <w:szCs w:val="22"/>
        </w:rPr>
        <w:t xml:space="preserve"> due to the large amount of forested area and the role forestry plays in the local economy</w:t>
      </w:r>
      <w:r w:rsidR="00320D01" w:rsidRPr="00D3180C">
        <w:rPr>
          <w:szCs w:val="22"/>
        </w:rPr>
        <w:t xml:space="preserve">. </w:t>
      </w:r>
    </w:p>
    <w:p w:rsidR="00553AAB" w:rsidRPr="00D3180C" w:rsidRDefault="00553AAB" w:rsidP="00553AAB">
      <w:pPr>
        <w:rPr>
          <w:szCs w:val="22"/>
        </w:rPr>
      </w:pPr>
      <w:r w:rsidRPr="00D3180C">
        <w:rPr>
          <w:szCs w:val="22"/>
        </w:rPr>
        <w:t xml:space="preserve">To approximate the potential impact to property and people that could be affected by this hazard, the total </w:t>
      </w:r>
      <w:r w:rsidR="00D249EB">
        <w:rPr>
          <w:szCs w:val="22"/>
        </w:rPr>
        <w:t xml:space="preserve">assessed </w:t>
      </w:r>
      <w:r w:rsidRPr="00D3180C">
        <w:rPr>
          <w:szCs w:val="22"/>
        </w:rPr>
        <w:t>value of all property in town</w:t>
      </w:r>
      <w:r w:rsidRPr="006932C7">
        <w:rPr>
          <w:szCs w:val="22"/>
        </w:rPr>
        <w:t>, $</w:t>
      </w:r>
      <w:r w:rsidR="006932C7">
        <w:rPr>
          <w:szCs w:val="22"/>
        </w:rPr>
        <w:t>114,123,960</w:t>
      </w:r>
      <w:r w:rsidRPr="00D3180C">
        <w:rPr>
          <w:szCs w:val="22"/>
        </w:rPr>
        <w:t xml:space="preserve"> is used. </w:t>
      </w:r>
    </w:p>
    <w:p w:rsidR="00553AAB" w:rsidRPr="00D3180C" w:rsidRDefault="00553AAB" w:rsidP="00553AAB">
      <w:pPr>
        <w:rPr>
          <w:szCs w:val="22"/>
        </w:rPr>
      </w:pPr>
    </w:p>
    <w:p w:rsidR="00553AAB" w:rsidRPr="00D3180C" w:rsidRDefault="00553AAB" w:rsidP="00553AAB">
      <w:pPr>
        <w:rPr>
          <w:szCs w:val="22"/>
        </w:rPr>
      </w:pPr>
      <w:r w:rsidRPr="00D3180C">
        <w:rPr>
          <w:szCs w:val="22"/>
        </w:rPr>
        <w:t>An estimated 100 percent of damage would occur to 1 percent of structures, resulting in a total o</w:t>
      </w:r>
      <w:r w:rsidRPr="006932C7">
        <w:rPr>
          <w:szCs w:val="22"/>
        </w:rPr>
        <w:t>f $</w:t>
      </w:r>
      <w:r w:rsidR="006932C7" w:rsidRPr="006932C7">
        <w:rPr>
          <w:szCs w:val="22"/>
        </w:rPr>
        <w:t>1</w:t>
      </w:r>
      <w:r w:rsidR="006932C7">
        <w:rPr>
          <w:szCs w:val="22"/>
        </w:rPr>
        <w:t xml:space="preserve">,141,239 </w:t>
      </w:r>
      <w:r w:rsidRPr="00D3180C">
        <w:rPr>
          <w:szCs w:val="22"/>
        </w:rPr>
        <w:t>worth of damage. The cost of repairing or replacing the roads, bridges, utilities, and contents of structures is not included in this estimate.</w:t>
      </w:r>
    </w:p>
    <w:p w:rsidR="00553AAB" w:rsidRPr="00D3180C" w:rsidRDefault="00553AAB" w:rsidP="00553AAB">
      <w:pPr>
        <w:jc w:val="both"/>
        <w:rPr>
          <w:bCs/>
          <w:szCs w:val="22"/>
        </w:rPr>
      </w:pPr>
    </w:p>
    <w:p w:rsidR="00553AAB" w:rsidRPr="00D3180C" w:rsidRDefault="00553AAB" w:rsidP="00553AAB">
      <w:pPr>
        <w:pStyle w:val="Heading4"/>
        <w:numPr>
          <w:ilvl w:val="3"/>
          <w:numId w:val="0"/>
        </w:numPr>
      </w:pPr>
      <w:r w:rsidRPr="00D3180C">
        <w:t xml:space="preserve">Vulnerability </w:t>
      </w:r>
    </w:p>
    <w:p w:rsidR="00553AAB" w:rsidRPr="00D3180C" w:rsidRDefault="00553AAB" w:rsidP="00553AAB">
      <w:pPr>
        <w:rPr>
          <w:bCs/>
          <w:szCs w:val="22"/>
        </w:rPr>
      </w:pPr>
      <w:r w:rsidRPr="00D3180C">
        <w:rPr>
          <w:szCs w:val="22"/>
        </w:rPr>
        <w:t xml:space="preserve">Based on the above assessment, </w:t>
      </w:r>
      <w:r w:rsidR="00187CD3">
        <w:rPr>
          <w:szCs w:val="22"/>
        </w:rPr>
        <w:t>Chester</w:t>
      </w:r>
      <w:r w:rsidR="00320D01" w:rsidRPr="00D3180C">
        <w:rPr>
          <w:szCs w:val="22"/>
        </w:rPr>
        <w:t xml:space="preserve"> </w:t>
      </w:r>
      <w:r w:rsidR="00715CD7" w:rsidRPr="00D3180C">
        <w:rPr>
          <w:szCs w:val="22"/>
        </w:rPr>
        <w:t xml:space="preserve">faces </w:t>
      </w:r>
      <w:r w:rsidR="00715CD7" w:rsidRPr="006932C7">
        <w:rPr>
          <w:szCs w:val="22"/>
        </w:rPr>
        <w:t>a "</w:t>
      </w:r>
      <w:r w:rsidR="00D249EB">
        <w:rPr>
          <w:szCs w:val="22"/>
        </w:rPr>
        <w:t>2 - H</w:t>
      </w:r>
      <w:r w:rsidR="006932C7" w:rsidRPr="006932C7">
        <w:rPr>
          <w:szCs w:val="22"/>
        </w:rPr>
        <w:t>igh</w:t>
      </w:r>
      <w:r w:rsidR="00715CD7" w:rsidRPr="006932C7">
        <w:rPr>
          <w:szCs w:val="22"/>
        </w:rPr>
        <w:t>" vu</w:t>
      </w:r>
      <w:r w:rsidR="00715CD7" w:rsidRPr="00D3180C">
        <w:rPr>
          <w:szCs w:val="22"/>
        </w:rPr>
        <w:t>lnerab</w:t>
      </w:r>
      <w:r w:rsidR="00382568" w:rsidRPr="00D3180C">
        <w:rPr>
          <w:szCs w:val="22"/>
        </w:rPr>
        <w:t>ility from wildfire and brushfires.</w:t>
      </w:r>
    </w:p>
    <w:p w:rsidR="00553AAB" w:rsidRPr="00D3180C" w:rsidRDefault="00553AAB" w:rsidP="00553AAB">
      <w:pPr>
        <w:pStyle w:val="Default"/>
        <w:rPr>
          <w:rFonts w:ascii="Calibri" w:hAnsi="Calibri"/>
        </w:rPr>
      </w:pPr>
    </w:p>
    <w:p w:rsidR="004D21A2" w:rsidRDefault="004D21A2" w:rsidP="00AF3AD5">
      <w:pPr>
        <w:pStyle w:val="Heading3"/>
        <w:sectPr w:rsidR="004D21A2" w:rsidSect="0061202A">
          <w:endnotePr>
            <w:numFmt w:val="decimal"/>
          </w:endnotePr>
          <w:pgSz w:w="12240" w:h="15840"/>
          <w:pgMar w:top="1440" w:right="1800" w:bottom="1440" w:left="1800" w:header="720" w:footer="720" w:gutter="0"/>
          <w:cols w:space="3960"/>
          <w:docGrid w:linePitch="360"/>
        </w:sectPr>
      </w:pPr>
      <w:bookmarkStart w:id="91" w:name="_Toc380658044"/>
      <w:bookmarkStart w:id="92" w:name="_Toc380837789"/>
      <w:bookmarkStart w:id="93" w:name="_Toc381798545"/>
      <w:bookmarkStart w:id="94" w:name="_Toc408317129"/>
      <w:bookmarkStart w:id="95" w:name="_Toc408317182"/>
      <w:bookmarkStart w:id="96" w:name="_Toc409179973"/>
      <w:bookmarkStart w:id="97" w:name="_Toc448823370"/>
    </w:p>
    <w:p w:rsidR="00553AAB" w:rsidRPr="00D3180C" w:rsidRDefault="00553AAB" w:rsidP="00AF3AD5">
      <w:pPr>
        <w:pStyle w:val="Heading3"/>
      </w:pPr>
      <w:r w:rsidRPr="00D3180C">
        <w:t>Earthquakes</w:t>
      </w:r>
      <w:bookmarkEnd w:id="91"/>
      <w:bookmarkEnd w:id="92"/>
      <w:bookmarkEnd w:id="93"/>
      <w:bookmarkEnd w:id="94"/>
      <w:bookmarkEnd w:id="95"/>
      <w:bookmarkEnd w:id="96"/>
      <w:bookmarkEnd w:id="97"/>
    </w:p>
    <w:p w:rsidR="00553AAB" w:rsidRPr="00D3180C" w:rsidRDefault="00553AAB" w:rsidP="00553AAB">
      <w:pPr>
        <w:pStyle w:val="Heading4"/>
        <w:numPr>
          <w:ilvl w:val="3"/>
          <w:numId w:val="0"/>
        </w:numPr>
      </w:pPr>
      <w:r w:rsidRPr="00D3180C">
        <w:t>Hazard Description</w:t>
      </w:r>
    </w:p>
    <w:p w:rsidR="00553AAB" w:rsidRPr="00D3180C" w:rsidRDefault="00553AAB" w:rsidP="00434C04">
      <w:r w:rsidRPr="00D3180C">
        <w:t>An earthquake is a sudden, rapid shaking of the ground that is caused by the breaking and shifting of rock beneath the Earth’s surface.  Earthquakes can occur suddenly, without warning, at any time of the year.  New England experiences an average of 30 to 40 earthquakes each year although most are not noticed by</w:t>
      </w:r>
      <w:r w:rsidRPr="00D3180C">
        <w:rPr>
          <w:b/>
          <w:bCs/>
        </w:rPr>
        <w:t xml:space="preserve"> </w:t>
      </w:r>
      <w:r w:rsidRPr="00D3180C">
        <w:t>people.</w:t>
      </w:r>
      <w:r w:rsidRPr="00D3180C">
        <w:rPr>
          <w:rStyle w:val="FootnoteReference"/>
          <w:szCs w:val="22"/>
        </w:rPr>
        <w:footnoteReference w:id="2"/>
      </w:r>
      <w:r w:rsidRPr="00D3180C">
        <w:t xml:space="preserve">  Ground shaking from earthquakes can rupture gas mains and disrupt other utility service, damage buildings, bridges and roads, and trigger other hazardous events such as avalanches, flash floods (dam failure) and fires.  Un-reinforced masonry buildings, buildings with foundations that rest on filled land or unconsolidated, unstable soil, and mobile homes not tied to their foundations are at risk during an earthquake.</w:t>
      </w:r>
      <w:r w:rsidRPr="00D3180C">
        <w:rPr>
          <w:rStyle w:val="FootnoteReference"/>
          <w:szCs w:val="22"/>
        </w:rPr>
        <w:footnoteReference w:id="3"/>
      </w:r>
      <w:r w:rsidRPr="00D3180C">
        <w:t xml:space="preserve">  </w:t>
      </w:r>
    </w:p>
    <w:p w:rsidR="00553AAB" w:rsidRPr="00D3180C" w:rsidRDefault="00553AAB" w:rsidP="00553AAB">
      <w:pPr>
        <w:pStyle w:val="Heading4"/>
        <w:numPr>
          <w:ilvl w:val="3"/>
          <w:numId w:val="0"/>
        </w:numPr>
      </w:pPr>
      <w:r w:rsidRPr="00D3180C">
        <w:t>Location</w:t>
      </w:r>
    </w:p>
    <w:p w:rsidR="00614EBB" w:rsidRPr="00D3180C" w:rsidRDefault="00553AAB" w:rsidP="00553AAB">
      <w:pPr>
        <w:rPr>
          <w:szCs w:val="22"/>
        </w:rPr>
      </w:pPr>
      <w:r w:rsidRPr="00D3180C">
        <w:rPr>
          <w:szCs w:val="22"/>
        </w:rPr>
        <w:t>Because of the regional nature of the hazard, the entir</w:t>
      </w:r>
      <w:r w:rsidR="00B25664" w:rsidRPr="00D3180C">
        <w:rPr>
          <w:szCs w:val="22"/>
        </w:rPr>
        <w:t xml:space="preserve">e town is susceptible to earthquakes, and the </w:t>
      </w:r>
      <w:r w:rsidR="009350DC" w:rsidRPr="00D3180C">
        <w:rPr>
          <w:szCs w:val="22"/>
        </w:rPr>
        <w:t>location of occurrence is</w:t>
      </w:r>
      <w:r w:rsidR="00B25664" w:rsidRPr="00D3180C">
        <w:rPr>
          <w:szCs w:val="22"/>
        </w:rPr>
        <w:t xml:space="preserve"> "large," with over 50 percent of land affected. </w:t>
      </w:r>
    </w:p>
    <w:p w:rsidR="00553AAB" w:rsidRPr="00D3180C" w:rsidRDefault="00553AAB" w:rsidP="00553AAB">
      <w:pPr>
        <w:pStyle w:val="BodyText"/>
        <w:rPr>
          <w:rFonts w:ascii="Calibri" w:hAnsi="Calibri"/>
          <w:szCs w:val="22"/>
        </w:rPr>
      </w:pPr>
    </w:p>
    <w:p w:rsidR="00553AAB" w:rsidRPr="00D3180C" w:rsidRDefault="00553AAB" w:rsidP="00553AAB">
      <w:pPr>
        <w:pStyle w:val="Heading4"/>
        <w:numPr>
          <w:ilvl w:val="3"/>
          <w:numId w:val="0"/>
        </w:numPr>
      </w:pPr>
      <w:r w:rsidRPr="00D3180C">
        <w:t>Extent</w:t>
      </w:r>
    </w:p>
    <w:p w:rsidR="00B25664" w:rsidRDefault="00553AAB" w:rsidP="00B42E93">
      <w:r w:rsidRPr="00D3180C">
        <w:t xml:space="preserve">The magnitude of an earthquake is measured using the Richter </w:t>
      </w:r>
      <w:proofErr w:type="gramStart"/>
      <w:r w:rsidRPr="00D3180C">
        <w:t>Scale</w:t>
      </w:r>
      <w:proofErr w:type="gramEnd"/>
      <w:r w:rsidRPr="00D3180C">
        <w:t xml:space="preserve">, which measures the energy of an earthquake by determining the size of the greatest vibrations recorded on the seismogram.  On this scale, one step up in magnitude (from 5.0 to 6.0, for example) increases the energy more than 30 times. The intensity of an earthquake is measured using the Modified </w:t>
      </w:r>
      <w:proofErr w:type="spellStart"/>
      <w:r w:rsidRPr="00D3180C">
        <w:t>Mercalli</w:t>
      </w:r>
      <w:proofErr w:type="spellEnd"/>
      <w:r w:rsidRPr="00D3180C">
        <w:t xml:space="preserve"> Scale.  This scale quantifies the effects of an earthquake on the Earth’s surface, humans, objects of nature, and man-made structures on a scale of </w:t>
      </w:r>
      <w:proofErr w:type="gramStart"/>
      <w:r w:rsidRPr="00D3180C">
        <w:t>I</w:t>
      </w:r>
      <w:proofErr w:type="gramEnd"/>
      <w:r w:rsidRPr="00D3180C">
        <w:t xml:space="preserve"> through XII, with I denoting a weak earthquake and XII denoting a earthquake that causes almost complete destruction.</w:t>
      </w:r>
    </w:p>
    <w:p w:rsidR="00FA18CE" w:rsidRPr="00D3180C" w:rsidRDefault="00FA18CE" w:rsidP="00B42E93"/>
    <w:tbl>
      <w:tblPr>
        <w:tblW w:w="936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tblPr>
      <w:tblGrid>
        <w:gridCol w:w="1717"/>
        <w:gridCol w:w="7643"/>
      </w:tblGrid>
      <w:tr w:rsidR="00553AAB" w:rsidRPr="00D3180C" w:rsidTr="00553AAB">
        <w:trPr>
          <w:trHeight w:val="507"/>
        </w:trPr>
        <w:tc>
          <w:tcPr>
            <w:tcW w:w="9360" w:type="dxa"/>
            <w:gridSpan w:val="2"/>
            <w:tcBorders>
              <w:top w:val="single" w:sz="4" w:space="0" w:color="auto"/>
              <w:left w:val="single" w:sz="4" w:space="0" w:color="auto"/>
              <w:bottom w:val="single" w:sz="4" w:space="0" w:color="auto"/>
              <w:right w:val="single" w:sz="4" w:space="0" w:color="auto"/>
            </w:tcBorders>
            <w:shd w:val="clear" w:color="auto" w:fill="548DD4"/>
            <w:tcMar>
              <w:top w:w="14" w:type="dxa"/>
              <w:left w:w="72" w:type="dxa"/>
              <w:bottom w:w="14" w:type="dxa"/>
              <w:right w:w="72" w:type="dxa"/>
            </w:tcMar>
            <w:vAlign w:val="center"/>
          </w:tcPr>
          <w:p w:rsidR="00553AAB" w:rsidRPr="00D3180C" w:rsidRDefault="00553AAB" w:rsidP="00553AAB">
            <w:pPr>
              <w:jc w:val="center"/>
              <w:rPr>
                <w:b/>
                <w:color w:val="FFFFFF"/>
              </w:rPr>
            </w:pPr>
            <w:r w:rsidRPr="00D3180C">
              <w:rPr>
                <w:b/>
                <w:color w:val="FFFFFF"/>
              </w:rPr>
              <w:t>Richter Scale Magnitudes and Effects</w:t>
            </w:r>
          </w:p>
        </w:tc>
      </w:tr>
      <w:tr w:rsidR="00553AAB" w:rsidRPr="00D3180C" w:rsidTr="00553AAB">
        <w:trPr>
          <w:trHeight w:val="288"/>
        </w:trPr>
        <w:tc>
          <w:tcPr>
            <w:tcW w:w="1717"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b/>
                <w:szCs w:val="22"/>
              </w:rPr>
            </w:pPr>
            <w:r w:rsidRPr="00D3180C">
              <w:rPr>
                <w:b/>
                <w:szCs w:val="22"/>
              </w:rPr>
              <w:t>Magnitude</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b/>
                <w:szCs w:val="22"/>
              </w:rPr>
            </w:pPr>
            <w:r w:rsidRPr="00D3180C">
              <w:rPr>
                <w:b/>
                <w:szCs w:val="22"/>
              </w:rPr>
              <w:t>Effects</w:t>
            </w:r>
          </w:p>
        </w:tc>
      </w:tr>
      <w:tr w:rsidR="00553AAB" w:rsidRPr="00D3180C" w:rsidTr="00553AA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CC"/>
            <w:tcMar>
              <w:top w:w="14" w:type="dxa"/>
              <w:left w:w="72" w:type="dxa"/>
              <w:bottom w:w="14" w:type="dxa"/>
              <w:right w:w="72" w:type="dxa"/>
            </w:tcMar>
            <w:vAlign w:val="center"/>
          </w:tcPr>
          <w:p w:rsidR="00553AAB" w:rsidRPr="00D3180C" w:rsidRDefault="00553AAB" w:rsidP="00553AAB">
            <w:pPr>
              <w:rPr>
                <w:szCs w:val="22"/>
              </w:rPr>
            </w:pPr>
            <w:r w:rsidRPr="00D3180C">
              <w:rPr>
                <w:szCs w:val="22"/>
              </w:rPr>
              <w:t>&lt; 3.5</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szCs w:val="22"/>
              </w:rPr>
            </w:pPr>
            <w:r w:rsidRPr="00D3180C">
              <w:rPr>
                <w:szCs w:val="22"/>
              </w:rPr>
              <w:t>Generally not felt, but recorded.</w:t>
            </w:r>
          </w:p>
        </w:tc>
      </w:tr>
      <w:tr w:rsidR="00553AAB" w:rsidRPr="00D3180C" w:rsidTr="00553AA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9E"/>
            <w:tcMar>
              <w:top w:w="14" w:type="dxa"/>
              <w:left w:w="72" w:type="dxa"/>
              <w:bottom w:w="14" w:type="dxa"/>
              <w:right w:w="72" w:type="dxa"/>
            </w:tcMar>
            <w:vAlign w:val="center"/>
          </w:tcPr>
          <w:p w:rsidR="00553AAB" w:rsidRPr="00D3180C" w:rsidRDefault="00553AAB" w:rsidP="00553AAB">
            <w:pPr>
              <w:rPr>
                <w:szCs w:val="22"/>
              </w:rPr>
            </w:pPr>
            <w:r w:rsidRPr="00D3180C">
              <w:rPr>
                <w:szCs w:val="22"/>
              </w:rPr>
              <w:t>3.5 - 5.4</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szCs w:val="22"/>
              </w:rPr>
            </w:pPr>
            <w:r w:rsidRPr="00D3180C">
              <w:rPr>
                <w:szCs w:val="22"/>
              </w:rPr>
              <w:t>Often felt, but rarely causes damage.</w:t>
            </w:r>
          </w:p>
        </w:tc>
      </w:tr>
      <w:tr w:rsidR="00553AAB" w:rsidRPr="00D3180C" w:rsidTr="00553AA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DCC8A"/>
            <w:tcMar>
              <w:top w:w="14" w:type="dxa"/>
              <w:left w:w="72" w:type="dxa"/>
              <w:bottom w:w="14" w:type="dxa"/>
              <w:right w:w="72" w:type="dxa"/>
            </w:tcMar>
            <w:vAlign w:val="center"/>
          </w:tcPr>
          <w:p w:rsidR="00553AAB" w:rsidRPr="00D3180C" w:rsidRDefault="00553AAB" w:rsidP="00553AAB">
            <w:pPr>
              <w:rPr>
                <w:szCs w:val="22"/>
              </w:rPr>
            </w:pPr>
            <w:r w:rsidRPr="00D3180C">
              <w:rPr>
                <w:szCs w:val="22"/>
              </w:rPr>
              <w:t>5.4 - 6.0</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szCs w:val="22"/>
              </w:rPr>
            </w:pPr>
            <w:r w:rsidRPr="00D3180C">
              <w:rPr>
                <w:szCs w:val="22"/>
              </w:rPr>
              <w:t>At most slight damage to well-designed buildings.  Can cause major damage to poorly constructed buildings over small regions.</w:t>
            </w:r>
          </w:p>
        </w:tc>
      </w:tr>
      <w:tr w:rsidR="00553AAB" w:rsidRPr="00D3180C" w:rsidTr="00553AA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C9759"/>
            <w:tcMar>
              <w:top w:w="14" w:type="dxa"/>
              <w:left w:w="72" w:type="dxa"/>
              <w:bottom w:w="14" w:type="dxa"/>
              <w:right w:w="72" w:type="dxa"/>
            </w:tcMar>
            <w:vAlign w:val="center"/>
          </w:tcPr>
          <w:p w:rsidR="00553AAB" w:rsidRPr="00D3180C" w:rsidRDefault="00553AAB" w:rsidP="00553AAB">
            <w:pPr>
              <w:rPr>
                <w:szCs w:val="22"/>
              </w:rPr>
            </w:pPr>
            <w:r w:rsidRPr="00D3180C">
              <w:rPr>
                <w:szCs w:val="22"/>
              </w:rPr>
              <w:t>6.1 - 6.9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szCs w:val="22"/>
              </w:rPr>
            </w:pPr>
            <w:r w:rsidRPr="00D3180C">
              <w:rPr>
                <w:szCs w:val="22"/>
              </w:rPr>
              <w:t>Can be destructive in areas up to about 100 kilometers across where people live.</w:t>
            </w:r>
          </w:p>
        </w:tc>
      </w:tr>
      <w:tr w:rsidR="00553AAB" w:rsidRPr="00D3180C" w:rsidTr="00553AA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E34A33"/>
            <w:tcMar>
              <w:top w:w="14" w:type="dxa"/>
              <w:left w:w="72" w:type="dxa"/>
              <w:bottom w:w="14" w:type="dxa"/>
              <w:right w:w="72" w:type="dxa"/>
            </w:tcMar>
            <w:vAlign w:val="center"/>
          </w:tcPr>
          <w:p w:rsidR="00553AAB" w:rsidRPr="00D3180C" w:rsidRDefault="00553AAB" w:rsidP="00553AAB">
            <w:pPr>
              <w:rPr>
                <w:szCs w:val="22"/>
              </w:rPr>
            </w:pPr>
            <w:r w:rsidRPr="00D3180C">
              <w:rPr>
                <w:szCs w:val="22"/>
              </w:rPr>
              <w:t>7.0 - 7.9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szCs w:val="22"/>
              </w:rPr>
            </w:pPr>
            <w:r w:rsidRPr="00D3180C">
              <w:rPr>
                <w:szCs w:val="22"/>
              </w:rPr>
              <w:t>Major earthquake. Can cause serious damage over larger areas.</w:t>
            </w:r>
          </w:p>
        </w:tc>
      </w:tr>
      <w:tr w:rsidR="00553AAB" w:rsidRPr="00D3180C" w:rsidTr="00553AA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BC2D1A"/>
            <w:tcMar>
              <w:top w:w="14" w:type="dxa"/>
              <w:left w:w="72" w:type="dxa"/>
              <w:bottom w:w="14" w:type="dxa"/>
              <w:right w:w="72" w:type="dxa"/>
            </w:tcMar>
            <w:vAlign w:val="center"/>
          </w:tcPr>
          <w:p w:rsidR="00553AAB" w:rsidRPr="00D3180C" w:rsidRDefault="00553AAB" w:rsidP="00553AAB">
            <w:pPr>
              <w:rPr>
                <w:szCs w:val="22"/>
              </w:rPr>
            </w:pPr>
            <w:r w:rsidRPr="00D3180C">
              <w:rPr>
                <w:szCs w:val="22"/>
              </w:rPr>
              <w:t>8 or &gt;</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53AAB" w:rsidRPr="00D3180C" w:rsidRDefault="00553AAB" w:rsidP="00553AAB">
            <w:pPr>
              <w:rPr>
                <w:szCs w:val="22"/>
              </w:rPr>
            </w:pPr>
            <w:r w:rsidRPr="00D3180C">
              <w:rPr>
                <w:szCs w:val="22"/>
              </w:rPr>
              <w:t>Great earthquake. Can cause serious damage in areas several hundred kilometers across.</w:t>
            </w:r>
          </w:p>
        </w:tc>
      </w:tr>
    </w:tbl>
    <w:p w:rsidR="00553AAB" w:rsidRPr="00D3180C" w:rsidRDefault="00553AAB" w:rsidP="00B25664"/>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0"/>
        <w:gridCol w:w="1704"/>
        <w:gridCol w:w="4122"/>
        <w:gridCol w:w="2054"/>
      </w:tblGrid>
      <w:tr w:rsidR="00553AAB" w:rsidRPr="00D3180C" w:rsidTr="00553AAB">
        <w:trPr>
          <w:trHeight w:val="575"/>
          <w:tblHeader/>
          <w:jc w:val="center"/>
        </w:trPr>
        <w:tc>
          <w:tcPr>
            <w:tcW w:w="5000" w:type="pct"/>
            <w:gridSpan w:val="4"/>
            <w:tcBorders>
              <w:bottom w:val="single" w:sz="4" w:space="0" w:color="auto"/>
            </w:tcBorders>
            <w:shd w:val="clear" w:color="auto" w:fill="548DD4"/>
            <w:vAlign w:val="center"/>
          </w:tcPr>
          <w:p w:rsidR="00553AAB" w:rsidRPr="00D3180C" w:rsidRDefault="00553AAB" w:rsidP="00553AAB">
            <w:pPr>
              <w:jc w:val="center"/>
              <w:rPr>
                <w:b/>
                <w:color w:val="FFFFFF"/>
              </w:rPr>
            </w:pPr>
            <w:r w:rsidRPr="00D3180C">
              <w:rPr>
                <w:b/>
                <w:color w:val="FFFFFF"/>
              </w:rPr>
              <w:t xml:space="preserve">Modified </w:t>
            </w:r>
            <w:proofErr w:type="spellStart"/>
            <w:r w:rsidRPr="00D3180C">
              <w:rPr>
                <w:b/>
                <w:color w:val="FFFFFF"/>
              </w:rPr>
              <w:t>Mercalli</w:t>
            </w:r>
            <w:proofErr w:type="spellEnd"/>
            <w:r w:rsidRPr="00D3180C">
              <w:rPr>
                <w:b/>
                <w:color w:val="FFFFFF"/>
              </w:rPr>
              <w:t xml:space="preserve"> Intensity Scale for and Effects</w:t>
            </w:r>
          </w:p>
        </w:tc>
      </w:tr>
      <w:tr w:rsidR="00553AAB" w:rsidRPr="00D3180C" w:rsidTr="00553AAB">
        <w:trPr>
          <w:trHeight w:val="575"/>
          <w:tblHeader/>
          <w:jc w:val="center"/>
        </w:trPr>
        <w:tc>
          <w:tcPr>
            <w:tcW w:w="791" w:type="pct"/>
            <w:tcBorders>
              <w:bottom w:val="single" w:sz="4" w:space="0" w:color="auto"/>
            </w:tcBorders>
            <w:shd w:val="clear" w:color="auto" w:fill="auto"/>
            <w:vAlign w:val="center"/>
          </w:tcPr>
          <w:p w:rsidR="00553AAB" w:rsidRPr="00D3180C" w:rsidRDefault="00553AAB" w:rsidP="00553AAB">
            <w:pPr>
              <w:rPr>
                <w:b/>
                <w:szCs w:val="22"/>
              </w:rPr>
            </w:pPr>
            <w:r w:rsidRPr="00D3180C">
              <w:rPr>
                <w:b/>
                <w:szCs w:val="22"/>
              </w:rPr>
              <w:t>Scale</w:t>
            </w:r>
          </w:p>
        </w:tc>
        <w:tc>
          <w:tcPr>
            <w:tcW w:w="910" w:type="pct"/>
            <w:shd w:val="clear" w:color="auto" w:fill="auto"/>
            <w:vAlign w:val="center"/>
          </w:tcPr>
          <w:p w:rsidR="00553AAB" w:rsidRPr="00D3180C" w:rsidRDefault="00553AAB" w:rsidP="00553AAB">
            <w:pPr>
              <w:rPr>
                <w:b/>
                <w:szCs w:val="22"/>
              </w:rPr>
            </w:pPr>
            <w:r w:rsidRPr="00D3180C">
              <w:rPr>
                <w:b/>
                <w:szCs w:val="22"/>
              </w:rPr>
              <w:t>Intensity</w:t>
            </w:r>
          </w:p>
        </w:tc>
        <w:tc>
          <w:tcPr>
            <w:tcW w:w="2202" w:type="pct"/>
            <w:shd w:val="clear" w:color="auto" w:fill="auto"/>
            <w:vAlign w:val="center"/>
          </w:tcPr>
          <w:p w:rsidR="00553AAB" w:rsidRPr="00D3180C" w:rsidRDefault="00553AAB" w:rsidP="00553AAB">
            <w:pPr>
              <w:rPr>
                <w:b/>
                <w:szCs w:val="22"/>
              </w:rPr>
            </w:pPr>
            <w:r w:rsidRPr="00D3180C">
              <w:rPr>
                <w:b/>
                <w:szCs w:val="22"/>
              </w:rPr>
              <w:t>Description Of Effects</w:t>
            </w:r>
          </w:p>
        </w:tc>
        <w:tc>
          <w:tcPr>
            <w:tcW w:w="1097" w:type="pct"/>
            <w:shd w:val="clear" w:color="auto" w:fill="auto"/>
            <w:vAlign w:val="center"/>
          </w:tcPr>
          <w:p w:rsidR="00553AAB" w:rsidRPr="00D3180C" w:rsidRDefault="00553AAB" w:rsidP="00553AAB">
            <w:pPr>
              <w:rPr>
                <w:b/>
                <w:szCs w:val="22"/>
              </w:rPr>
            </w:pPr>
            <w:r w:rsidRPr="00D3180C">
              <w:rPr>
                <w:b/>
                <w:szCs w:val="22"/>
              </w:rPr>
              <w:t>Corresponding</w:t>
            </w:r>
          </w:p>
          <w:p w:rsidR="00553AAB" w:rsidRPr="00D3180C" w:rsidRDefault="00553AAB" w:rsidP="00553AAB">
            <w:pPr>
              <w:rPr>
                <w:b/>
                <w:szCs w:val="22"/>
              </w:rPr>
            </w:pPr>
            <w:r w:rsidRPr="00D3180C">
              <w:rPr>
                <w:b/>
                <w:szCs w:val="22"/>
              </w:rPr>
              <w:t>Richter Scale Magnitude</w:t>
            </w:r>
          </w:p>
        </w:tc>
      </w:tr>
      <w:tr w:rsidR="00553AAB" w:rsidRPr="00D3180C" w:rsidTr="00553AAB">
        <w:trPr>
          <w:trHeight w:val="432"/>
          <w:jc w:val="center"/>
        </w:trPr>
        <w:tc>
          <w:tcPr>
            <w:tcW w:w="791" w:type="pct"/>
            <w:shd w:val="clear" w:color="auto" w:fill="00AC00"/>
            <w:noWrap/>
            <w:vAlign w:val="center"/>
          </w:tcPr>
          <w:p w:rsidR="00553AAB" w:rsidRPr="00D3180C" w:rsidRDefault="00553AAB" w:rsidP="00553AAB">
            <w:pPr>
              <w:rPr>
                <w:szCs w:val="22"/>
              </w:rPr>
            </w:pPr>
            <w:r w:rsidRPr="00D3180C">
              <w:rPr>
                <w:szCs w:val="22"/>
              </w:rPr>
              <w:t>I</w:t>
            </w:r>
          </w:p>
        </w:tc>
        <w:tc>
          <w:tcPr>
            <w:tcW w:w="910" w:type="pct"/>
            <w:shd w:val="clear" w:color="auto" w:fill="auto"/>
            <w:vAlign w:val="center"/>
          </w:tcPr>
          <w:p w:rsidR="00553AAB" w:rsidRPr="00D3180C" w:rsidRDefault="00553AAB" w:rsidP="00553AAB">
            <w:pPr>
              <w:rPr>
                <w:szCs w:val="22"/>
              </w:rPr>
            </w:pPr>
            <w:r w:rsidRPr="00D3180C">
              <w:rPr>
                <w:szCs w:val="22"/>
              </w:rPr>
              <w:t>Instrumental</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Detected only on seismographs.</w:t>
            </w:r>
          </w:p>
        </w:tc>
        <w:tc>
          <w:tcPr>
            <w:tcW w:w="1097" w:type="pct"/>
            <w:shd w:val="clear" w:color="auto" w:fill="auto"/>
            <w:vAlign w:val="center"/>
          </w:tcPr>
          <w:p w:rsidR="00553AAB" w:rsidRPr="00D3180C" w:rsidRDefault="00553AAB" w:rsidP="00553AAB">
            <w:pPr>
              <w:rPr>
                <w:szCs w:val="22"/>
              </w:rPr>
            </w:pPr>
          </w:p>
        </w:tc>
      </w:tr>
      <w:tr w:rsidR="00553AAB" w:rsidRPr="00D3180C" w:rsidTr="00553AAB">
        <w:trPr>
          <w:trHeight w:val="432"/>
          <w:jc w:val="center"/>
        </w:trPr>
        <w:tc>
          <w:tcPr>
            <w:tcW w:w="791" w:type="pct"/>
            <w:shd w:val="clear" w:color="auto" w:fill="33CC33"/>
            <w:noWrap/>
            <w:vAlign w:val="center"/>
          </w:tcPr>
          <w:p w:rsidR="00553AAB" w:rsidRPr="00D3180C" w:rsidRDefault="00553AAB" w:rsidP="00553AAB">
            <w:pPr>
              <w:rPr>
                <w:szCs w:val="22"/>
              </w:rPr>
            </w:pPr>
            <w:r w:rsidRPr="00D3180C">
              <w:rPr>
                <w:szCs w:val="22"/>
              </w:rPr>
              <w:t>II</w:t>
            </w:r>
          </w:p>
        </w:tc>
        <w:tc>
          <w:tcPr>
            <w:tcW w:w="910" w:type="pct"/>
            <w:shd w:val="clear" w:color="auto" w:fill="auto"/>
            <w:vAlign w:val="center"/>
          </w:tcPr>
          <w:p w:rsidR="00553AAB" w:rsidRPr="00D3180C" w:rsidRDefault="00553AAB" w:rsidP="00553AAB">
            <w:pPr>
              <w:rPr>
                <w:szCs w:val="22"/>
              </w:rPr>
            </w:pPr>
            <w:r w:rsidRPr="00D3180C">
              <w:rPr>
                <w:szCs w:val="22"/>
              </w:rPr>
              <w:t>Feeble</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Some people feel it.</w:t>
            </w:r>
          </w:p>
        </w:tc>
        <w:tc>
          <w:tcPr>
            <w:tcW w:w="1097" w:type="pct"/>
            <w:shd w:val="clear" w:color="auto" w:fill="auto"/>
            <w:vAlign w:val="center"/>
          </w:tcPr>
          <w:p w:rsidR="00553AAB" w:rsidRPr="00D3180C" w:rsidRDefault="00553AAB" w:rsidP="00553AAB">
            <w:pPr>
              <w:rPr>
                <w:szCs w:val="22"/>
              </w:rPr>
            </w:pPr>
            <w:r w:rsidRPr="00D3180C">
              <w:rPr>
                <w:szCs w:val="22"/>
              </w:rPr>
              <w:t>&lt; 4.2</w:t>
            </w:r>
          </w:p>
        </w:tc>
      </w:tr>
      <w:tr w:rsidR="00553AAB" w:rsidRPr="00D3180C" w:rsidTr="00553AAB">
        <w:trPr>
          <w:trHeight w:val="432"/>
          <w:jc w:val="center"/>
        </w:trPr>
        <w:tc>
          <w:tcPr>
            <w:tcW w:w="791" w:type="pct"/>
            <w:shd w:val="clear" w:color="auto" w:fill="99FF99"/>
            <w:noWrap/>
            <w:vAlign w:val="center"/>
          </w:tcPr>
          <w:p w:rsidR="00553AAB" w:rsidRPr="00D3180C" w:rsidRDefault="00553AAB" w:rsidP="00553AAB">
            <w:pPr>
              <w:rPr>
                <w:szCs w:val="22"/>
              </w:rPr>
            </w:pPr>
            <w:r w:rsidRPr="00D3180C">
              <w:rPr>
                <w:szCs w:val="22"/>
              </w:rPr>
              <w:t>III</w:t>
            </w:r>
          </w:p>
        </w:tc>
        <w:tc>
          <w:tcPr>
            <w:tcW w:w="910" w:type="pct"/>
            <w:shd w:val="clear" w:color="auto" w:fill="auto"/>
            <w:vAlign w:val="center"/>
          </w:tcPr>
          <w:p w:rsidR="00553AAB" w:rsidRPr="00D3180C" w:rsidRDefault="00553AAB" w:rsidP="00553AAB">
            <w:pPr>
              <w:rPr>
                <w:szCs w:val="22"/>
              </w:rPr>
            </w:pPr>
            <w:r w:rsidRPr="00D3180C">
              <w:rPr>
                <w:szCs w:val="22"/>
              </w:rPr>
              <w:t>Slight</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Felt by people resting; like a truck rumbling by.</w:t>
            </w:r>
          </w:p>
        </w:tc>
        <w:tc>
          <w:tcPr>
            <w:tcW w:w="1097" w:type="pct"/>
            <w:shd w:val="clear" w:color="auto" w:fill="auto"/>
            <w:vAlign w:val="center"/>
          </w:tcPr>
          <w:p w:rsidR="00553AAB" w:rsidRPr="00D3180C" w:rsidRDefault="00553AAB" w:rsidP="00553AAB">
            <w:pPr>
              <w:rPr>
                <w:szCs w:val="22"/>
              </w:rPr>
            </w:pPr>
          </w:p>
        </w:tc>
      </w:tr>
      <w:tr w:rsidR="00553AAB" w:rsidRPr="00D3180C" w:rsidTr="00553AAB">
        <w:trPr>
          <w:trHeight w:val="432"/>
          <w:jc w:val="center"/>
        </w:trPr>
        <w:tc>
          <w:tcPr>
            <w:tcW w:w="791" w:type="pct"/>
            <w:shd w:val="clear" w:color="auto" w:fill="CCFFCC"/>
            <w:noWrap/>
            <w:vAlign w:val="center"/>
          </w:tcPr>
          <w:p w:rsidR="00553AAB" w:rsidRPr="00D3180C" w:rsidRDefault="00553AAB" w:rsidP="00553AAB">
            <w:pPr>
              <w:rPr>
                <w:szCs w:val="22"/>
              </w:rPr>
            </w:pPr>
            <w:r w:rsidRPr="00D3180C">
              <w:rPr>
                <w:szCs w:val="22"/>
              </w:rPr>
              <w:t>IV</w:t>
            </w:r>
          </w:p>
        </w:tc>
        <w:tc>
          <w:tcPr>
            <w:tcW w:w="910" w:type="pct"/>
            <w:shd w:val="clear" w:color="auto" w:fill="auto"/>
            <w:vAlign w:val="center"/>
          </w:tcPr>
          <w:p w:rsidR="00553AAB" w:rsidRPr="00D3180C" w:rsidRDefault="00553AAB" w:rsidP="00553AAB">
            <w:pPr>
              <w:rPr>
                <w:szCs w:val="22"/>
              </w:rPr>
            </w:pPr>
            <w:r w:rsidRPr="00D3180C">
              <w:rPr>
                <w:szCs w:val="22"/>
              </w:rPr>
              <w:t>Moderate</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Felt by people walking.</w:t>
            </w:r>
          </w:p>
        </w:tc>
        <w:tc>
          <w:tcPr>
            <w:tcW w:w="1097" w:type="pct"/>
            <w:shd w:val="clear" w:color="auto" w:fill="auto"/>
            <w:vAlign w:val="center"/>
          </w:tcPr>
          <w:p w:rsidR="00553AAB" w:rsidRPr="00D3180C" w:rsidRDefault="00553AAB" w:rsidP="00553AAB">
            <w:pPr>
              <w:rPr>
                <w:szCs w:val="22"/>
              </w:rPr>
            </w:pPr>
          </w:p>
        </w:tc>
      </w:tr>
      <w:tr w:rsidR="00553AAB" w:rsidRPr="00D3180C" w:rsidTr="00553AAB">
        <w:trPr>
          <w:trHeight w:val="432"/>
          <w:jc w:val="center"/>
        </w:trPr>
        <w:tc>
          <w:tcPr>
            <w:tcW w:w="791" w:type="pct"/>
            <w:shd w:val="clear" w:color="auto" w:fill="E5FFE5"/>
            <w:noWrap/>
            <w:vAlign w:val="center"/>
          </w:tcPr>
          <w:p w:rsidR="00553AAB" w:rsidRPr="00D3180C" w:rsidRDefault="00553AAB" w:rsidP="00553AAB">
            <w:pPr>
              <w:rPr>
                <w:szCs w:val="22"/>
              </w:rPr>
            </w:pPr>
            <w:r w:rsidRPr="00D3180C">
              <w:rPr>
                <w:szCs w:val="22"/>
              </w:rPr>
              <w:t>V</w:t>
            </w:r>
          </w:p>
        </w:tc>
        <w:tc>
          <w:tcPr>
            <w:tcW w:w="910" w:type="pct"/>
            <w:shd w:val="clear" w:color="auto" w:fill="auto"/>
            <w:vAlign w:val="center"/>
          </w:tcPr>
          <w:p w:rsidR="00553AAB" w:rsidRPr="00D3180C" w:rsidRDefault="00553AAB" w:rsidP="00553AAB">
            <w:pPr>
              <w:rPr>
                <w:szCs w:val="22"/>
              </w:rPr>
            </w:pPr>
            <w:r w:rsidRPr="00D3180C">
              <w:rPr>
                <w:szCs w:val="22"/>
              </w:rPr>
              <w:t>Slightly Strong</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Sleepers awake; church bells ring.</w:t>
            </w:r>
          </w:p>
        </w:tc>
        <w:tc>
          <w:tcPr>
            <w:tcW w:w="1097" w:type="pct"/>
            <w:shd w:val="clear" w:color="auto" w:fill="auto"/>
            <w:vAlign w:val="center"/>
          </w:tcPr>
          <w:p w:rsidR="00553AAB" w:rsidRPr="00D3180C" w:rsidRDefault="00553AAB" w:rsidP="00553AAB">
            <w:pPr>
              <w:rPr>
                <w:szCs w:val="22"/>
              </w:rPr>
            </w:pPr>
            <w:r w:rsidRPr="00D3180C">
              <w:rPr>
                <w:szCs w:val="22"/>
              </w:rPr>
              <w:t>&lt; 4.8</w:t>
            </w:r>
          </w:p>
        </w:tc>
      </w:tr>
      <w:tr w:rsidR="00553AAB" w:rsidRPr="00D3180C" w:rsidTr="00553AAB">
        <w:trPr>
          <w:trHeight w:val="461"/>
          <w:jc w:val="center"/>
        </w:trPr>
        <w:tc>
          <w:tcPr>
            <w:tcW w:w="791" w:type="pct"/>
            <w:shd w:val="clear" w:color="auto" w:fill="FFFFCC"/>
            <w:noWrap/>
            <w:vAlign w:val="center"/>
          </w:tcPr>
          <w:p w:rsidR="00553AAB" w:rsidRPr="00D3180C" w:rsidRDefault="00553AAB" w:rsidP="00553AAB">
            <w:pPr>
              <w:rPr>
                <w:szCs w:val="22"/>
              </w:rPr>
            </w:pPr>
            <w:r w:rsidRPr="00D3180C">
              <w:rPr>
                <w:szCs w:val="22"/>
              </w:rPr>
              <w:t>VI</w:t>
            </w:r>
          </w:p>
        </w:tc>
        <w:tc>
          <w:tcPr>
            <w:tcW w:w="910" w:type="pct"/>
            <w:shd w:val="clear" w:color="auto" w:fill="auto"/>
            <w:vAlign w:val="center"/>
          </w:tcPr>
          <w:p w:rsidR="00553AAB" w:rsidRPr="00D3180C" w:rsidRDefault="00553AAB" w:rsidP="00553AAB">
            <w:pPr>
              <w:rPr>
                <w:szCs w:val="22"/>
              </w:rPr>
            </w:pPr>
            <w:r w:rsidRPr="00D3180C">
              <w:rPr>
                <w:szCs w:val="22"/>
              </w:rPr>
              <w:t>Strong</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Trees sway; suspended objects swing, objects fall off shelves.</w:t>
            </w:r>
          </w:p>
        </w:tc>
        <w:tc>
          <w:tcPr>
            <w:tcW w:w="1097" w:type="pct"/>
            <w:shd w:val="clear" w:color="auto" w:fill="auto"/>
            <w:vAlign w:val="center"/>
          </w:tcPr>
          <w:p w:rsidR="00553AAB" w:rsidRPr="00D3180C" w:rsidRDefault="00553AAB" w:rsidP="00553AAB">
            <w:pPr>
              <w:rPr>
                <w:szCs w:val="22"/>
              </w:rPr>
            </w:pPr>
            <w:r w:rsidRPr="00D3180C">
              <w:rPr>
                <w:szCs w:val="22"/>
              </w:rPr>
              <w:t>&lt; 5.4</w:t>
            </w:r>
          </w:p>
        </w:tc>
      </w:tr>
      <w:tr w:rsidR="00553AAB" w:rsidRPr="00D3180C" w:rsidTr="00553AAB">
        <w:trPr>
          <w:trHeight w:val="432"/>
          <w:jc w:val="center"/>
        </w:trPr>
        <w:tc>
          <w:tcPr>
            <w:tcW w:w="791" w:type="pct"/>
            <w:shd w:val="clear" w:color="auto" w:fill="FFFF99"/>
            <w:noWrap/>
            <w:vAlign w:val="center"/>
          </w:tcPr>
          <w:p w:rsidR="00553AAB" w:rsidRPr="00D3180C" w:rsidRDefault="00553AAB" w:rsidP="00553AAB">
            <w:pPr>
              <w:rPr>
                <w:szCs w:val="22"/>
              </w:rPr>
            </w:pPr>
            <w:r w:rsidRPr="00D3180C">
              <w:rPr>
                <w:szCs w:val="22"/>
              </w:rPr>
              <w:t>VII</w:t>
            </w:r>
          </w:p>
        </w:tc>
        <w:tc>
          <w:tcPr>
            <w:tcW w:w="910" w:type="pct"/>
            <w:shd w:val="clear" w:color="auto" w:fill="auto"/>
            <w:vAlign w:val="center"/>
          </w:tcPr>
          <w:p w:rsidR="00553AAB" w:rsidRPr="00D3180C" w:rsidRDefault="00553AAB" w:rsidP="00553AAB">
            <w:pPr>
              <w:rPr>
                <w:szCs w:val="22"/>
              </w:rPr>
            </w:pPr>
            <w:r w:rsidRPr="00D3180C">
              <w:rPr>
                <w:szCs w:val="22"/>
              </w:rPr>
              <w:t>Very Strong</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Mild alarm; walls crack; plaster falls.</w:t>
            </w:r>
          </w:p>
        </w:tc>
        <w:tc>
          <w:tcPr>
            <w:tcW w:w="1097" w:type="pct"/>
            <w:shd w:val="clear" w:color="auto" w:fill="auto"/>
            <w:vAlign w:val="center"/>
          </w:tcPr>
          <w:p w:rsidR="00553AAB" w:rsidRPr="00D3180C" w:rsidRDefault="00553AAB" w:rsidP="00553AAB">
            <w:pPr>
              <w:rPr>
                <w:szCs w:val="22"/>
              </w:rPr>
            </w:pPr>
            <w:r w:rsidRPr="00D3180C">
              <w:rPr>
                <w:szCs w:val="22"/>
              </w:rPr>
              <w:t>&lt; 6.1</w:t>
            </w:r>
          </w:p>
        </w:tc>
      </w:tr>
      <w:tr w:rsidR="00553AAB" w:rsidRPr="00D3180C" w:rsidTr="00553AAB">
        <w:trPr>
          <w:trHeight w:val="461"/>
          <w:jc w:val="center"/>
        </w:trPr>
        <w:tc>
          <w:tcPr>
            <w:tcW w:w="791" w:type="pct"/>
            <w:shd w:val="clear" w:color="auto" w:fill="FFFF00"/>
            <w:noWrap/>
            <w:vAlign w:val="center"/>
          </w:tcPr>
          <w:p w:rsidR="00553AAB" w:rsidRPr="00D3180C" w:rsidRDefault="00553AAB" w:rsidP="00553AAB">
            <w:pPr>
              <w:rPr>
                <w:szCs w:val="22"/>
              </w:rPr>
            </w:pPr>
            <w:r w:rsidRPr="00D3180C">
              <w:rPr>
                <w:szCs w:val="22"/>
              </w:rPr>
              <w:t>VIII</w:t>
            </w:r>
          </w:p>
        </w:tc>
        <w:tc>
          <w:tcPr>
            <w:tcW w:w="910" w:type="pct"/>
            <w:shd w:val="clear" w:color="auto" w:fill="auto"/>
            <w:vAlign w:val="center"/>
          </w:tcPr>
          <w:p w:rsidR="00553AAB" w:rsidRPr="00D3180C" w:rsidRDefault="00553AAB" w:rsidP="00553AAB">
            <w:pPr>
              <w:rPr>
                <w:szCs w:val="22"/>
              </w:rPr>
            </w:pPr>
            <w:r w:rsidRPr="00D3180C">
              <w:rPr>
                <w:szCs w:val="22"/>
              </w:rPr>
              <w:t>Destructive</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Moving cars uncontrollable; masonry fractures, poorly constructed buildings damaged.</w:t>
            </w:r>
          </w:p>
        </w:tc>
        <w:tc>
          <w:tcPr>
            <w:tcW w:w="1097" w:type="pct"/>
            <w:shd w:val="clear" w:color="auto" w:fill="auto"/>
            <w:vAlign w:val="center"/>
          </w:tcPr>
          <w:p w:rsidR="00553AAB" w:rsidRPr="00D3180C" w:rsidRDefault="00553AAB" w:rsidP="00553AAB">
            <w:pPr>
              <w:rPr>
                <w:szCs w:val="22"/>
              </w:rPr>
            </w:pPr>
          </w:p>
        </w:tc>
      </w:tr>
      <w:tr w:rsidR="00553AAB" w:rsidRPr="00D3180C" w:rsidTr="00553AAB">
        <w:trPr>
          <w:trHeight w:val="461"/>
          <w:jc w:val="center"/>
        </w:trPr>
        <w:tc>
          <w:tcPr>
            <w:tcW w:w="791" w:type="pct"/>
            <w:shd w:val="clear" w:color="auto" w:fill="FFCC00"/>
            <w:noWrap/>
            <w:vAlign w:val="center"/>
          </w:tcPr>
          <w:p w:rsidR="00553AAB" w:rsidRPr="00D3180C" w:rsidRDefault="00553AAB" w:rsidP="00553AAB">
            <w:pPr>
              <w:rPr>
                <w:szCs w:val="22"/>
              </w:rPr>
            </w:pPr>
            <w:r w:rsidRPr="00D3180C">
              <w:rPr>
                <w:szCs w:val="22"/>
              </w:rPr>
              <w:t>IX</w:t>
            </w:r>
          </w:p>
        </w:tc>
        <w:tc>
          <w:tcPr>
            <w:tcW w:w="910" w:type="pct"/>
            <w:shd w:val="clear" w:color="auto" w:fill="auto"/>
            <w:vAlign w:val="center"/>
          </w:tcPr>
          <w:p w:rsidR="00553AAB" w:rsidRPr="00D3180C" w:rsidRDefault="00553AAB" w:rsidP="00553AAB">
            <w:pPr>
              <w:rPr>
                <w:szCs w:val="22"/>
              </w:rPr>
            </w:pPr>
            <w:r w:rsidRPr="00D3180C">
              <w:rPr>
                <w:szCs w:val="22"/>
              </w:rPr>
              <w:t>Ruinous</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Some houses collapse; ground cracks; pipes break open.</w:t>
            </w:r>
          </w:p>
        </w:tc>
        <w:tc>
          <w:tcPr>
            <w:tcW w:w="1097" w:type="pct"/>
            <w:shd w:val="clear" w:color="auto" w:fill="auto"/>
            <w:vAlign w:val="center"/>
          </w:tcPr>
          <w:p w:rsidR="00553AAB" w:rsidRPr="00D3180C" w:rsidRDefault="00553AAB" w:rsidP="00553AAB">
            <w:pPr>
              <w:rPr>
                <w:szCs w:val="22"/>
              </w:rPr>
            </w:pPr>
            <w:r w:rsidRPr="00D3180C">
              <w:rPr>
                <w:szCs w:val="22"/>
              </w:rPr>
              <w:t>&lt; 6.9</w:t>
            </w:r>
          </w:p>
        </w:tc>
      </w:tr>
      <w:tr w:rsidR="00553AAB" w:rsidRPr="00D3180C" w:rsidTr="00553AAB">
        <w:trPr>
          <w:trHeight w:val="461"/>
          <w:jc w:val="center"/>
        </w:trPr>
        <w:tc>
          <w:tcPr>
            <w:tcW w:w="791" w:type="pct"/>
            <w:shd w:val="clear" w:color="auto" w:fill="FF9900"/>
            <w:noWrap/>
            <w:vAlign w:val="center"/>
          </w:tcPr>
          <w:p w:rsidR="00553AAB" w:rsidRPr="00D3180C" w:rsidRDefault="00553AAB" w:rsidP="00553AAB">
            <w:pPr>
              <w:rPr>
                <w:szCs w:val="22"/>
              </w:rPr>
            </w:pPr>
            <w:r w:rsidRPr="00D3180C">
              <w:rPr>
                <w:szCs w:val="22"/>
              </w:rPr>
              <w:t>X</w:t>
            </w:r>
          </w:p>
        </w:tc>
        <w:tc>
          <w:tcPr>
            <w:tcW w:w="910" w:type="pct"/>
            <w:shd w:val="clear" w:color="auto" w:fill="auto"/>
            <w:vAlign w:val="center"/>
          </w:tcPr>
          <w:p w:rsidR="00553AAB" w:rsidRPr="00D3180C" w:rsidRDefault="00553AAB" w:rsidP="00553AAB">
            <w:pPr>
              <w:rPr>
                <w:szCs w:val="22"/>
              </w:rPr>
            </w:pPr>
            <w:r w:rsidRPr="00D3180C">
              <w:rPr>
                <w:szCs w:val="22"/>
              </w:rPr>
              <w:t>Disastrous</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Ground cracks profusely; many buildings destroyed; liquefaction and landslides widespread.</w:t>
            </w:r>
          </w:p>
        </w:tc>
        <w:tc>
          <w:tcPr>
            <w:tcW w:w="1097" w:type="pct"/>
            <w:shd w:val="clear" w:color="auto" w:fill="auto"/>
            <w:vAlign w:val="center"/>
          </w:tcPr>
          <w:p w:rsidR="00553AAB" w:rsidRPr="00D3180C" w:rsidRDefault="00553AAB" w:rsidP="00553AAB">
            <w:pPr>
              <w:rPr>
                <w:szCs w:val="22"/>
              </w:rPr>
            </w:pPr>
            <w:r w:rsidRPr="00D3180C">
              <w:rPr>
                <w:szCs w:val="22"/>
              </w:rPr>
              <w:t>&lt; 7.3</w:t>
            </w:r>
          </w:p>
        </w:tc>
      </w:tr>
      <w:tr w:rsidR="00553AAB" w:rsidRPr="00D3180C" w:rsidTr="00553AAB">
        <w:trPr>
          <w:trHeight w:val="494"/>
          <w:jc w:val="center"/>
        </w:trPr>
        <w:tc>
          <w:tcPr>
            <w:tcW w:w="791" w:type="pct"/>
            <w:shd w:val="clear" w:color="auto" w:fill="FF6600"/>
            <w:noWrap/>
            <w:vAlign w:val="center"/>
          </w:tcPr>
          <w:p w:rsidR="00553AAB" w:rsidRPr="00D3180C" w:rsidRDefault="00553AAB" w:rsidP="00553AAB">
            <w:pPr>
              <w:rPr>
                <w:szCs w:val="22"/>
              </w:rPr>
            </w:pPr>
            <w:r w:rsidRPr="00D3180C">
              <w:rPr>
                <w:szCs w:val="22"/>
              </w:rPr>
              <w:t>XI</w:t>
            </w:r>
          </w:p>
        </w:tc>
        <w:tc>
          <w:tcPr>
            <w:tcW w:w="910" w:type="pct"/>
            <w:shd w:val="clear" w:color="auto" w:fill="auto"/>
            <w:vAlign w:val="center"/>
          </w:tcPr>
          <w:p w:rsidR="00553AAB" w:rsidRPr="00D3180C" w:rsidRDefault="00553AAB" w:rsidP="00553AAB">
            <w:pPr>
              <w:rPr>
                <w:szCs w:val="22"/>
              </w:rPr>
            </w:pPr>
            <w:r w:rsidRPr="00D3180C">
              <w:rPr>
                <w:szCs w:val="22"/>
              </w:rPr>
              <w:t>Very Disastrous</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Most buildings and bridges collapse; roads, railways, pipes and cables destroyed; general triggering of other hazards.</w:t>
            </w:r>
          </w:p>
        </w:tc>
        <w:tc>
          <w:tcPr>
            <w:tcW w:w="1097" w:type="pct"/>
            <w:shd w:val="clear" w:color="auto" w:fill="auto"/>
            <w:vAlign w:val="center"/>
          </w:tcPr>
          <w:p w:rsidR="00553AAB" w:rsidRPr="00D3180C" w:rsidRDefault="00553AAB" w:rsidP="00553AAB">
            <w:pPr>
              <w:rPr>
                <w:szCs w:val="22"/>
              </w:rPr>
            </w:pPr>
            <w:r w:rsidRPr="00D3180C">
              <w:rPr>
                <w:szCs w:val="22"/>
              </w:rPr>
              <w:t>&lt; 8.1</w:t>
            </w:r>
          </w:p>
        </w:tc>
      </w:tr>
      <w:tr w:rsidR="00553AAB" w:rsidRPr="00D3180C" w:rsidTr="00553AAB">
        <w:trPr>
          <w:trHeight w:val="461"/>
          <w:jc w:val="center"/>
        </w:trPr>
        <w:tc>
          <w:tcPr>
            <w:tcW w:w="791" w:type="pct"/>
            <w:shd w:val="clear" w:color="auto" w:fill="FF0000"/>
            <w:noWrap/>
            <w:vAlign w:val="center"/>
          </w:tcPr>
          <w:p w:rsidR="00553AAB" w:rsidRPr="00D3180C" w:rsidRDefault="00553AAB" w:rsidP="00553AAB">
            <w:pPr>
              <w:rPr>
                <w:szCs w:val="22"/>
              </w:rPr>
            </w:pPr>
            <w:r w:rsidRPr="00D3180C">
              <w:rPr>
                <w:szCs w:val="22"/>
              </w:rPr>
              <w:t>XII</w:t>
            </w:r>
          </w:p>
        </w:tc>
        <w:tc>
          <w:tcPr>
            <w:tcW w:w="910" w:type="pct"/>
            <w:shd w:val="clear" w:color="auto" w:fill="auto"/>
            <w:vAlign w:val="center"/>
          </w:tcPr>
          <w:p w:rsidR="00553AAB" w:rsidRPr="00D3180C" w:rsidRDefault="00553AAB" w:rsidP="00553AAB">
            <w:pPr>
              <w:rPr>
                <w:szCs w:val="22"/>
              </w:rPr>
            </w:pPr>
            <w:r w:rsidRPr="00D3180C">
              <w:rPr>
                <w:szCs w:val="22"/>
              </w:rPr>
              <w:t>Catastrophic</w:t>
            </w:r>
          </w:p>
        </w:tc>
        <w:tc>
          <w:tcPr>
            <w:tcW w:w="2202" w:type="pct"/>
            <w:shd w:val="clear" w:color="auto" w:fill="auto"/>
            <w:vAlign w:val="center"/>
          </w:tcPr>
          <w:p w:rsidR="00553AAB" w:rsidRPr="00D3180C" w:rsidRDefault="00553AAB" w:rsidP="00553AAB">
            <w:pPr>
              <w:rPr>
                <w:rFonts w:eastAsia="Arial Unicode MS"/>
                <w:szCs w:val="22"/>
              </w:rPr>
            </w:pPr>
            <w:r w:rsidRPr="00D3180C">
              <w:rPr>
                <w:szCs w:val="22"/>
              </w:rPr>
              <w:t>Total destruction; trees fall; ground rises and falls in waves.</w:t>
            </w:r>
          </w:p>
        </w:tc>
        <w:tc>
          <w:tcPr>
            <w:tcW w:w="1097" w:type="pct"/>
            <w:shd w:val="clear" w:color="auto" w:fill="auto"/>
            <w:vAlign w:val="center"/>
          </w:tcPr>
          <w:p w:rsidR="00553AAB" w:rsidRPr="00D3180C" w:rsidRDefault="00553AAB" w:rsidP="00553AAB">
            <w:pPr>
              <w:rPr>
                <w:szCs w:val="22"/>
              </w:rPr>
            </w:pPr>
            <w:r w:rsidRPr="00D3180C">
              <w:rPr>
                <w:szCs w:val="22"/>
              </w:rPr>
              <w:t>&gt; 8.1</w:t>
            </w:r>
          </w:p>
        </w:tc>
      </w:tr>
    </w:tbl>
    <w:p w:rsidR="00A4391C" w:rsidRPr="00D3180C" w:rsidRDefault="00553AAB" w:rsidP="00A4391C">
      <w:pPr>
        <w:rPr>
          <w:szCs w:val="20"/>
        </w:rPr>
      </w:pPr>
      <w:r w:rsidRPr="00D3180C">
        <w:rPr>
          <w:szCs w:val="20"/>
        </w:rPr>
        <w:t>Source: US Federal Emergency Management Agency</w:t>
      </w:r>
    </w:p>
    <w:p w:rsidR="00D249EB" w:rsidRDefault="00D249EB" w:rsidP="00A4391C">
      <w:pPr>
        <w:rPr>
          <w:b/>
        </w:rPr>
      </w:pPr>
    </w:p>
    <w:p w:rsidR="00905F4F" w:rsidRPr="00D3180C" w:rsidRDefault="00553AAB" w:rsidP="00A4391C">
      <w:pPr>
        <w:rPr>
          <w:b/>
        </w:rPr>
      </w:pPr>
      <w:r w:rsidRPr="00D3180C">
        <w:rPr>
          <w:b/>
        </w:rPr>
        <w:t>Previous Occurrences</w:t>
      </w:r>
    </w:p>
    <w:p w:rsidR="00905F4F" w:rsidRPr="00D3180C" w:rsidRDefault="00905F4F" w:rsidP="00905F4F"/>
    <w:p w:rsidR="00553AAB" w:rsidRPr="00D3180C" w:rsidRDefault="00940468" w:rsidP="00553AAB">
      <w:pPr>
        <w:rPr>
          <w:szCs w:val="22"/>
        </w:rPr>
      </w:pPr>
      <w:r w:rsidRPr="00D3180C">
        <w:rPr>
          <w:szCs w:val="22"/>
        </w:rPr>
        <w:t>The most recent earthquakes</w:t>
      </w:r>
      <w:r w:rsidR="00553AAB" w:rsidRPr="00D3180C">
        <w:rPr>
          <w:szCs w:val="22"/>
        </w:rPr>
        <w:t xml:space="preserve"> </w:t>
      </w:r>
      <w:r w:rsidR="00A8680D" w:rsidRPr="00D3180C">
        <w:rPr>
          <w:szCs w:val="22"/>
        </w:rPr>
        <w:t xml:space="preserve">in the region that could have affected the Town of </w:t>
      </w:r>
      <w:r w:rsidR="00187CD3">
        <w:rPr>
          <w:szCs w:val="22"/>
        </w:rPr>
        <w:t>Chester</w:t>
      </w:r>
      <w:r w:rsidR="00553AAB" w:rsidRPr="00D3180C">
        <w:rPr>
          <w:szCs w:val="22"/>
        </w:rPr>
        <w:t xml:space="preserve"> are shown in the table below.</w:t>
      </w:r>
      <w:r w:rsidR="00A8680D" w:rsidRPr="00D3180C">
        <w:rPr>
          <w:szCs w:val="22"/>
        </w:rPr>
        <w:t xml:space="preserve"> There is no record of any damage to the Town of </w:t>
      </w:r>
      <w:r w:rsidR="00187CD3">
        <w:rPr>
          <w:szCs w:val="22"/>
        </w:rPr>
        <w:t>Chester</w:t>
      </w:r>
      <w:r w:rsidR="00A8680D" w:rsidRPr="00D3180C">
        <w:rPr>
          <w:szCs w:val="22"/>
        </w:rPr>
        <w:t xml:space="preserve"> as a result of these earthquakes.</w:t>
      </w:r>
    </w:p>
    <w:p w:rsidR="00553AAB" w:rsidRPr="00D3180C" w:rsidRDefault="00553AAB" w:rsidP="00553AAB"/>
    <w:tbl>
      <w:tblPr>
        <w:tblW w:w="9138" w:type="dxa"/>
        <w:jc w:val="center"/>
        <w:tblBorders>
          <w:top w:val="single" w:sz="8" w:space="0" w:color="4F81BD"/>
          <w:left w:val="single" w:sz="8" w:space="0" w:color="4F81BD"/>
          <w:bottom w:val="single" w:sz="8" w:space="0" w:color="4F81BD"/>
          <w:right w:val="single" w:sz="8" w:space="0" w:color="4F81BD"/>
        </w:tblBorders>
        <w:tblLook w:val="0000"/>
      </w:tblPr>
      <w:tblGrid>
        <w:gridCol w:w="3619"/>
        <w:gridCol w:w="3020"/>
        <w:gridCol w:w="2499"/>
      </w:tblGrid>
      <w:tr w:rsidR="00553AAB" w:rsidRPr="00D3180C" w:rsidTr="00553AAB">
        <w:trPr>
          <w:trHeight w:val="520"/>
          <w:jc w:val="center"/>
        </w:trPr>
        <w:tc>
          <w:tcPr>
            <w:tcW w:w="9138" w:type="dxa"/>
            <w:gridSpan w:val="3"/>
            <w:tcBorders>
              <w:top w:val="single" w:sz="8" w:space="0" w:color="4F81BD"/>
              <w:left w:val="single" w:sz="8" w:space="0" w:color="4F81BD"/>
              <w:bottom w:val="single" w:sz="8" w:space="0" w:color="4F81BD"/>
              <w:right w:val="single" w:sz="8" w:space="0" w:color="4F81BD"/>
            </w:tcBorders>
            <w:shd w:val="clear" w:color="auto" w:fill="548DD4"/>
            <w:vAlign w:val="center"/>
          </w:tcPr>
          <w:p w:rsidR="00553AAB" w:rsidRPr="00D3180C" w:rsidRDefault="00FF56F3" w:rsidP="00A8680D">
            <w:pPr>
              <w:jc w:val="center"/>
              <w:rPr>
                <w:b/>
                <w:color w:val="FFFFFF"/>
              </w:rPr>
            </w:pPr>
            <w:r w:rsidRPr="00D3180C">
              <w:rPr>
                <w:b/>
                <w:color w:val="FFFFFF"/>
              </w:rPr>
              <w:t xml:space="preserve">Largest Earthquakes </w:t>
            </w:r>
            <w:r w:rsidR="00A8680D" w:rsidRPr="00D3180C">
              <w:rPr>
                <w:b/>
                <w:color w:val="FFFFFF"/>
              </w:rPr>
              <w:t>in region</w:t>
            </w:r>
            <w:r w:rsidRPr="00D3180C">
              <w:rPr>
                <w:b/>
                <w:color w:val="FFFFFF"/>
              </w:rPr>
              <w:t xml:space="preserve"> </w:t>
            </w:r>
            <w:r w:rsidR="00553AAB" w:rsidRPr="00D3180C">
              <w:rPr>
                <w:b/>
                <w:color w:val="FFFFFF"/>
              </w:rPr>
              <w:t>1924 – 201</w:t>
            </w:r>
            <w:r w:rsidR="00B25664" w:rsidRPr="00D3180C">
              <w:rPr>
                <w:b/>
                <w:color w:val="FFFFFF"/>
              </w:rPr>
              <w:t>4</w:t>
            </w:r>
          </w:p>
        </w:tc>
      </w:tr>
      <w:tr w:rsidR="00553AAB" w:rsidRPr="00D3180C" w:rsidTr="00553AAB">
        <w:trPr>
          <w:trHeight w:val="279"/>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3AAB" w:rsidRPr="00D3180C" w:rsidRDefault="00553AAB" w:rsidP="00553AAB">
            <w:pPr>
              <w:rPr>
                <w:b/>
                <w:szCs w:val="22"/>
              </w:rPr>
            </w:pPr>
            <w:r w:rsidRPr="00D3180C">
              <w:rPr>
                <w:b/>
                <w:szCs w:val="22"/>
              </w:rPr>
              <w:t>Location</w:t>
            </w:r>
          </w:p>
        </w:tc>
        <w:tc>
          <w:tcPr>
            <w:tcW w:w="3020" w:type="dxa"/>
            <w:tcBorders>
              <w:top w:val="single" w:sz="8" w:space="0" w:color="4F81BD"/>
              <w:bottom w:val="single" w:sz="8" w:space="0" w:color="4F81BD"/>
            </w:tcBorders>
            <w:shd w:val="clear" w:color="auto" w:fill="auto"/>
            <w:vAlign w:val="center"/>
          </w:tcPr>
          <w:p w:rsidR="00553AAB" w:rsidRPr="00D3180C" w:rsidRDefault="00553AAB" w:rsidP="00553AAB">
            <w:pPr>
              <w:rPr>
                <w:b/>
                <w:szCs w:val="22"/>
              </w:rPr>
            </w:pPr>
            <w:r w:rsidRPr="00D3180C">
              <w:rPr>
                <w:b/>
                <w:szCs w:val="22"/>
              </w:rPr>
              <w:t>Date</w:t>
            </w:r>
          </w:p>
        </w:tc>
        <w:tc>
          <w:tcPr>
            <w:tcW w:w="2499"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3AAB" w:rsidRPr="00D3180C" w:rsidRDefault="00553AAB" w:rsidP="00553AAB">
            <w:pPr>
              <w:rPr>
                <w:b/>
                <w:szCs w:val="22"/>
              </w:rPr>
            </w:pPr>
            <w:r w:rsidRPr="00D3180C">
              <w:rPr>
                <w:b/>
                <w:szCs w:val="22"/>
              </w:rPr>
              <w:t>Magnitude</w:t>
            </w:r>
          </w:p>
        </w:tc>
      </w:tr>
      <w:tr w:rsidR="00553AAB" w:rsidRPr="00D3180C" w:rsidTr="00553AAB">
        <w:trPr>
          <w:trHeight w:val="223"/>
          <w:jc w:val="center"/>
        </w:trPr>
        <w:tc>
          <w:tcPr>
            <w:tcW w:w="3619" w:type="dxa"/>
            <w:tcBorders>
              <w:left w:val="single" w:sz="8" w:space="0" w:color="4F81BD"/>
              <w:right w:val="single" w:sz="8" w:space="0" w:color="4F81BD"/>
            </w:tcBorders>
            <w:vAlign w:val="center"/>
          </w:tcPr>
          <w:p w:rsidR="00553AAB" w:rsidRPr="00D3180C" w:rsidRDefault="00553AAB" w:rsidP="00553AAB">
            <w:pPr>
              <w:rPr>
                <w:szCs w:val="22"/>
              </w:rPr>
            </w:pPr>
            <w:proofErr w:type="spellStart"/>
            <w:r w:rsidRPr="00D3180C">
              <w:rPr>
                <w:szCs w:val="22"/>
              </w:rPr>
              <w:t>Ossipee</w:t>
            </w:r>
            <w:proofErr w:type="spellEnd"/>
            <w:r w:rsidRPr="00D3180C">
              <w:rPr>
                <w:szCs w:val="22"/>
              </w:rPr>
              <w:t>, NH</w:t>
            </w:r>
          </w:p>
        </w:tc>
        <w:tc>
          <w:tcPr>
            <w:tcW w:w="3020" w:type="dxa"/>
            <w:vAlign w:val="center"/>
          </w:tcPr>
          <w:p w:rsidR="00553AAB" w:rsidRPr="00D3180C" w:rsidRDefault="00553AAB" w:rsidP="00553AAB">
            <w:pPr>
              <w:rPr>
                <w:szCs w:val="22"/>
              </w:rPr>
            </w:pPr>
            <w:r w:rsidRPr="00D3180C">
              <w:rPr>
                <w:szCs w:val="22"/>
              </w:rPr>
              <w:t>December 20, 1940</w:t>
            </w:r>
          </w:p>
        </w:tc>
        <w:tc>
          <w:tcPr>
            <w:tcW w:w="2499" w:type="dxa"/>
            <w:tcBorders>
              <w:left w:val="single" w:sz="8" w:space="0" w:color="4F81BD"/>
              <w:right w:val="single" w:sz="8" w:space="0" w:color="4F81BD"/>
            </w:tcBorders>
            <w:vAlign w:val="center"/>
          </w:tcPr>
          <w:p w:rsidR="00553AAB" w:rsidRPr="00D3180C" w:rsidRDefault="00553AAB" w:rsidP="00553AAB">
            <w:pPr>
              <w:rPr>
                <w:szCs w:val="22"/>
              </w:rPr>
            </w:pPr>
            <w:r w:rsidRPr="00D3180C">
              <w:rPr>
                <w:szCs w:val="22"/>
              </w:rPr>
              <w:t>5.5</w:t>
            </w:r>
          </w:p>
        </w:tc>
      </w:tr>
      <w:tr w:rsidR="00553AAB" w:rsidRPr="00D3180C" w:rsidTr="00553AAB">
        <w:trPr>
          <w:trHeight w:val="259"/>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rPr>
                <w:szCs w:val="22"/>
              </w:rPr>
            </w:pPr>
            <w:proofErr w:type="spellStart"/>
            <w:r w:rsidRPr="00D3180C">
              <w:rPr>
                <w:szCs w:val="22"/>
              </w:rPr>
              <w:t>Ossipee</w:t>
            </w:r>
            <w:proofErr w:type="spellEnd"/>
            <w:r w:rsidRPr="00D3180C">
              <w:rPr>
                <w:szCs w:val="22"/>
              </w:rPr>
              <w:t>, NH</w:t>
            </w:r>
          </w:p>
        </w:tc>
        <w:tc>
          <w:tcPr>
            <w:tcW w:w="3020" w:type="dxa"/>
            <w:tcBorders>
              <w:top w:val="single" w:sz="8" w:space="0" w:color="4F81BD"/>
              <w:bottom w:val="single" w:sz="8" w:space="0" w:color="4F81BD"/>
            </w:tcBorders>
            <w:vAlign w:val="center"/>
          </w:tcPr>
          <w:p w:rsidR="00553AAB" w:rsidRPr="00D3180C" w:rsidRDefault="00553AAB" w:rsidP="00553AAB">
            <w:pPr>
              <w:rPr>
                <w:szCs w:val="22"/>
              </w:rPr>
            </w:pPr>
            <w:r w:rsidRPr="00D3180C">
              <w:rPr>
                <w:szCs w:val="22"/>
              </w:rPr>
              <w:t>December 24, 1940</w:t>
            </w:r>
          </w:p>
        </w:tc>
        <w:tc>
          <w:tcPr>
            <w:tcW w:w="2499"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rPr>
                <w:szCs w:val="22"/>
              </w:rPr>
            </w:pPr>
            <w:r w:rsidRPr="00D3180C">
              <w:rPr>
                <w:szCs w:val="22"/>
              </w:rPr>
              <w:t>5.5</w:t>
            </w:r>
          </w:p>
        </w:tc>
      </w:tr>
      <w:tr w:rsidR="00553AAB" w:rsidRPr="00D3180C" w:rsidTr="00553AAB">
        <w:trPr>
          <w:trHeight w:val="252"/>
          <w:jc w:val="center"/>
        </w:trPr>
        <w:tc>
          <w:tcPr>
            <w:tcW w:w="3619" w:type="dxa"/>
            <w:tcBorders>
              <w:left w:val="single" w:sz="8" w:space="0" w:color="4F81BD"/>
              <w:right w:val="single" w:sz="8" w:space="0" w:color="4F81BD"/>
            </w:tcBorders>
            <w:vAlign w:val="center"/>
          </w:tcPr>
          <w:p w:rsidR="00553AAB" w:rsidRPr="00D3180C" w:rsidRDefault="00553AAB" w:rsidP="00553AAB">
            <w:pPr>
              <w:rPr>
                <w:szCs w:val="22"/>
              </w:rPr>
            </w:pPr>
            <w:r w:rsidRPr="00D3180C">
              <w:rPr>
                <w:szCs w:val="22"/>
              </w:rPr>
              <w:t>Dover-</w:t>
            </w:r>
            <w:proofErr w:type="spellStart"/>
            <w:r w:rsidRPr="00D3180C">
              <w:rPr>
                <w:szCs w:val="22"/>
              </w:rPr>
              <w:t>Foxcroft</w:t>
            </w:r>
            <w:proofErr w:type="spellEnd"/>
            <w:r w:rsidRPr="00D3180C">
              <w:rPr>
                <w:szCs w:val="22"/>
              </w:rPr>
              <w:t>, ME</w:t>
            </w:r>
          </w:p>
        </w:tc>
        <w:tc>
          <w:tcPr>
            <w:tcW w:w="3020" w:type="dxa"/>
            <w:vAlign w:val="center"/>
          </w:tcPr>
          <w:p w:rsidR="00553AAB" w:rsidRPr="00D3180C" w:rsidRDefault="00553AAB" w:rsidP="00553AAB">
            <w:pPr>
              <w:rPr>
                <w:szCs w:val="22"/>
              </w:rPr>
            </w:pPr>
            <w:r w:rsidRPr="00D3180C">
              <w:rPr>
                <w:szCs w:val="22"/>
              </w:rPr>
              <w:t>December 28, 1947</w:t>
            </w:r>
          </w:p>
        </w:tc>
        <w:tc>
          <w:tcPr>
            <w:tcW w:w="2499" w:type="dxa"/>
            <w:tcBorders>
              <w:left w:val="single" w:sz="8" w:space="0" w:color="4F81BD"/>
              <w:right w:val="single" w:sz="8" w:space="0" w:color="4F81BD"/>
            </w:tcBorders>
            <w:vAlign w:val="center"/>
          </w:tcPr>
          <w:p w:rsidR="00553AAB" w:rsidRPr="00D3180C" w:rsidRDefault="00553AAB" w:rsidP="00553AAB">
            <w:pPr>
              <w:rPr>
                <w:szCs w:val="22"/>
              </w:rPr>
            </w:pPr>
            <w:r w:rsidRPr="00D3180C">
              <w:rPr>
                <w:szCs w:val="22"/>
              </w:rPr>
              <w:t>4.5</w:t>
            </w:r>
          </w:p>
        </w:tc>
      </w:tr>
      <w:tr w:rsidR="00553AAB" w:rsidRPr="00D3180C" w:rsidTr="00553AAB">
        <w:trPr>
          <w:trHeight w:val="232"/>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rPr>
                <w:szCs w:val="22"/>
              </w:rPr>
            </w:pPr>
            <w:r w:rsidRPr="00D3180C">
              <w:rPr>
                <w:szCs w:val="22"/>
              </w:rPr>
              <w:t>Kingston, RI</w:t>
            </w:r>
          </w:p>
        </w:tc>
        <w:tc>
          <w:tcPr>
            <w:tcW w:w="3020" w:type="dxa"/>
            <w:tcBorders>
              <w:top w:val="single" w:sz="8" w:space="0" w:color="4F81BD"/>
              <w:bottom w:val="single" w:sz="8" w:space="0" w:color="4F81BD"/>
            </w:tcBorders>
            <w:vAlign w:val="center"/>
          </w:tcPr>
          <w:p w:rsidR="00553AAB" w:rsidRPr="00D3180C" w:rsidRDefault="00553AAB" w:rsidP="00553AAB">
            <w:pPr>
              <w:rPr>
                <w:szCs w:val="22"/>
              </w:rPr>
            </w:pPr>
            <w:r w:rsidRPr="00D3180C">
              <w:rPr>
                <w:szCs w:val="22"/>
              </w:rPr>
              <w:t>June 10, 1951</w:t>
            </w:r>
          </w:p>
        </w:tc>
        <w:tc>
          <w:tcPr>
            <w:tcW w:w="2499"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rPr>
                <w:szCs w:val="22"/>
              </w:rPr>
            </w:pPr>
            <w:r w:rsidRPr="00D3180C">
              <w:rPr>
                <w:szCs w:val="22"/>
              </w:rPr>
              <w:t>4.6</w:t>
            </w:r>
          </w:p>
        </w:tc>
      </w:tr>
      <w:tr w:rsidR="00553AAB" w:rsidRPr="00D3180C" w:rsidTr="00553AAB">
        <w:trPr>
          <w:trHeight w:val="55"/>
          <w:jc w:val="center"/>
        </w:trPr>
        <w:tc>
          <w:tcPr>
            <w:tcW w:w="3619" w:type="dxa"/>
            <w:tcBorders>
              <w:left w:val="single" w:sz="8" w:space="0" w:color="4F81BD"/>
              <w:right w:val="single" w:sz="8" w:space="0" w:color="4F81BD"/>
            </w:tcBorders>
            <w:vAlign w:val="center"/>
          </w:tcPr>
          <w:p w:rsidR="00553AAB" w:rsidRPr="00D3180C" w:rsidRDefault="00553AAB" w:rsidP="00553AAB">
            <w:pPr>
              <w:rPr>
                <w:szCs w:val="22"/>
              </w:rPr>
            </w:pPr>
            <w:r w:rsidRPr="00D3180C">
              <w:rPr>
                <w:szCs w:val="22"/>
              </w:rPr>
              <w:t>Portland, ME</w:t>
            </w:r>
          </w:p>
        </w:tc>
        <w:tc>
          <w:tcPr>
            <w:tcW w:w="3020" w:type="dxa"/>
            <w:vAlign w:val="center"/>
          </w:tcPr>
          <w:p w:rsidR="00553AAB" w:rsidRPr="00D3180C" w:rsidRDefault="00553AAB" w:rsidP="00553AAB">
            <w:pPr>
              <w:rPr>
                <w:szCs w:val="22"/>
              </w:rPr>
            </w:pPr>
            <w:r w:rsidRPr="00D3180C">
              <w:rPr>
                <w:szCs w:val="22"/>
              </w:rPr>
              <w:t>April 26, 1957</w:t>
            </w:r>
          </w:p>
        </w:tc>
        <w:tc>
          <w:tcPr>
            <w:tcW w:w="2499" w:type="dxa"/>
            <w:tcBorders>
              <w:left w:val="single" w:sz="8" w:space="0" w:color="4F81BD"/>
              <w:right w:val="single" w:sz="8" w:space="0" w:color="4F81BD"/>
            </w:tcBorders>
            <w:vAlign w:val="center"/>
          </w:tcPr>
          <w:p w:rsidR="00553AAB" w:rsidRPr="00D3180C" w:rsidRDefault="00553AAB" w:rsidP="00553AAB">
            <w:pPr>
              <w:rPr>
                <w:szCs w:val="22"/>
              </w:rPr>
            </w:pPr>
            <w:r w:rsidRPr="00D3180C">
              <w:rPr>
                <w:szCs w:val="22"/>
              </w:rPr>
              <w:t>4.7</w:t>
            </w:r>
          </w:p>
        </w:tc>
      </w:tr>
      <w:tr w:rsidR="00553AAB" w:rsidRPr="00D3180C" w:rsidTr="00553AAB">
        <w:trPr>
          <w:trHeight w:val="279"/>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rPr>
                <w:szCs w:val="22"/>
              </w:rPr>
            </w:pPr>
            <w:r w:rsidRPr="00D3180C">
              <w:rPr>
                <w:szCs w:val="22"/>
              </w:rPr>
              <w:t>Middlebury, VT</w:t>
            </w:r>
          </w:p>
        </w:tc>
        <w:tc>
          <w:tcPr>
            <w:tcW w:w="3020" w:type="dxa"/>
            <w:tcBorders>
              <w:top w:val="single" w:sz="8" w:space="0" w:color="4F81BD"/>
              <w:bottom w:val="single" w:sz="8" w:space="0" w:color="4F81BD"/>
            </w:tcBorders>
            <w:vAlign w:val="center"/>
          </w:tcPr>
          <w:p w:rsidR="00553AAB" w:rsidRPr="00D3180C" w:rsidRDefault="00553AAB" w:rsidP="00553AAB">
            <w:pPr>
              <w:rPr>
                <w:szCs w:val="22"/>
              </w:rPr>
            </w:pPr>
            <w:r w:rsidRPr="00D3180C">
              <w:rPr>
                <w:szCs w:val="22"/>
              </w:rPr>
              <w:t>April 10, 1962</w:t>
            </w:r>
          </w:p>
        </w:tc>
        <w:tc>
          <w:tcPr>
            <w:tcW w:w="2499"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rPr>
                <w:szCs w:val="22"/>
              </w:rPr>
            </w:pPr>
            <w:r w:rsidRPr="00D3180C">
              <w:rPr>
                <w:szCs w:val="22"/>
              </w:rPr>
              <w:t>4.2</w:t>
            </w:r>
          </w:p>
        </w:tc>
      </w:tr>
      <w:tr w:rsidR="00553AAB" w:rsidRPr="00D3180C" w:rsidTr="00553AAB">
        <w:trPr>
          <w:trHeight w:val="230"/>
          <w:jc w:val="center"/>
        </w:trPr>
        <w:tc>
          <w:tcPr>
            <w:tcW w:w="3619" w:type="dxa"/>
            <w:tcBorders>
              <w:left w:val="single" w:sz="8" w:space="0" w:color="4F81BD"/>
              <w:right w:val="single" w:sz="8" w:space="0" w:color="4F81BD"/>
            </w:tcBorders>
            <w:vAlign w:val="center"/>
          </w:tcPr>
          <w:p w:rsidR="00553AAB" w:rsidRPr="00D3180C" w:rsidRDefault="00553AAB" w:rsidP="00553AAB">
            <w:pPr>
              <w:rPr>
                <w:szCs w:val="22"/>
              </w:rPr>
            </w:pPr>
            <w:r w:rsidRPr="00D3180C">
              <w:rPr>
                <w:szCs w:val="22"/>
              </w:rPr>
              <w:t>Near NH Quebec Border, NH</w:t>
            </w:r>
          </w:p>
        </w:tc>
        <w:tc>
          <w:tcPr>
            <w:tcW w:w="3020" w:type="dxa"/>
            <w:vAlign w:val="center"/>
          </w:tcPr>
          <w:p w:rsidR="00553AAB" w:rsidRPr="00D3180C" w:rsidRDefault="00553AAB" w:rsidP="00553AAB">
            <w:pPr>
              <w:rPr>
                <w:szCs w:val="22"/>
              </w:rPr>
            </w:pPr>
            <w:r w:rsidRPr="00D3180C">
              <w:rPr>
                <w:szCs w:val="22"/>
              </w:rPr>
              <w:t>June 15, 1973</w:t>
            </w:r>
          </w:p>
        </w:tc>
        <w:tc>
          <w:tcPr>
            <w:tcW w:w="2499" w:type="dxa"/>
            <w:tcBorders>
              <w:left w:val="single" w:sz="8" w:space="0" w:color="4F81BD"/>
              <w:right w:val="single" w:sz="8" w:space="0" w:color="4F81BD"/>
            </w:tcBorders>
            <w:vAlign w:val="center"/>
          </w:tcPr>
          <w:p w:rsidR="00553AAB" w:rsidRPr="00D3180C" w:rsidRDefault="00553AAB" w:rsidP="00553AAB">
            <w:pPr>
              <w:rPr>
                <w:szCs w:val="22"/>
              </w:rPr>
            </w:pPr>
            <w:r w:rsidRPr="00D3180C">
              <w:rPr>
                <w:szCs w:val="22"/>
              </w:rPr>
              <w:t>4.8</w:t>
            </w:r>
          </w:p>
        </w:tc>
      </w:tr>
      <w:tr w:rsidR="00553AAB" w:rsidRPr="00D3180C" w:rsidTr="00553AAB">
        <w:trPr>
          <w:trHeight w:val="230"/>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rPr>
                <w:szCs w:val="22"/>
              </w:rPr>
            </w:pPr>
            <w:r w:rsidRPr="00D3180C">
              <w:rPr>
                <w:szCs w:val="22"/>
              </w:rPr>
              <w:t>West of Laconia, NH</w:t>
            </w:r>
          </w:p>
        </w:tc>
        <w:tc>
          <w:tcPr>
            <w:tcW w:w="3020" w:type="dxa"/>
            <w:tcBorders>
              <w:top w:val="single" w:sz="8" w:space="0" w:color="4F81BD"/>
              <w:bottom w:val="single" w:sz="8" w:space="0" w:color="4F81BD"/>
            </w:tcBorders>
            <w:vAlign w:val="center"/>
          </w:tcPr>
          <w:p w:rsidR="00553AAB" w:rsidRPr="00D3180C" w:rsidRDefault="00553AAB" w:rsidP="00553AAB">
            <w:pPr>
              <w:rPr>
                <w:szCs w:val="22"/>
              </w:rPr>
            </w:pPr>
            <w:r w:rsidRPr="00D3180C">
              <w:rPr>
                <w:szCs w:val="22"/>
              </w:rPr>
              <w:t>Jan. 19, 1982</w:t>
            </w:r>
          </w:p>
        </w:tc>
        <w:tc>
          <w:tcPr>
            <w:tcW w:w="2499"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rPr>
                <w:szCs w:val="22"/>
              </w:rPr>
            </w:pPr>
            <w:r w:rsidRPr="00D3180C">
              <w:rPr>
                <w:szCs w:val="22"/>
              </w:rPr>
              <w:t>4.5</w:t>
            </w:r>
          </w:p>
        </w:tc>
      </w:tr>
      <w:tr w:rsidR="00553AAB" w:rsidRPr="00D3180C" w:rsidTr="00553AAB">
        <w:trPr>
          <w:trHeight w:val="230"/>
          <w:jc w:val="center"/>
        </w:trPr>
        <w:tc>
          <w:tcPr>
            <w:tcW w:w="3619" w:type="dxa"/>
            <w:tcBorders>
              <w:left w:val="single" w:sz="8" w:space="0" w:color="4F81BD"/>
              <w:bottom w:val="single" w:sz="8" w:space="0" w:color="4F81BD"/>
              <w:right w:val="single" w:sz="8" w:space="0" w:color="4F81BD"/>
            </w:tcBorders>
            <w:vAlign w:val="center"/>
          </w:tcPr>
          <w:p w:rsidR="00553AAB" w:rsidRPr="00D3180C" w:rsidRDefault="00553AAB" w:rsidP="00553AAB">
            <w:pPr>
              <w:rPr>
                <w:szCs w:val="22"/>
              </w:rPr>
            </w:pPr>
            <w:r w:rsidRPr="00D3180C">
              <w:rPr>
                <w:szCs w:val="22"/>
              </w:rPr>
              <w:t>Plattsburg, NY</w:t>
            </w:r>
          </w:p>
        </w:tc>
        <w:tc>
          <w:tcPr>
            <w:tcW w:w="3020" w:type="dxa"/>
            <w:tcBorders>
              <w:bottom w:val="single" w:sz="8" w:space="0" w:color="4F81BD"/>
            </w:tcBorders>
            <w:vAlign w:val="center"/>
          </w:tcPr>
          <w:p w:rsidR="00553AAB" w:rsidRPr="00D3180C" w:rsidRDefault="00553AAB" w:rsidP="00553AAB">
            <w:pPr>
              <w:rPr>
                <w:szCs w:val="22"/>
              </w:rPr>
            </w:pPr>
            <w:r w:rsidRPr="00D3180C">
              <w:rPr>
                <w:szCs w:val="22"/>
              </w:rPr>
              <w:t>April 20, 2002</w:t>
            </w:r>
          </w:p>
        </w:tc>
        <w:tc>
          <w:tcPr>
            <w:tcW w:w="2499" w:type="dxa"/>
            <w:tcBorders>
              <w:left w:val="single" w:sz="8" w:space="0" w:color="4F81BD"/>
              <w:bottom w:val="single" w:sz="8" w:space="0" w:color="4F81BD"/>
              <w:right w:val="single" w:sz="8" w:space="0" w:color="4F81BD"/>
            </w:tcBorders>
            <w:vAlign w:val="center"/>
          </w:tcPr>
          <w:p w:rsidR="00553AAB" w:rsidRPr="00D3180C" w:rsidRDefault="00553AAB" w:rsidP="00553AAB">
            <w:pPr>
              <w:rPr>
                <w:szCs w:val="22"/>
              </w:rPr>
            </w:pPr>
            <w:r w:rsidRPr="00D3180C">
              <w:rPr>
                <w:szCs w:val="22"/>
              </w:rPr>
              <w:t>5.1</w:t>
            </w:r>
          </w:p>
        </w:tc>
      </w:tr>
      <w:tr w:rsidR="00553AAB" w:rsidRPr="00D3180C" w:rsidTr="00553AAB">
        <w:trPr>
          <w:trHeight w:val="230"/>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3AAB" w:rsidRPr="00D3180C" w:rsidRDefault="00553AAB" w:rsidP="00553AAB">
            <w:pPr>
              <w:rPr>
                <w:szCs w:val="22"/>
              </w:rPr>
            </w:pPr>
            <w:r w:rsidRPr="00D3180C">
              <w:rPr>
                <w:szCs w:val="22"/>
              </w:rPr>
              <w:t>Bar Harbor, NH</w:t>
            </w:r>
          </w:p>
        </w:tc>
        <w:tc>
          <w:tcPr>
            <w:tcW w:w="3020" w:type="dxa"/>
            <w:tcBorders>
              <w:top w:val="single" w:sz="8" w:space="0" w:color="4F81BD"/>
              <w:bottom w:val="single" w:sz="8" w:space="0" w:color="4F81BD"/>
            </w:tcBorders>
            <w:shd w:val="clear" w:color="auto" w:fill="FFFFFF"/>
            <w:vAlign w:val="center"/>
          </w:tcPr>
          <w:p w:rsidR="00553AAB" w:rsidRPr="00D3180C" w:rsidRDefault="00553AAB" w:rsidP="00553AAB">
            <w:pPr>
              <w:rPr>
                <w:szCs w:val="22"/>
              </w:rPr>
            </w:pPr>
            <w:r w:rsidRPr="00D3180C">
              <w:rPr>
                <w:szCs w:val="22"/>
              </w:rPr>
              <w:t>October 3, 2006</w:t>
            </w:r>
          </w:p>
        </w:tc>
        <w:tc>
          <w:tcPr>
            <w:tcW w:w="249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3AAB" w:rsidRPr="00D3180C" w:rsidRDefault="00553AAB" w:rsidP="00553AAB">
            <w:pPr>
              <w:rPr>
                <w:szCs w:val="22"/>
              </w:rPr>
            </w:pPr>
            <w:r w:rsidRPr="00D3180C">
              <w:rPr>
                <w:szCs w:val="22"/>
              </w:rPr>
              <w:t>4.2</w:t>
            </w:r>
          </w:p>
        </w:tc>
      </w:tr>
      <w:tr w:rsidR="00553AAB" w:rsidRPr="00D3180C" w:rsidTr="00553AAB">
        <w:trPr>
          <w:trHeight w:val="230"/>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3AAB" w:rsidRPr="00D3180C" w:rsidRDefault="00553AAB" w:rsidP="00553AAB">
            <w:pPr>
              <w:rPr>
                <w:szCs w:val="22"/>
              </w:rPr>
            </w:pPr>
            <w:r w:rsidRPr="00D3180C">
              <w:rPr>
                <w:szCs w:val="22"/>
              </w:rPr>
              <w:t>Hollis Center, ME</w:t>
            </w:r>
          </w:p>
        </w:tc>
        <w:tc>
          <w:tcPr>
            <w:tcW w:w="3020" w:type="dxa"/>
            <w:tcBorders>
              <w:top w:val="single" w:sz="8" w:space="0" w:color="4F81BD"/>
              <w:bottom w:val="single" w:sz="8" w:space="0" w:color="4F81BD"/>
            </w:tcBorders>
            <w:shd w:val="clear" w:color="auto" w:fill="FFFFFF"/>
            <w:vAlign w:val="center"/>
          </w:tcPr>
          <w:p w:rsidR="00553AAB" w:rsidRPr="00D3180C" w:rsidRDefault="00553AAB" w:rsidP="00553AAB">
            <w:pPr>
              <w:rPr>
                <w:szCs w:val="22"/>
              </w:rPr>
            </w:pPr>
            <w:r w:rsidRPr="00D3180C">
              <w:rPr>
                <w:szCs w:val="22"/>
              </w:rPr>
              <w:t>October 16, 2012</w:t>
            </w:r>
          </w:p>
        </w:tc>
        <w:tc>
          <w:tcPr>
            <w:tcW w:w="249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3AAB" w:rsidRPr="00D3180C" w:rsidRDefault="00553AAB" w:rsidP="00553AAB">
            <w:pPr>
              <w:rPr>
                <w:szCs w:val="22"/>
              </w:rPr>
            </w:pPr>
            <w:r w:rsidRPr="00D3180C">
              <w:rPr>
                <w:szCs w:val="22"/>
              </w:rPr>
              <w:t>4.6</w:t>
            </w:r>
          </w:p>
        </w:tc>
      </w:tr>
    </w:tbl>
    <w:p w:rsidR="00553AAB" w:rsidRPr="00D3180C" w:rsidRDefault="00553AAB" w:rsidP="00553AAB"/>
    <w:p w:rsidR="00553AAB" w:rsidRPr="00D3180C" w:rsidRDefault="00553AAB" w:rsidP="00553AAB">
      <w:pPr>
        <w:rPr>
          <w:i/>
          <w:iCs/>
        </w:rPr>
      </w:pPr>
      <w:r w:rsidRPr="00D3180C">
        <w:t>Source: Northeast States Emergency Consortium website, www.nesec.org/hazards/earthquakes.cfm</w:t>
      </w:r>
    </w:p>
    <w:p w:rsidR="00553AAB" w:rsidRPr="00D3180C" w:rsidRDefault="00553AAB" w:rsidP="00553AAB">
      <w:pPr>
        <w:jc w:val="both"/>
        <w:rPr>
          <w:i/>
        </w:rPr>
      </w:pPr>
    </w:p>
    <w:p w:rsidR="00553AAB" w:rsidRPr="00D3180C" w:rsidRDefault="00553AAB" w:rsidP="00553AAB">
      <w:pPr>
        <w:jc w:val="center"/>
      </w:pPr>
    </w:p>
    <w:tbl>
      <w:tblPr>
        <w:tblpPr w:leftFromText="180" w:rightFromText="180" w:vertAnchor="text" w:horzAnchor="margin" w:tblpXSpec="center" w:tblpY="108"/>
        <w:tblW w:w="6840" w:type="dxa"/>
        <w:tblBorders>
          <w:top w:val="single" w:sz="8" w:space="0" w:color="4F81BD"/>
          <w:left w:val="single" w:sz="8" w:space="0" w:color="4F81BD"/>
          <w:bottom w:val="single" w:sz="8" w:space="0" w:color="4F81BD"/>
          <w:right w:val="single" w:sz="8" w:space="0" w:color="4F81BD"/>
        </w:tblBorders>
        <w:tblLook w:val="0000"/>
      </w:tblPr>
      <w:tblGrid>
        <w:gridCol w:w="2687"/>
        <w:gridCol w:w="1813"/>
        <w:gridCol w:w="2340"/>
      </w:tblGrid>
      <w:tr w:rsidR="00553AAB" w:rsidRPr="00D3180C" w:rsidTr="00553AAB">
        <w:trPr>
          <w:trHeight w:val="611"/>
        </w:trPr>
        <w:tc>
          <w:tcPr>
            <w:tcW w:w="6840" w:type="dxa"/>
            <w:gridSpan w:val="3"/>
            <w:tcBorders>
              <w:top w:val="single" w:sz="8" w:space="0" w:color="4F81BD"/>
              <w:left w:val="single" w:sz="8" w:space="0" w:color="4F81BD"/>
              <w:bottom w:val="single" w:sz="8" w:space="0" w:color="4F81BD"/>
              <w:right w:val="single" w:sz="8" w:space="0" w:color="4F81BD"/>
            </w:tcBorders>
            <w:shd w:val="clear" w:color="auto" w:fill="548DD4"/>
            <w:vAlign w:val="center"/>
          </w:tcPr>
          <w:p w:rsidR="00553AAB" w:rsidRPr="00D3180C" w:rsidRDefault="00553AAB" w:rsidP="00553AAB">
            <w:pPr>
              <w:jc w:val="center"/>
              <w:rPr>
                <w:b/>
                <w:color w:val="FFFFFF"/>
              </w:rPr>
            </w:pPr>
            <w:r w:rsidRPr="00D3180C">
              <w:rPr>
                <w:b/>
                <w:color w:val="FFFFFF"/>
              </w:rPr>
              <w:t>New England States Record of Historic Earthquakes</w:t>
            </w:r>
          </w:p>
        </w:tc>
      </w:tr>
      <w:tr w:rsidR="00553AAB" w:rsidRPr="00D3180C" w:rsidTr="00553AAB">
        <w:trPr>
          <w:trHeight w:val="304"/>
        </w:trPr>
        <w:tc>
          <w:tcPr>
            <w:tcW w:w="268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3AAB" w:rsidRPr="00D3180C" w:rsidRDefault="00553AAB" w:rsidP="00553AAB">
            <w:pPr>
              <w:jc w:val="center"/>
              <w:rPr>
                <w:b/>
                <w:szCs w:val="22"/>
              </w:rPr>
            </w:pPr>
            <w:r w:rsidRPr="00D3180C">
              <w:rPr>
                <w:b/>
                <w:szCs w:val="22"/>
              </w:rPr>
              <w:t>State</w:t>
            </w:r>
          </w:p>
        </w:tc>
        <w:tc>
          <w:tcPr>
            <w:tcW w:w="1813" w:type="dxa"/>
            <w:tcBorders>
              <w:top w:val="single" w:sz="8" w:space="0" w:color="4F81BD"/>
              <w:bottom w:val="single" w:sz="8" w:space="0" w:color="4F81BD"/>
            </w:tcBorders>
            <w:shd w:val="clear" w:color="auto" w:fill="FFFFFF"/>
            <w:vAlign w:val="center"/>
          </w:tcPr>
          <w:p w:rsidR="00553AAB" w:rsidRPr="00D3180C" w:rsidRDefault="00553AAB" w:rsidP="00553AAB">
            <w:pPr>
              <w:jc w:val="center"/>
              <w:rPr>
                <w:b/>
                <w:szCs w:val="22"/>
              </w:rPr>
            </w:pPr>
            <w:r w:rsidRPr="00D3180C">
              <w:rPr>
                <w:b/>
                <w:szCs w:val="22"/>
              </w:rPr>
              <w:t>Years of Record</w:t>
            </w:r>
          </w:p>
        </w:tc>
        <w:tc>
          <w:tcPr>
            <w:tcW w:w="234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3AAB" w:rsidRPr="00D3180C" w:rsidRDefault="00553AAB" w:rsidP="00553AAB">
            <w:pPr>
              <w:jc w:val="center"/>
              <w:rPr>
                <w:b/>
                <w:szCs w:val="22"/>
              </w:rPr>
            </w:pPr>
            <w:r w:rsidRPr="00D3180C">
              <w:rPr>
                <w:b/>
                <w:szCs w:val="22"/>
              </w:rPr>
              <w:t>Number Of Earthquakes</w:t>
            </w:r>
          </w:p>
        </w:tc>
      </w:tr>
      <w:tr w:rsidR="00553AAB" w:rsidRPr="00D3180C" w:rsidTr="00553AAB">
        <w:trPr>
          <w:trHeight w:val="304"/>
        </w:trPr>
        <w:tc>
          <w:tcPr>
            <w:tcW w:w="2687" w:type="dxa"/>
            <w:tcBorders>
              <w:left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Connecticut</w:t>
            </w:r>
          </w:p>
        </w:tc>
        <w:tc>
          <w:tcPr>
            <w:tcW w:w="1813" w:type="dxa"/>
            <w:vAlign w:val="center"/>
          </w:tcPr>
          <w:p w:rsidR="00553AAB" w:rsidRPr="00D3180C" w:rsidRDefault="00553AAB" w:rsidP="00553AAB">
            <w:pPr>
              <w:jc w:val="center"/>
              <w:rPr>
                <w:szCs w:val="22"/>
              </w:rPr>
            </w:pPr>
            <w:r w:rsidRPr="00D3180C">
              <w:rPr>
                <w:szCs w:val="22"/>
              </w:rPr>
              <w:t>1668 - 2007</w:t>
            </w:r>
          </w:p>
        </w:tc>
        <w:tc>
          <w:tcPr>
            <w:tcW w:w="2340" w:type="dxa"/>
            <w:tcBorders>
              <w:left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137</w:t>
            </w:r>
          </w:p>
        </w:tc>
      </w:tr>
      <w:tr w:rsidR="00553AAB" w:rsidRPr="00D3180C" w:rsidTr="00553AAB">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Maine</w:t>
            </w:r>
          </w:p>
        </w:tc>
        <w:tc>
          <w:tcPr>
            <w:tcW w:w="1813" w:type="dxa"/>
            <w:tcBorders>
              <w:top w:val="single" w:sz="8" w:space="0" w:color="4F81BD"/>
              <w:bottom w:val="single" w:sz="8" w:space="0" w:color="4F81BD"/>
            </w:tcBorders>
            <w:vAlign w:val="center"/>
          </w:tcPr>
          <w:p w:rsidR="00553AAB" w:rsidRPr="00D3180C" w:rsidRDefault="00553AAB" w:rsidP="00553AAB">
            <w:pPr>
              <w:jc w:val="center"/>
              <w:rPr>
                <w:szCs w:val="22"/>
              </w:rPr>
            </w:pPr>
            <w:r w:rsidRPr="00D3180C">
              <w:rPr>
                <w:szCs w:val="22"/>
              </w:rPr>
              <w:t>1766 - 2007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544</w:t>
            </w:r>
          </w:p>
        </w:tc>
      </w:tr>
      <w:tr w:rsidR="00553AAB" w:rsidRPr="00D3180C" w:rsidTr="00553AAB">
        <w:trPr>
          <w:trHeight w:val="304"/>
        </w:trPr>
        <w:tc>
          <w:tcPr>
            <w:tcW w:w="2687" w:type="dxa"/>
            <w:tcBorders>
              <w:left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Massachusetts</w:t>
            </w:r>
          </w:p>
        </w:tc>
        <w:tc>
          <w:tcPr>
            <w:tcW w:w="1813" w:type="dxa"/>
            <w:vAlign w:val="center"/>
          </w:tcPr>
          <w:p w:rsidR="00553AAB" w:rsidRPr="00D3180C" w:rsidRDefault="00553AAB" w:rsidP="00553AAB">
            <w:pPr>
              <w:jc w:val="center"/>
              <w:rPr>
                <w:szCs w:val="22"/>
              </w:rPr>
            </w:pPr>
            <w:r w:rsidRPr="00D3180C">
              <w:rPr>
                <w:szCs w:val="22"/>
              </w:rPr>
              <w:t>1668 - 2007</w:t>
            </w:r>
          </w:p>
        </w:tc>
        <w:tc>
          <w:tcPr>
            <w:tcW w:w="2340" w:type="dxa"/>
            <w:tcBorders>
              <w:left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355</w:t>
            </w:r>
          </w:p>
        </w:tc>
      </w:tr>
      <w:tr w:rsidR="00553AAB" w:rsidRPr="00D3180C" w:rsidTr="00553AAB">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New Hampshire</w:t>
            </w:r>
          </w:p>
        </w:tc>
        <w:tc>
          <w:tcPr>
            <w:tcW w:w="1813" w:type="dxa"/>
            <w:tcBorders>
              <w:top w:val="single" w:sz="8" w:space="0" w:color="4F81BD"/>
              <w:bottom w:val="single" w:sz="8" w:space="0" w:color="4F81BD"/>
            </w:tcBorders>
            <w:vAlign w:val="center"/>
          </w:tcPr>
          <w:p w:rsidR="00553AAB" w:rsidRPr="00D3180C" w:rsidRDefault="00553AAB" w:rsidP="00553AAB">
            <w:pPr>
              <w:jc w:val="center"/>
              <w:rPr>
                <w:szCs w:val="22"/>
              </w:rPr>
            </w:pPr>
            <w:r w:rsidRPr="00D3180C">
              <w:rPr>
                <w:szCs w:val="22"/>
              </w:rPr>
              <w:t>1638 - 2007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360</w:t>
            </w:r>
          </w:p>
        </w:tc>
      </w:tr>
      <w:tr w:rsidR="00553AAB" w:rsidRPr="00D3180C" w:rsidTr="00553AAB">
        <w:trPr>
          <w:trHeight w:val="304"/>
        </w:trPr>
        <w:tc>
          <w:tcPr>
            <w:tcW w:w="2687" w:type="dxa"/>
            <w:tcBorders>
              <w:left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Rhode Island</w:t>
            </w:r>
          </w:p>
        </w:tc>
        <w:tc>
          <w:tcPr>
            <w:tcW w:w="1813" w:type="dxa"/>
            <w:vAlign w:val="center"/>
          </w:tcPr>
          <w:p w:rsidR="00553AAB" w:rsidRPr="00D3180C" w:rsidRDefault="00553AAB" w:rsidP="00553AAB">
            <w:pPr>
              <w:jc w:val="center"/>
              <w:rPr>
                <w:szCs w:val="22"/>
              </w:rPr>
            </w:pPr>
            <w:r w:rsidRPr="00D3180C">
              <w:rPr>
                <w:szCs w:val="22"/>
              </w:rPr>
              <w:t>1776 - 2007</w:t>
            </w:r>
          </w:p>
        </w:tc>
        <w:tc>
          <w:tcPr>
            <w:tcW w:w="2340" w:type="dxa"/>
            <w:tcBorders>
              <w:left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38</w:t>
            </w:r>
          </w:p>
        </w:tc>
      </w:tr>
      <w:tr w:rsidR="00553AAB" w:rsidRPr="00D3180C" w:rsidTr="00553AAB">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Vermont</w:t>
            </w:r>
          </w:p>
        </w:tc>
        <w:tc>
          <w:tcPr>
            <w:tcW w:w="1813" w:type="dxa"/>
            <w:tcBorders>
              <w:top w:val="single" w:sz="8" w:space="0" w:color="4F81BD"/>
              <w:bottom w:val="single" w:sz="8" w:space="0" w:color="4F81BD"/>
            </w:tcBorders>
            <w:vAlign w:val="center"/>
          </w:tcPr>
          <w:p w:rsidR="00553AAB" w:rsidRPr="00D3180C" w:rsidRDefault="00553AAB" w:rsidP="00553AAB">
            <w:pPr>
              <w:jc w:val="center"/>
              <w:rPr>
                <w:szCs w:val="22"/>
              </w:rPr>
            </w:pPr>
            <w:r w:rsidRPr="00D3180C">
              <w:rPr>
                <w:szCs w:val="22"/>
              </w:rPr>
              <w:t>1843 - 2007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73</w:t>
            </w:r>
          </w:p>
        </w:tc>
      </w:tr>
      <w:tr w:rsidR="00553AAB" w:rsidRPr="00D3180C" w:rsidTr="00553AAB">
        <w:trPr>
          <w:trHeight w:val="304"/>
        </w:trPr>
        <w:tc>
          <w:tcPr>
            <w:tcW w:w="2687" w:type="dxa"/>
            <w:tcBorders>
              <w:left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New York</w:t>
            </w:r>
          </w:p>
        </w:tc>
        <w:tc>
          <w:tcPr>
            <w:tcW w:w="1813" w:type="dxa"/>
            <w:vAlign w:val="center"/>
          </w:tcPr>
          <w:p w:rsidR="00553AAB" w:rsidRPr="00D3180C" w:rsidRDefault="00553AAB" w:rsidP="00553AAB">
            <w:pPr>
              <w:jc w:val="center"/>
              <w:rPr>
                <w:szCs w:val="22"/>
              </w:rPr>
            </w:pPr>
            <w:r w:rsidRPr="00D3180C">
              <w:rPr>
                <w:szCs w:val="22"/>
              </w:rPr>
              <w:t>1840 - 2007</w:t>
            </w:r>
          </w:p>
        </w:tc>
        <w:tc>
          <w:tcPr>
            <w:tcW w:w="2340" w:type="dxa"/>
            <w:tcBorders>
              <w:left w:val="single" w:sz="8" w:space="0" w:color="4F81BD"/>
              <w:right w:val="single" w:sz="8" w:space="0" w:color="4F81BD"/>
            </w:tcBorders>
            <w:vAlign w:val="center"/>
          </w:tcPr>
          <w:p w:rsidR="00553AAB" w:rsidRPr="00D3180C" w:rsidRDefault="00553AAB" w:rsidP="00553AAB">
            <w:pPr>
              <w:jc w:val="center"/>
              <w:rPr>
                <w:szCs w:val="22"/>
              </w:rPr>
            </w:pPr>
            <w:r w:rsidRPr="00D3180C">
              <w:rPr>
                <w:szCs w:val="22"/>
              </w:rPr>
              <w:t>755</w:t>
            </w:r>
          </w:p>
        </w:tc>
      </w:tr>
      <w:tr w:rsidR="00553AAB" w:rsidRPr="00D3180C" w:rsidTr="00553AAB">
        <w:trPr>
          <w:trHeight w:val="607"/>
        </w:trPr>
        <w:tc>
          <w:tcPr>
            <w:tcW w:w="6840" w:type="dxa"/>
            <w:gridSpan w:val="3"/>
            <w:tcBorders>
              <w:top w:val="single" w:sz="8" w:space="0" w:color="4F81BD"/>
              <w:left w:val="single" w:sz="8" w:space="0" w:color="4F81BD"/>
              <w:bottom w:val="single" w:sz="8" w:space="0" w:color="4F81BD"/>
              <w:right w:val="single" w:sz="8" w:space="0" w:color="4F81BD"/>
            </w:tcBorders>
            <w:vAlign w:val="center"/>
          </w:tcPr>
          <w:p w:rsidR="00553AAB" w:rsidRPr="00D3180C" w:rsidRDefault="00553AAB" w:rsidP="00553AAB">
            <w:pPr>
              <w:jc w:val="center"/>
              <w:rPr>
                <w:i/>
                <w:szCs w:val="22"/>
              </w:rPr>
            </w:pPr>
            <w:r w:rsidRPr="00D3180C">
              <w:rPr>
                <w:i/>
                <w:szCs w:val="22"/>
              </w:rPr>
              <w:t>Total Number of Earthquakes within the New England states between 1638 and 1989 is 2262.</w:t>
            </w:r>
          </w:p>
        </w:tc>
      </w:tr>
    </w:tbl>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620"/>
        <w:jc w:val="both"/>
      </w:pPr>
    </w:p>
    <w:p w:rsidR="00553AAB" w:rsidRPr="00D3180C" w:rsidRDefault="00553AAB" w:rsidP="00553AAB">
      <w:pPr>
        <w:ind w:left="1440"/>
        <w:jc w:val="both"/>
      </w:pPr>
    </w:p>
    <w:p w:rsidR="00553AAB" w:rsidRPr="00D3180C" w:rsidRDefault="00553AAB" w:rsidP="00553AAB">
      <w:pPr>
        <w:ind w:left="1440"/>
        <w:jc w:val="both"/>
      </w:pPr>
    </w:p>
    <w:p w:rsidR="00553AAB" w:rsidRPr="00D3180C" w:rsidRDefault="00553AAB" w:rsidP="00553AAB">
      <w:pPr>
        <w:ind w:left="1440"/>
        <w:jc w:val="both"/>
      </w:pPr>
    </w:p>
    <w:p w:rsidR="00553AAB" w:rsidRPr="00D3180C" w:rsidRDefault="00553AAB" w:rsidP="00553AAB">
      <w:pPr>
        <w:ind w:left="1440"/>
        <w:jc w:val="both"/>
      </w:pPr>
    </w:p>
    <w:p w:rsidR="00A81D82" w:rsidRPr="00D3180C" w:rsidRDefault="00A81D82" w:rsidP="00553AAB">
      <w:pPr>
        <w:ind w:left="1440"/>
      </w:pPr>
    </w:p>
    <w:p w:rsidR="00553AAB" w:rsidRPr="00D3180C" w:rsidRDefault="00553AAB" w:rsidP="00553AAB">
      <w:pPr>
        <w:ind w:left="1440"/>
      </w:pPr>
      <w:r w:rsidRPr="00D3180C">
        <w:t xml:space="preserve">Source: Northeast States Emergency Consortium website, </w:t>
      </w:r>
      <w:r w:rsidRPr="00D3180C">
        <w:rPr>
          <w:i/>
          <w:iCs/>
        </w:rPr>
        <w:t>www.nesec.org/hazards/earthquakes.cfm</w:t>
      </w:r>
    </w:p>
    <w:p w:rsidR="00553AAB" w:rsidRPr="00D3180C" w:rsidRDefault="00553AAB" w:rsidP="00553AAB">
      <w:pPr>
        <w:jc w:val="both"/>
        <w:rPr>
          <w:i/>
        </w:rPr>
      </w:pPr>
    </w:p>
    <w:p w:rsidR="00553AAB" w:rsidRPr="00D3180C" w:rsidRDefault="00553AAB" w:rsidP="00553AAB">
      <w:pPr>
        <w:pStyle w:val="Heading4"/>
        <w:numPr>
          <w:ilvl w:val="3"/>
          <w:numId w:val="0"/>
        </w:numPr>
      </w:pPr>
      <w:r w:rsidRPr="00D3180C">
        <w:t>Probability of Future Events</w:t>
      </w:r>
    </w:p>
    <w:p w:rsidR="00553AAB" w:rsidRDefault="00553AAB" w:rsidP="00B25664">
      <w:r w:rsidRPr="00D3180C">
        <w:t>One measure of earthquake activity is the Earthquake Index Value. It is calculated based on historical earthquake events data using USA.com algorithms. It is an indicator of the earthquake activity level in a region. A higher earthquake index value means a higher chance of earthquake events. Data was used for Hamp</w:t>
      </w:r>
      <w:r w:rsidR="00905F4F" w:rsidRPr="00D3180C">
        <w:t>shire</w:t>
      </w:r>
      <w:r w:rsidRPr="00D3180C">
        <w:t xml:space="preserve"> County to determine the Earthquake Index Value as shown in the table below. </w:t>
      </w:r>
    </w:p>
    <w:p w:rsidR="004D21A2" w:rsidRDefault="004D21A2" w:rsidP="00B25664"/>
    <w:p w:rsidR="004D21A2" w:rsidRPr="00D3180C" w:rsidRDefault="004D21A2" w:rsidP="00B25664"/>
    <w:p w:rsidR="00553AAB" w:rsidRPr="00D3180C" w:rsidRDefault="00553AAB" w:rsidP="00553AAB"/>
    <w:tbl>
      <w:tblPr>
        <w:tblW w:w="0" w:type="auto"/>
        <w:jc w:val="center"/>
        <w:tblLook w:val="04A0"/>
      </w:tblPr>
      <w:tblGrid>
        <w:gridCol w:w="3051"/>
        <w:gridCol w:w="2277"/>
      </w:tblGrid>
      <w:tr w:rsidR="00553AAB" w:rsidRPr="00D3180C" w:rsidTr="00553AAB">
        <w:trPr>
          <w:trHeight w:val="493"/>
          <w:jc w:val="center"/>
        </w:trPr>
        <w:tc>
          <w:tcPr>
            <w:tcW w:w="5328" w:type="dxa"/>
            <w:gridSpan w:val="2"/>
            <w:shd w:val="clear" w:color="auto" w:fill="4F81BD"/>
            <w:vAlign w:val="center"/>
          </w:tcPr>
          <w:p w:rsidR="00553AAB" w:rsidRPr="00D3180C" w:rsidRDefault="00553AAB" w:rsidP="00905F4F">
            <w:pPr>
              <w:jc w:val="center"/>
              <w:rPr>
                <w:rFonts w:eastAsia="Cambria"/>
                <w:b/>
                <w:bCs/>
                <w:color w:val="FFFFFF"/>
              </w:rPr>
            </w:pPr>
            <w:r w:rsidRPr="00D3180C">
              <w:rPr>
                <w:rFonts w:eastAsia="Cambria"/>
                <w:b/>
                <w:bCs/>
                <w:color w:val="FFFFFF"/>
              </w:rPr>
              <w:t>Earthquake Index for Hamp</w:t>
            </w:r>
            <w:r w:rsidR="00905F4F" w:rsidRPr="00D3180C">
              <w:rPr>
                <w:rFonts w:eastAsia="Cambria"/>
                <w:b/>
                <w:bCs/>
                <w:color w:val="FFFFFF"/>
              </w:rPr>
              <w:t>shire</w:t>
            </w:r>
            <w:r w:rsidRPr="00D3180C">
              <w:rPr>
                <w:rFonts w:eastAsia="Cambria"/>
                <w:b/>
                <w:bCs/>
                <w:color w:val="FFFFFF"/>
              </w:rPr>
              <w:t xml:space="preserve"> County</w:t>
            </w:r>
          </w:p>
        </w:tc>
      </w:tr>
      <w:tr w:rsidR="00553AAB" w:rsidRPr="00D3180C" w:rsidTr="00553AAB">
        <w:trPr>
          <w:trHeight w:val="423"/>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905F4F">
            <w:pPr>
              <w:rPr>
                <w:rFonts w:eastAsia="Cambria"/>
                <w:bCs/>
                <w:szCs w:val="22"/>
              </w:rPr>
            </w:pPr>
            <w:r w:rsidRPr="00D3180C">
              <w:rPr>
                <w:rFonts w:eastAsia="Cambria"/>
                <w:bCs/>
                <w:szCs w:val="22"/>
              </w:rPr>
              <w:t>Hamp</w:t>
            </w:r>
            <w:r w:rsidR="00905F4F" w:rsidRPr="00D3180C">
              <w:rPr>
                <w:rFonts w:eastAsia="Cambria"/>
                <w:bCs/>
                <w:szCs w:val="22"/>
              </w:rPr>
              <w:t>shire</w:t>
            </w:r>
            <w:r w:rsidRPr="00D3180C">
              <w:rPr>
                <w:rFonts w:eastAsia="Cambria"/>
                <w:bCs/>
                <w:szCs w:val="22"/>
              </w:rPr>
              <w:t xml:space="preserve"> County</w:t>
            </w:r>
          </w:p>
        </w:tc>
        <w:tc>
          <w:tcPr>
            <w:tcW w:w="2277"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905F4F">
            <w:pPr>
              <w:rPr>
                <w:rFonts w:eastAsia="Cambria"/>
                <w:szCs w:val="22"/>
              </w:rPr>
            </w:pPr>
            <w:r w:rsidRPr="00D3180C">
              <w:rPr>
                <w:rFonts w:eastAsia="Cambria"/>
                <w:szCs w:val="22"/>
              </w:rPr>
              <w:t>0.</w:t>
            </w:r>
            <w:r w:rsidR="00905F4F" w:rsidRPr="00D3180C">
              <w:rPr>
                <w:rFonts w:eastAsia="Cambria"/>
                <w:szCs w:val="22"/>
              </w:rPr>
              <w:t>17</w:t>
            </w:r>
          </w:p>
        </w:tc>
      </w:tr>
      <w:tr w:rsidR="00553AAB" w:rsidRPr="00D3180C" w:rsidTr="00553AAB">
        <w:trPr>
          <w:trHeight w:val="403"/>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553AAB">
            <w:pPr>
              <w:rPr>
                <w:rFonts w:eastAsia="Cambria"/>
                <w:bCs/>
                <w:szCs w:val="22"/>
              </w:rPr>
            </w:pPr>
            <w:r w:rsidRPr="00D3180C">
              <w:rPr>
                <w:rFonts w:eastAsia="Cambria"/>
                <w:bCs/>
                <w:szCs w:val="22"/>
              </w:rPr>
              <w:t>Massachusetts</w:t>
            </w:r>
          </w:p>
        </w:tc>
        <w:tc>
          <w:tcPr>
            <w:tcW w:w="2277"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553AAB">
            <w:pPr>
              <w:rPr>
                <w:rFonts w:eastAsia="Cambria"/>
                <w:szCs w:val="22"/>
              </w:rPr>
            </w:pPr>
            <w:r w:rsidRPr="00D3180C">
              <w:rPr>
                <w:rFonts w:eastAsia="Cambria"/>
                <w:szCs w:val="22"/>
              </w:rPr>
              <w:t>0.70</w:t>
            </w:r>
          </w:p>
        </w:tc>
      </w:tr>
      <w:tr w:rsidR="00553AAB" w:rsidRPr="00D3180C" w:rsidTr="00553AAB">
        <w:trPr>
          <w:trHeight w:val="376"/>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553AAB">
            <w:pPr>
              <w:rPr>
                <w:rFonts w:eastAsia="Cambria"/>
                <w:bCs/>
                <w:szCs w:val="22"/>
              </w:rPr>
            </w:pPr>
            <w:r w:rsidRPr="00D3180C">
              <w:rPr>
                <w:rFonts w:eastAsia="Cambria"/>
                <w:bCs/>
                <w:szCs w:val="22"/>
              </w:rPr>
              <w:t>United States</w:t>
            </w:r>
          </w:p>
        </w:tc>
        <w:tc>
          <w:tcPr>
            <w:tcW w:w="2277" w:type="dxa"/>
            <w:tcBorders>
              <w:top w:val="single" w:sz="4" w:space="0" w:color="548DD4"/>
              <w:left w:val="single" w:sz="4" w:space="0" w:color="548DD4"/>
              <w:bottom w:val="single" w:sz="4" w:space="0" w:color="548DD4"/>
              <w:right w:val="single" w:sz="4" w:space="0" w:color="548DD4"/>
            </w:tcBorders>
            <w:vAlign w:val="center"/>
          </w:tcPr>
          <w:p w:rsidR="00553AAB" w:rsidRPr="00D3180C" w:rsidRDefault="00553AAB" w:rsidP="00553AAB">
            <w:pPr>
              <w:rPr>
                <w:rFonts w:eastAsia="Cambria"/>
                <w:szCs w:val="22"/>
              </w:rPr>
            </w:pPr>
            <w:r w:rsidRPr="00D3180C">
              <w:rPr>
                <w:rFonts w:eastAsia="Cambria"/>
                <w:szCs w:val="22"/>
              </w:rPr>
              <w:t>1.81</w:t>
            </w:r>
          </w:p>
        </w:tc>
      </w:tr>
    </w:tbl>
    <w:p w:rsidR="00553AAB" w:rsidRPr="00D3180C" w:rsidRDefault="00553AAB" w:rsidP="00553AAB">
      <w:pPr>
        <w:jc w:val="both"/>
      </w:pPr>
    </w:p>
    <w:p w:rsidR="00553AAB" w:rsidRPr="00D3180C" w:rsidRDefault="00553AAB" w:rsidP="00553AAB">
      <w:pPr>
        <w:rPr>
          <w:szCs w:val="22"/>
        </w:rPr>
      </w:pPr>
      <w:r w:rsidRPr="00D3180C">
        <w:rPr>
          <w:szCs w:val="22"/>
        </w:rPr>
        <w:t xml:space="preserve">Based upon existing records, there is a </w:t>
      </w:r>
      <w:r w:rsidR="00814F34" w:rsidRPr="00D3180C">
        <w:rPr>
          <w:szCs w:val="22"/>
        </w:rPr>
        <w:t xml:space="preserve">“very </w:t>
      </w:r>
      <w:r w:rsidRPr="00D3180C">
        <w:rPr>
          <w:szCs w:val="22"/>
        </w:rPr>
        <w:t>low</w:t>
      </w:r>
      <w:r w:rsidR="00814F34" w:rsidRPr="00D3180C">
        <w:rPr>
          <w:szCs w:val="22"/>
        </w:rPr>
        <w:t>”</w:t>
      </w:r>
      <w:r w:rsidRPr="00D3180C">
        <w:rPr>
          <w:szCs w:val="22"/>
        </w:rPr>
        <w:t xml:space="preserve"> frequency of earthquakes in </w:t>
      </w:r>
      <w:r w:rsidR="00187CD3">
        <w:rPr>
          <w:szCs w:val="22"/>
        </w:rPr>
        <w:t>Chester</w:t>
      </w:r>
      <w:r w:rsidR="00B25664" w:rsidRPr="00D3180C">
        <w:rPr>
          <w:szCs w:val="22"/>
        </w:rPr>
        <w:t>, with less than a 1 percent chance of an earthquake in any given year.</w:t>
      </w:r>
    </w:p>
    <w:p w:rsidR="00553AAB" w:rsidRPr="00D3180C" w:rsidRDefault="00553AAB" w:rsidP="00553AAB">
      <w:pPr>
        <w:pStyle w:val="Bulletlist1"/>
        <w:numPr>
          <w:ilvl w:val="0"/>
          <w:numId w:val="0"/>
        </w:numPr>
        <w:jc w:val="center"/>
        <w:rPr>
          <w:rFonts w:ascii="Calibri" w:hAnsi="Calibri"/>
          <w:b/>
          <w:sz w:val="24"/>
        </w:rPr>
      </w:pPr>
    </w:p>
    <w:p w:rsidR="00553AAB" w:rsidRPr="00D3180C" w:rsidRDefault="00553AAB" w:rsidP="00553AAB">
      <w:pPr>
        <w:pStyle w:val="Heading4"/>
        <w:numPr>
          <w:ilvl w:val="3"/>
          <w:numId w:val="0"/>
        </w:numPr>
      </w:pPr>
      <w:r w:rsidRPr="00D3180C">
        <w:t>Impact</w:t>
      </w:r>
    </w:p>
    <w:p w:rsidR="00B25664" w:rsidRPr="00D3180C" w:rsidRDefault="00B25664" w:rsidP="00C950AC">
      <w:r w:rsidRPr="00D3180C">
        <w:t xml:space="preserve">Massachusetts introduced earthquake design requirements into their building code in 1975 and improved building code for seismic reasons in the 1980s. However, these specifications apply only to new buildings or to extensively-modified existing buildings.  Buildings, bridges, water supply lines, electrical power lines and facilities built before the 1980s may not have been designed to withstand the forces of an earthquake. The seismic standards have also been upgraded with the 1997 revision of the State Building Code. Liquefaction of the land near water could also lead to extensive destruction. </w:t>
      </w:r>
    </w:p>
    <w:p w:rsidR="00553AAB" w:rsidRPr="00D3180C" w:rsidRDefault="00553AAB" w:rsidP="00553AAB">
      <w:pPr>
        <w:pStyle w:val="CM95"/>
        <w:spacing w:after="0" w:line="276" w:lineRule="atLeast"/>
        <w:rPr>
          <w:rFonts w:ascii="Calibri" w:hAnsi="Calibri" w:cs="Times New Roman"/>
          <w:sz w:val="22"/>
          <w:szCs w:val="22"/>
        </w:rPr>
      </w:pPr>
    </w:p>
    <w:p w:rsidR="00553AAB" w:rsidRPr="00D3180C" w:rsidRDefault="00553AAB" w:rsidP="00C950AC">
      <w:r w:rsidRPr="00D3180C">
        <w:t xml:space="preserve">To approximate the potential impact to property and people that could be affected by this hazard, the total </w:t>
      </w:r>
      <w:r w:rsidR="00D249EB">
        <w:t xml:space="preserve">assessed </w:t>
      </w:r>
      <w:r w:rsidRPr="00D3180C">
        <w:t xml:space="preserve">value of all property in town, </w:t>
      </w:r>
      <w:r w:rsidRPr="004D21A2">
        <w:t>$</w:t>
      </w:r>
      <w:r w:rsidR="004D21A2" w:rsidRPr="004D21A2">
        <w:t>114,123,843</w:t>
      </w:r>
      <w:r w:rsidRPr="00D3180C">
        <w:t xml:space="preserve"> is used. </w:t>
      </w:r>
    </w:p>
    <w:p w:rsidR="00553AAB" w:rsidRPr="00D3180C" w:rsidRDefault="00553AAB" w:rsidP="00553AAB">
      <w:pPr>
        <w:rPr>
          <w:szCs w:val="22"/>
        </w:rPr>
      </w:pPr>
    </w:p>
    <w:p w:rsidR="00553AAB" w:rsidRPr="00D3180C" w:rsidRDefault="00553AAB" w:rsidP="00C950AC">
      <w:r w:rsidRPr="00D3180C">
        <w:t>An estimate</w:t>
      </w:r>
      <w:r w:rsidRPr="004D21A2">
        <w:t xml:space="preserve">d </w:t>
      </w:r>
      <w:r w:rsidR="004D21A2" w:rsidRPr="004D21A2">
        <w:t>10</w:t>
      </w:r>
      <w:r w:rsidRPr="004D21A2">
        <w:t xml:space="preserve"> per</w:t>
      </w:r>
      <w:r w:rsidR="00B25664" w:rsidRPr="004D21A2">
        <w:t xml:space="preserve">cent of damage would occur to </w:t>
      </w:r>
      <w:r w:rsidR="004D21A2" w:rsidRPr="004D21A2">
        <w:t>10</w:t>
      </w:r>
      <w:r w:rsidR="00FA18CE" w:rsidRPr="004D21A2">
        <w:t xml:space="preserve"> </w:t>
      </w:r>
      <w:r w:rsidRPr="004D21A2">
        <w:t>percent of structures, resulting in a total of $</w:t>
      </w:r>
      <w:r w:rsidR="004D21A2" w:rsidRPr="004D21A2">
        <w:t>1,141,238</w:t>
      </w:r>
      <w:r w:rsidR="00D249EB">
        <w:t xml:space="preserve"> </w:t>
      </w:r>
      <w:r w:rsidR="00B25664" w:rsidRPr="004D21A2">
        <w:t>worth of damage</w:t>
      </w:r>
      <w:r w:rsidRPr="004D21A2">
        <w:t>. The cost of repairing or replacing the roads, bridges, utilities, and contents of</w:t>
      </w:r>
      <w:r w:rsidRPr="00D3180C">
        <w:t xml:space="preserve"> structures is not included in this estimate.</w:t>
      </w:r>
    </w:p>
    <w:p w:rsidR="00614EBB" w:rsidRPr="00D3180C" w:rsidRDefault="00614EBB" w:rsidP="00614EBB">
      <w:pPr>
        <w:pStyle w:val="Bulletlist1"/>
        <w:numPr>
          <w:ilvl w:val="0"/>
          <w:numId w:val="0"/>
        </w:numPr>
        <w:rPr>
          <w:rFonts w:ascii="Calibri" w:hAnsi="Calibri"/>
          <w:b/>
          <w:sz w:val="24"/>
        </w:rPr>
      </w:pPr>
    </w:p>
    <w:p w:rsidR="00553AAB" w:rsidRPr="00D3180C" w:rsidRDefault="00553AAB" w:rsidP="00553AAB">
      <w:pPr>
        <w:pStyle w:val="Heading4"/>
      </w:pPr>
      <w:r w:rsidRPr="00D3180C">
        <w:t xml:space="preserve">Vulnerability </w:t>
      </w:r>
    </w:p>
    <w:p w:rsidR="009350DC" w:rsidRPr="00D3180C" w:rsidRDefault="00614EBB" w:rsidP="00C950AC">
      <w:pPr>
        <w:sectPr w:rsidR="009350DC" w:rsidRPr="00D3180C" w:rsidSect="0061202A">
          <w:endnotePr>
            <w:numFmt w:val="decimal"/>
          </w:endnotePr>
          <w:pgSz w:w="12240" w:h="15840"/>
          <w:pgMar w:top="1440" w:right="1800" w:bottom="1440" w:left="1800" w:header="720" w:footer="720" w:gutter="0"/>
          <w:cols w:space="3960"/>
          <w:docGrid w:linePitch="360"/>
        </w:sectPr>
      </w:pPr>
      <w:r w:rsidRPr="00D3180C">
        <w:t xml:space="preserve">Based on this analysis, </w:t>
      </w:r>
      <w:r w:rsidR="00187CD3">
        <w:t>Chester</w:t>
      </w:r>
      <w:r w:rsidRPr="00D3180C">
        <w:t xml:space="preserve"> </w:t>
      </w:r>
      <w:r w:rsidR="00814F34" w:rsidRPr="00D3180C">
        <w:t>maintai</w:t>
      </w:r>
      <w:r w:rsidR="00814F34" w:rsidRPr="004D21A2">
        <w:t xml:space="preserve">ns </w:t>
      </w:r>
      <w:r w:rsidR="00C950AC" w:rsidRPr="004D21A2">
        <w:t xml:space="preserve">a </w:t>
      </w:r>
      <w:r w:rsidR="004D21A2" w:rsidRPr="004D21A2">
        <w:t>"5 – Very Low</w:t>
      </w:r>
      <w:r w:rsidR="00C950AC" w:rsidRPr="004D21A2">
        <w:t>" vul</w:t>
      </w:r>
      <w:r w:rsidR="00C950AC" w:rsidRPr="00D3180C">
        <w:t xml:space="preserve">nerability from </w:t>
      </w:r>
      <w:r w:rsidR="000C33A5" w:rsidRPr="00D3180C">
        <w:t>earthquakes</w:t>
      </w:r>
      <w:r w:rsidRPr="00D3180C">
        <w:t>.</w:t>
      </w:r>
    </w:p>
    <w:p w:rsidR="004D21A2" w:rsidRDefault="004D21A2" w:rsidP="00553AAB">
      <w:pPr>
        <w:pStyle w:val="Heading3"/>
        <w:sectPr w:rsidR="004D21A2" w:rsidSect="0061202A">
          <w:endnotePr>
            <w:numFmt w:val="decimal"/>
          </w:endnotePr>
          <w:type w:val="continuous"/>
          <w:pgSz w:w="12240" w:h="15840"/>
          <w:pgMar w:top="1440" w:right="1800" w:bottom="1440" w:left="1800" w:header="720" w:footer="720" w:gutter="0"/>
          <w:cols w:space="3960"/>
          <w:docGrid w:linePitch="360"/>
        </w:sectPr>
      </w:pPr>
      <w:bookmarkStart w:id="98" w:name="_Toc381798546"/>
      <w:bookmarkStart w:id="99" w:name="_Toc408317130"/>
      <w:bookmarkStart w:id="100" w:name="_Toc408317183"/>
      <w:bookmarkStart w:id="101" w:name="_Toc409179974"/>
      <w:bookmarkStart w:id="102" w:name="_Toc448823371"/>
    </w:p>
    <w:p w:rsidR="00553AAB" w:rsidRPr="00D3180C" w:rsidRDefault="00553AAB" w:rsidP="00553AAB">
      <w:pPr>
        <w:pStyle w:val="Heading3"/>
      </w:pPr>
      <w:r w:rsidRPr="00D3180C">
        <w:t>Dam Failure</w:t>
      </w:r>
      <w:bookmarkEnd w:id="98"/>
      <w:bookmarkEnd w:id="99"/>
      <w:bookmarkEnd w:id="100"/>
      <w:bookmarkEnd w:id="101"/>
      <w:bookmarkEnd w:id="102"/>
    </w:p>
    <w:p w:rsidR="00553AAB" w:rsidRPr="00D3180C" w:rsidRDefault="00553AAB" w:rsidP="00553AAB">
      <w:pPr>
        <w:pStyle w:val="Heading4"/>
        <w:numPr>
          <w:ilvl w:val="3"/>
          <w:numId w:val="0"/>
        </w:numPr>
      </w:pPr>
      <w:r w:rsidRPr="00D3180C">
        <w:t>Hazard Description</w:t>
      </w:r>
    </w:p>
    <w:p w:rsidR="00D634A2" w:rsidRPr="00D3180C" w:rsidRDefault="00D634A2" w:rsidP="00D634A2">
      <w:r w:rsidRPr="00D3180C">
        <w:t xml:space="preserve">Dams and levees and their associated impoundments provide many benefits to a community, such as water supply, recreation, hydroelectric power generation, and flood control. However, they also pose a potential risk to lives and property. Dam or levee failure is not a common occurrence, but dams do represent a potentially disastrous hazard. When a dam or </w:t>
      </w:r>
      <w:proofErr w:type="spellStart"/>
      <w:r w:rsidRPr="00D3180C">
        <w:t>levee</w:t>
      </w:r>
      <w:proofErr w:type="spellEnd"/>
      <w:r w:rsidRPr="00D3180C">
        <w:t xml:space="preserve"> fails, the potential energy of the stored water behind the dam is released rapidly. Most dam or levee failures occur when floodwaters above overtop and erode the material components of the dam. Often dam or levee breeches lead to catastrophic consequences as the water rushes in a torrent downstream flooding an area engineers refer to as an “inundation area.” The number of casualties and the amount of property damage will depend upon the timing of the warning provided to downstream residents, the number of people living or working in the inundation area, and the number of structures in the inundation area.  </w:t>
      </w:r>
    </w:p>
    <w:p w:rsidR="00D634A2" w:rsidRPr="00D3180C" w:rsidRDefault="00D634A2" w:rsidP="00D634A2">
      <w:pPr>
        <w:rPr>
          <w:szCs w:val="22"/>
        </w:rPr>
      </w:pPr>
    </w:p>
    <w:p w:rsidR="00D634A2" w:rsidRPr="00D3180C" w:rsidRDefault="00D634A2" w:rsidP="00D634A2">
      <w:pPr>
        <w:rPr>
          <w:szCs w:val="22"/>
        </w:rPr>
      </w:pPr>
      <w:r w:rsidRPr="00D3180C">
        <w:rPr>
          <w:szCs w:val="22"/>
        </w:rPr>
        <w:t>Many dams in Massachusetts were built during the 19</w:t>
      </w:r>
      <w:r w:rsidRPr="00D3180C">
        <w:rPr>
          <w:szCs w:val="22"/>
          <w:vertAlign w:val="superscript"/>
        </w:rPr>
        <w:t>th</w:t>
      </w:r>
      <w:r w:rsidR="00D249EB">
        <w:rPr>
          <w:szCs w:val="22"/>
        </w:rPr>
        <w:t xml:space="preserve"> c</w:t>
      </w:r>
      <w:r w:rsidRPr="00D3180C">
        <w:rPr>
          <w:szCs w:val="22"/>
        </w:rPr>
        <w:t xml:space="preserve">entury without the benefit of modern engineering design and construction oversight. Dams of this age can fail because of structural problems due to age and/or lack of proper maintenance, as well as from structural damage caused by an earthquake or flooding.  </w:t>
      </w:r>
    </w:p>
    <w:p w:rsidR="00D634A2" w:rsidRPr="00D3180C" w:rsidRDefault="00D634A2" w:rsidP="00D634A2">
      <w:pPr>
        <w:rPr>
          <w:szCs w:val="22"/>
        </w:rPr>
      </w:pPr>
    </w:p>
    <w:p w:rsidR="00D634A2" w:rsidRPr="00D3180C" w:rsidRDefault="00D634A2" w:rsidP="00D634A2">
      <w:r w:rsidRPr="00D3180C">
        <w:rPr>
          <w:szCs w:val="22"/>
        </w:rPr>
        <w:t xml:space="preserve">The Massachusetts Department of Conservation and Recreation Office of Dam Safety is the agency responsible for regulating dams in the state (M.G.L. Chapter 253, Section 44 and the implementing regulations 302 CMR 10.00). To be regulated, these dams are in excess of 6 feet in height (regardless of storage capacity) and have more than 15 acre feet of storage capacity (regardless of height). </w:t>
      </w:r>
      <w:r w:rsidR="005637E8" w:rsidRPr="00D3180C">
        <w:rPr>
          <w:szCs w:val="22"/>
        </w:rPr>
        <w:t>Dam safety regulations enacted in 2005 transferred significant responsibilities for dams from the State of Massachusetts to dam owners, including the responsibility to conduct dam inspections.</w:t>
      </w:r>
      <w:r w:rsidR="005637E8">
        <w:rPr>
          <w:szCs w:val="22"/>
        </w:rPr>
        <w:t xml:space="preserve"> </w:t>
      </w:r>
      <w:r w:rsidR="00D249EB">
        <w:rPr>
          <w:szCs w:val="22"/>
        </w:rPr>
        <w:t xml:space="preserve">No dams in Chester are large enough in size or capacity to be regulated. </w:t>
      </w:r>
    </w:p>
    <w:p w:rsidR="00553AAB" w:rsidRPr="00D3180C" w:rsidRDefault="00553AAB" w:rsidP="00553AAB">
      <w:pPr>
        <w:pStyle w:val="Heading4"/>
        <w:numPr>
          <w:ilvl w:val="3"/>
          <w:numId w:val="0"/>
        </w:numPr>
      </w:pPr>
      <w:r w:rsidRPr="00D3180C">
        <w:t>Location</w:t>
      </w:r>
    </w:p>
    <w:p w:rsidR="00C950AC" w:rsidRDefault="00187CD3" w:rsidP="00CE70AB">
      <w:r>
        <w:t>Chester</w:t>
      </w:r>
      <w:r w:rsidR="000E04A5" w:rsidRPr="00D3180C">
        <w:t xml:space="preserve"> has</w:t>
      </w:r>
      <w:r w:rsidR="00F20592">
        <w:t xml:space="preserve"> </w:t>
      </w:r>
      <w:r w:rsidR="005637E8">
        <w:t>three</w:t>
      </w:r>
      <w:r w:rsidR="00FA18CE">
        <w:t xml:space="preserve"> </w:t>
      </w:r>
      <w:r w:rsidR="000E04A5" w:rsidRPr="00D3180C">
        <w:t xml:space="preserve">dams located </w:t>
      </w:r>
      <w:r w:rsidR="000E04A5" w:rsidRPr="003F1C4B">
        <w:t>within its boundaries</w:t>
      </w:r>
      <w:r w:rsidR="00C950AC" w:rsidRPr="003F1C4B">
        <w:t>. The location of occurrence for a dam failure has been determined to be "</w:t>
      </w:r>
      <w:r w:rsidR="003F1C4B">
        <w:t>medium</w:t>
      </w:r>
      <w:r w:rsidR="001C14DE">
        <w:t>," with 10 to 50</w:t>
      </w:r>
      <w:r w:rsidR="00C950AC" w:rsidRPr="00D3180C">
        <w:t xml:space="preserve"> percent of land area affected</w:t>
      </w:r>
      <w:r w:rsidR="001C14DE">
        <w:t>, but this is mainly due to dams located upstream of Chester outside of municipal boundaries</w:t>
      </w:r>
      <w:r w:rsidR="00C950AC" w:rsidRPr="00D3180C">
        <w:t xml:space="preserve">. </w:t>
      </w:r>
    </w:p>
    <w:p w:rsidR="00875930" w:rsidRDefault="00875930" w:rsidP="00CE70AB"/>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3"/>
        <w:gridCol w:w="1189"/>
        <w:gridCol w:w="1978"/>
        <w:gridCol w:w="1620"/>
        <w:gridCol w:w="1800"/>
        <w:gridCol w:w="1530"/>
      </w:tblGrid>
      <w:tr w:rsidR="00875930" w:rsidRPr="00875930" w:rsidTr="00875930">
        <w:trPr>
          <w:trHeight w:val="422"/>
          <w:jc w:val="center"/>
        </w:trPr>
        <w:tc>
          <w:tcPr>
            <w:tcW w:w="9900" w:type="dxa"/>
            <w:gridSpan w:val="6"/>
            <w:tcBorders>
              <w:bottom w:val="single" w:sz="4" w:space="0" w:color="auto"/>
            </w:tcBorders>
            <w:shd w:val="clear" w:color="auto" w:fill="0070C0"/>
          </w:tcPr>
          <w:p w:rsidR="00875930" w:rsidRPr="00875930" w:rsidRDefault="00875930" w:rsidP="00875930">
            <w:pPr>
              <w:jc w:val="center"/>
              <w:rPr>
                <w:b/>
                <w:color w:val="FFFFFF"/>
                <w:szCs w:val="20"/>
              </w:rPr>
            </w:pPr>
            <w:r w:rsidRPr="00875930">
              <w:rPr>
                <w:b/>
                <w:color w:val="FFFFFF"/>
                <w:szCs w:val="22"/>
              </w:rPr>
              <w:t>Table 3-5: Dams in</w:t>
            </w:r>
            <w:r w:rsidRPr="00875930">
              <w:rPr>
                <w:b/>
                <w:szCs w:val="22"/>
              </w:rPr>
              <w:t xml:space="preserve"> </w:t>
            </w:r>
            <w:r>
              <w:rPr>
                <w:b/>
                <w:color w:val="FFFFFF"/>
                <w:szCs w:val="22"/>
              </w:rPr>
              <w:t>Chester</w:t>
            </w:r>
            <w:r w:rsidRPr="00875930">
              <w:rPr>
                <w:b/>
                <w:color w:val="FFFFFF"/>
                <w:szCs w:val="22"/>
              </w:rPr>
              <w:t xml:space="preserve"> </w:t>
            </w:r>
            <w:r>
              <w:rPr>
                <w:b/>
                <w:color w:val="FFFFFF"/>
                <w:szCs w:val="22"/>
              </w:rPr>
              <w:t>(Updated 10</w:t>
            </w:r>
            <w:r w:rsidRPr="00875930">
              <w:rPr>
                <w:b/>
                <w:color w:val="FFFFFF"/>
                <w:szCs w:val="22"/>
              </w:rPr>
              <w:t>/2015)</w:t>
            </w:r>
          </w:p>
        </w:tc>
      </w:tr>
      <w:tr w:rsidR="00875930" w:rsidRPr="00875930" w:rsidTr="00875930">
        <w:trPr>
          <w:jc w:val="center"/>
        </w:trPr>
        <w:tc>
          <w:tcPr>
            <w:tcW w:w="1783" w:type="dxa"/>
            <w:tcBorders>
              <w:bottom w:val="single" w:sz="4" w:space="0" w:color="auto"/>
            </w:tcBorders>
            <w:shd w:val="clear" w:color="auto" w:fill="D9D9D9"/>
          </w:tcPr>
          <w:p w:rsidR="00875930" w:rsidRPr="00875930" w:rsidRDefault="00875930" w:rsidP="00875930">
            <w:pPr>
              <w:jc w:val="center"/>
              <w:rPr>
                <w:b/>
                <w:szCs w:val="20"/>
              </w:rPr>
            </w:pPr>
            <w:r w:rsidRPr="00875930">
              <w:rPr>
                <w:b/>
                <w:szCs w:val="20"/>
              </w:rPr>
              <w:t>Dam name/</w:t>
            </w:r>
          </w:p>
          <w:p w:rsidR="00875930" w:rsidRPr="00875930" w:rsidRDefault="00875930" w:rsidP="00875930">
            <w:pPr>
              <w:jc w:val="center"/>
              <w:rPr>
                <w:b/>
                <w:szCs w:val="20"/>
              </w:rPr>
            </w:pPr>
            <w:r w:rsidRPr="00875930">
              <w:rPr>
                <w:b/>
                <w:szCs w:val="20"/>
              </w:rPr>
              <w:t>date built</w:t>
            </w:r>
          </w:p>
        </w:tc>
        <w:tc>
          <w:tcPr>
            <w:tcW w:w="1189" w:type="dxa"/>
            <w:tcBorders>
              <w:bottom w:val="single" w:sz="4" w:space="0" w:color="auto"/>
            </w:tcBorders>
            <w:shd w:val="clear" w:color="auto" w:fill="D9D9D9"/>
          </w:tcPr>
          <w:p w:rsidR="00875930" w:rsidRPr="00875930" w:rsidRDefault="00875930" w:rsidP="00875930">
            <w:pPr>
              <w:jc w:val="center"/>
              <w:rPr>
                <w:b/>
                <w:szCs w:val="20"/>
              </w:rPr>
            </w:pPr>
            <w:r w:rsidRPr="00875930">
              <w:rPr>
                <w:b/>
                <w:szCs w:val="20"/>
              </w:rPr>
              <w:t>ID</w:t>
            </w:r>
          </w:p>
        </w:tc>
        <w:tc>
          <w:tcPr>
            <w:tcW w:w="1978" w:type="dxa"/>
            <w:tcBorders>
              <w:bottom w:val="single" w:sz="4" w:space="0" w:color="auto"/>
            </w:tcBorders>
            <w:shd w:val="clear" w:color="auto" w:fill="D9D9D9"/>
          </w:tcPr>
          <w:p w:rsidR="00875930" w:rsidRPr="00875930" w:rsidRDefault="00875930" w:rsidP="00875930">
            <w:pPr>
              <w:jc w:val="center"/>
              <w:rPr>
                <w:b/>
                <w:szCs w:val="20"/>
              </w:rPr>
            </w:pPr>
            <w:r w:rsidRPr="00875930">
              <w:rPr>
                <w:b/>
                <w:szCs w:val="20"/>
              </w:rPr>
              <w:t>Owner</w:t>
            </w:r>
          </w:p>
        </w:tc>
        <w:tc>
          <w:tcPr>
            <w:tcW w:w="1620" w:type="dxa"/>
            <w:tcBorders>
              <w:bottom w:val="single" w:sz="4" w:space="0" w:color="auto"/>
            </w:tcBorders>
            <w:shd w:val="clear" w:color="auto" w:fill="D9D9D9"/>
          </w:tcPr>
          <w:p w:rsidR="00875930" w:rsidRPr="00875930" w:rsidRDefault="00875930" w:rsidP="00875930">
            <w:pPr>
              <w:jc w:val="center"/>
              <w:rPr>
                <w:b/>
                <w:szCs w:val="20"/>
              </w:rPr>
            </w:pPr>
            <w:r w:rsidRPr="00875930">
              <w:rPr>
                <w:b/>
                <w:szCs w:val="20"/>
              </w:rPr>
              <w:t>Purpose</w:t>
            </w:r>
          </w:p>
        </w:tc>
        <w:tc>
          <w:tcPr>
            <w:tcW w:w="1800" w:type="dxa"/>
            <w:tcBorders>
              <w:bottom w:val="single" w:sz="4" w:space="0" w:color="auto"/>
            </w:tcBorders>
            <w:shd w:val="clear" w:color="auto" w:fill="D9D9D9"/>
          </w:tcPr>
          <w:p w:rsidR="00875930" w:rsidRPr="00875930" w:rsidRDefault="00875930" w:rsidP="00875930">
            <w:pPr>
              <w:jc w:val="center"/>
              <w:rPr>
                <w:b/>
                <w:szCs w:val="20"/>
              </w:rPr>
            </w:pPr>
            <w:r w:rsidRPr="00875930">
              <w:rPr>
                <w:b/>
                <w:szCs w:val="20"/>
              </w:rPr>
              <w:t>Condition/last inspected</w:t>
            </w:r>
          </w:p>
        </w:tc>
        <w:tc>
          <w:tcPr>
            <w:tcW w:w="1530" w:type="dxa"/>
            <w:tcBorders>
              <w:bottom w:val="single" w:sz="4" w:space="0" w:color="auto"/>
            </w:tcBorders>
            <w:shd w:val="clear" w:color="auto" w:fill="D9D9D9"/>
          </w:tcPr>
          <w:p w:rsidR="00875930" w:rsidRPr="00875930" w:rsidRDefault="00875930" w:rsidP="00875930">
            <w:pPr>
              <w:jc w:val="center"/>
              <w:rPr>
                <w:b/>
                <w:szCs w:val="20"/>
              </w:rPr>
            </w:pPr>
            <w:r w:rsidRPr="00875930">
              <w:rPr>
                <w:b/>
                <w:szCs w:val="20"/>
              </w:rPr>
              <w:t>Hazard Risk</w:t>
            </w:r>
          </w:p>
        </w:tc>
      </w:tr>
      <w:tr w:rsidR="00875930" w:rsidRPr="00604882" w:rsidTr="00875930">
        <w:trPr>
          <w:jc w:val="center"/>
        </w:trPr>
        <w:tc>
          <w:tcPr>
            <w:tcW w:w="1783" w:type="dxa"/>
            <w:shd w:val="clear" w:color="auto" w:fill="auto"/>
            <w:vAlign w:val="center"/>
          </w:tcPr>
          <w:p w:rsidR="00875930" w:rsidRPr="003F1C4B" w:rsidRDefault="00AA6D5E" w:rsidP="003F1C4B">
            <w:pPr>
              <w:rPr>
                <w:sz w:val="20"/>
                <w:szCs w:val="20"/>
              </w:rPr>
            </w:pPr>
            <w:r w:rsidRPr="003F1C4B">
              <w:rPr>
                <w:sz w:val="20"/>
                <w:szCs w:val="20"/>
              </w:rPr>
              <w:t>Chester Water Works Dam</w:t>
            </w:r>
          </w:p>
        </w:tc>
        <w:tc>
          <w:tcPr>
            <w:tcW w:w="1189" w:type="dxa"/>
            <w:shd w:val="clear" w:color="auto" w:fill="auto"/>
            <w:vAlign w:val="bottom"/>
          </w:tcPr>
          <w:p w:rsidR="00875930" w:rsidRPr="00604882" w:rsidRDefault="00AA6D5E" w:rsidP="00875930">
            <w:pPr>
              <w:rPr>
                <w:sz w:val="20"/>
                <w:szCs w:val="20"/>
              </w:rPr>
            </w:pPr>
            <w:r w:rsidRPr="00AA6D5E">
              <w:rPr>
                <w:sz w:val="20"/>
                <w:szCs w:val="20"/>
              </w:rPr>
              <w:t>MA02644</w:t>
            </w:r>
          </w:p>
        </w:tc>
        <w:tc>
          <w:tcPr>
            <w:tcW w:w="1978" w:type="dxa"/>
            <w:shd w:val="clear" w:color="auto" w:fill="auto"/>
            <w:vAlign w:val="center"/>
          </w:tcPr>
          <w:p w:rsidR="00875930" w:rsidRPr="00604882" w:rsidRDefault="00AA6D5E" w:rsidP="00875930">
            <w:pPr>
              <w:rPr>
                <w:sz w:val="20"/>
                <w:szCs w:val="20"/>
              </w:rPr>
            </w:pPr>
            <w:r w:rsidRPr="00AA6D5E">
              <w:rPr>
                <w:sz w:val="20"/>
                <w:szCs w:val="20"/>
              </w:rPr>
              <w:t>Town of Chester</w:t>
            </w:r>
          </w:p>
        </w:tc>
        <w:tc>
          <w:tcPr>
            <w:tcW w:w="1620" w:type="dxa"/>
            <w:shd w:val="clear" w:color="auto" w:fill="auto"/>
            <w:vAlign w:val="bottom"/>
          </w:tcPr>
          <w:p w:rsidR="00875930" w:rsidRPr="00604882" w:rsidRDefault="00875930" w:rsidP="00875930">
            <w:pPr>
              <w:rPr>
                <w:sz w:val="20"/>
                <w:szCs w:val="20"/>
              </w:rPr>
            </w:pPr>
          </w:p>
        </w:tc>
        <w:tc>
          <w:tcPr>
            <w:tcW w:w="1800" w:type="dxa"/>
            <w:shd w:val="clear" w:color="auto" w:fill="auto"/>
            <w:vAlign w:val="bottom"/>
          </w:tcPr>
          <w:p w:rsidR="00875930" w:rsidRPr="00604882" w:rsidRDefault="00875930" w:rsidP="00875930">
            <w:pPr>
              <w:rPr>
                <w:sz w:val="20"/>
                <w:szCs w:val="20"/>
              </w:rPr>
            </w:pPr>
          </w:p>
        </w:tc>
        <w:tc>
          <w:tcPr>
            <w:tcW w:w="1530" w:type="dxa"/>
            <w:shd w:val="clear" w:color="auto" w:fill="auto"/>
            <w:vAlign w:val="center"/>
          </w:tcPr>
          <w:p w:rsidR="00875930" w:rsidRPr="003F1C4B" w:rsidRDefault="00AA6D5E" w:rsidP="003F1C4B">
            <w:pPr>
              <w:rPr>
                <w:sz w:val="20"/>
                <w:szCs w:val="20"/>
              </w:rPr>
            </w:pPr>
            <w:r w:rsidRPr="003F1C4B">
              <w:rPr>
                <w:sz w:val="20"/>
                <w:szCs w:val="20"/>
              </w:rPr>
              <w:t>Non-jurisdictional</w:t>
            </w:r>
          </w:p>
        </w:tc>
      </w:tr>
      <w:tr w:rsidR="00875930" w:rsidRPr="00604882" w:rsidTr="00875930">
        <w:trPr>
          <w:jc w:val="center"/>
        </w:trPr>
        <w:tc>
          <w:tcPr>
            <w:tcW w:w="1783" w:type="dxa"/>
            <w:shd w:val="clear" w:color="auto" w:fill="auto"/>
            <w:vAlign w:val="center"/>
          </w:tcPr>
          <w:p w:rsidR="00875930" w:rsidRPr="003F1C4B" w:rsidRDefault="00AA6D5E" w:rsidP="003F1C4B">
            <w:pPr>
              <w:rPr>
                <w:sz w:val="20"/>
                <w:szCs w:val="20"/>
              </w:rPr>
            </w:pPr>
            <w:r w:rsidRPr="003F1C4B">
              <w:rPr>
                <w:sz w:val="20"/>
                <w:szCs w:val="20"/>
              </w:rPr>
              <w:t>Chester-</w:t>
            </w:r>
            <w:proofErr w:type="spellStart"/>
            <w:r w:rsidRPr="003F1C4B">
              <w:rPr>
                <w:sz w:val="20"/>
                <w:szCs w:val="20"/>
              </w:rPr>
              <w:t>Blandford</w:t>
            </w:r>
            <w:proofErr w:type="spellEnd"/>
            <w:r w:rsidRPr="003F1C4B">
              <w:rPr>
                <w:sz w:val="20"/>
                <w:szCs w:val="20"/>
              </w:rPr>
              <w:t xml:space="preserve"> S.F. Dam</w:t>
            </w:r>
          </w:p>
        </w:tc>
        <w:tc>
          <w:tcPr>
            <w:tcW w:w="1189" w:type="dxa"/>
            <w:shd w:val="clear" w:color="auto" w:fill="auto"/>
            <w:vAlign w:val="bottom"/>
          </w:tcPr>
          <w:p w:rsidR="00875930" w:rsidRPr="00604882" w:rsidRDefault="00AA6D5E" w:rsidP="00875930">
            <w:pPr>
              <w:rPr>
                <w:sz w:val="20"/>
                <w:szCs w:val="20"/>
              </w:rPr>
            </w:pPr>
            <w:r w:rsidRPr="00AA6D5E">
              <w:rPr>
                <w:sz w:val="20"/>
                <w:szCs w:val="20"/>
              </w:rPr>
              <w:t>MA02529</w:t>
            </w:r>
          </w:p>
        </w:tc>
        <w:tc>
          <w:tcPr>
            <w:tcW w:w="1978" w:type="dxa"/>
            <w:shd w:val="clear" w:color="auto" w:fill="auto"/>
            <w:vAlign w:val="bottom"/>
          </w:tcPr>
          <w:p w:rsidR="00875930" w:rsidRPr="00604882" w:rsidRDefault="00AA6D5E" w:rsidP="00875930">
            <w:pPr>
              <w:rPr>
                <w:sz w:val="20"/>
                <w:szCs w:val="20"/>
              </w:rPr>
            </w:pPr>
            <w:r w:rsidRPr="00AA6D5E">
              <w:rPr>
                <w:sz w:val="20"/>
                <w:szCs w:val="20"/>
              </w:rPr>
              <w:t xml:space="preserve">DCR - Dept. of Conservation &amp; Recreation- </w:t>
            </w:r>
            <w:proofErr w:type="spellStart"/>
            <w:r w:rsidRPr="00AA6D5E">
              <w:rPr>
                <w:sz w:val="20"/>
                <w:szCs w:val="20"/>
              </w:rPr>
              <w:t>MassParks</w:t>
            </w:r>
            <w:proofErr w:type="spellEnd"/>
          </w:p>
        </w:tc>
        <w:tc>
          <w:tcPr>
            <w:tcW w:w="1620" w:type="dxa"/>
            <w:shd w:val="clear" w:color="auto" w:fill="auto"/>
            <w:vAlign w:val="bottom"/>
          </w:tcPr>
          <w:p w:rsidR="00875930" w:rsidRPr="00604882" w:rsidRDefault="00875930" w:rsidP="00875930">
            <w:pPr>
              <w:rPr>
                <w:sz w:val="20"/>
                <w:szCs w:val="20"/>
              </w:rPr>
            </w:pPr>
          </w:p>
        </w:tc>
        <w:tc>
          <w:tcPr>
            <w:tcW w:w="1800" w:type="dxa"/>
            <w:shd w:val="clear" w:color="auto" w:fill="auto"/>
            <w:vAlign w:val="bottom"/>
          </w:tcPr>
          <w:p w:rsidR="00875930" w:rsidRPr="00604882" w:rsidRDefault="00875930" w:rsidP="00875930">
            <w:pPr>
              <w:rPr>
                <w:sz w:val="20"/>
                <w:szCs w:val="20"/>
              </w:rPr>
            </w:pPr>
          </w:p>
        </w:tc>
        <w:tc>
          <w:tcPr>
            <w:tcW w:w="1530" w:type="dxa"/>
            <w:shd w:val="clear" w:color="auto" w:fill="auto"/>
            <w:vAlign w:val="center"/>
          </w:tcPr>
          <w:p w:rsidR="00875930" w:rsidRPr="003F1C4B" w:rsidRDefault="00AA6D5E" w:rsidP="003F1C4B">
            <w:pPr>
              <w:rPr>
                <w:sz w:val="20"/>
                <w:szCs w:val="20"/>
              </w:rPr>
            </w:pPr>
            <w:r w:rsidRPr="003F1C4B">
              <w:rPr>
                <w:sz w:val="20"/>
                <w:szCs w:val="20"/>
              </w:rPr>
              <w:t>Non-jurisdictional</w:t>
            </w:r>
          </w:p>
        </w:tc>
      </w:tr>
      <w:tr w:rsidR="00875930" w:rsidRPr="00604882" w:rsidTr="00875930">
        <w:trPr>
          <w:jc w:val="center"/>
        </w:trPr>
        <w:tc>
          <w:tcPr>
            <w:tcW w:w="1783" w:type="dxa"/>
            <w:shd w:val="clear" w:color="auto" w:fill="auto"/>
            <w:vAlign w:val="center"/>
          </w:tcPr>
          <w:p w:rsidR="00875930" w:rsidRPr="003F1C4B" w:rsidRDefault="00AA6D5E" w:rsidP="003F1C4B">
            <w:pPr>
              <w:rPr>
                <w:sz w:val="20"/>
                <w:szCs w:val="20"/>
              </w:rPr>
            </w:pPr>
            <w:r w:rsidRPr="003F1C4B">
              <w:rPr>
                <w:sz w:val="20"/>
                <w:szCs w:val="20"/>
              </w:rPr>
              <w:t>Ideal Lodge Dam</w:t>
            </w:r>
          </w:p>
        </w:tc>
        <w:tc>
          <w:tcPr>
            <w:tcW w:w="1189" w:type="dxa"/>
            <w:shd w:val="clear" w:color="auto" w:fill="auto"/>
            <w:vAlign w:val="bottom"/>
          </w:tcPr>
          <w:p w:rsidR="00875930" w:rsidRPr="00604882" w:rsidRDefault="00AA6D5E" w:rsidP="00875930">
            <w:pPr>
              <w:rPr>
                <w:sz w:val="20"/>
                <w:szCs w:val="20"/>
              </w:rPr>
            </w:pPr>
            <w:r w:rsidRPr="00AA6D5E">
              <w:rPr>
                <w:sz w:val="20"/>
                <w:szCs w:val="20"/>
              </w:rPr>
              <w:t>MA02645</w:t>
            </w:r>
          </w:p>
        </w:tc>
        <w:tc>
          <w:tcPr>
            <w:tcW w:w="1978" w:type="dxa"/>
            <w:shd w:val="clear" w:color="auto" w:fill="auto"/>
            <w:vAlign w:val="bottom"/>
          </w:tcPr>
          <w:p w:rsidR="00875930" w:rsidRPr="00604882" w:rsidRDefault="00AA6D5E" w:rsidP="00875930">
            <w:pPr>
              <w:rPr>
                <w:sz w:val="20"/>
                <w:szCs w:val="20"/>
              </w:rPr>
            </w:pPr>
            <w:r w:rsidRPr="00AA6D5E">
              <w:rPr>
                <w:sz w:val="20"/>
                <w:szCs w:val="20"/>
              </w:rPr>
              <w:t>No Record for Privately Owned Non-Jurisdictional Dam</w:t>
            </w:r>
          </w:p>
        </w:tc>
        <w:tc>
          <w:tcPr>
            <w:tcW w:w="1620" w:type="dxa"/>
            <w:shd w:val="clear" w:color="auto" w:fill="auto"/>
            <w:vAlign w:val="bottom"/>
          </w:tcPr>
          <w:p w:rsidR="00875930" w:rsidRPr="00604882" w:rsidRDefault="00875930" w:rsidP="00875930">
            <w:pPr>
              <w:rPr>
                <w:sz w:val="20"/>
                <w:szCs w:val="20"/>
              </w:rPr>
            </w:pPr>
          </w:p>
        </w:tc>
        <w:tc>
          <w:tcPr>
            <w:tcW w:w="1800" w:type="dxa"/>
            <w:shd w:val="clear" w:color="auto" w:fill="auto"/>
            <w:vAlign w:val="bottom"/>
          </w:tcPr>
          <w:p w:rsidR="00875930" w:rsidRPr="00604882" w:rsidRDefault="00875930" w:rsidP="00875930">
            <w:pPr>
              <w:rPr>
                <w:sz w:val="20"/>
                <w:szCs w:val="20"/>
              </w:rPr>
            </w:pPr>
          </w:p>
        </w:tc>
        <w:tc>
          <w:tcPr>
            <w:tcW w:w="1530" w:type="dxa"/>
            <w:shd w:val="clear" w:color="auto" w:fill="auto"/>
            <w:vAlign w:val="center"/>
          </w:tcPr>
          <w:p w:rsidR="00875930" w:rsidRPr="003F1C4B" w:rsidRDefault="00AA6D5E" w:rsidP="003F1C4B">
            <w:pPr>
              <w:rPr>
                <w:sz w:val="20"/>
                <w:szCs w:val="20"/>
              </w:rPr>
            </w:pPr>
            <w:r w:rsidRPr="003F1C4B">
              <w:rPr>
                <w:sz w:val="20"/>
                <w:szCs w:val="20"/>
              </w:rPr>
              <w:t>Non-jurisdictional</w:t>
            </w:r>
          </w:p>
        </w:tc>
      </w:tr>
    </w:tbl>
    <w:p w:rsidR="00875930" w:rsidRDefault="00875930" w:rsidP="00553AAB">
      <w:pPr>
        <w:pStyle w:val="Heading4"/>
        <w:numPr>
          <w:ilvl w:val="3"/>
          <w:numId w:val="0"/>
        </w:numPr>
      </w:pPr>
    </w:p>
    <w:p w:rsidR="001C14DE" w:rsidRPr="001C14DE" w:rsidRDefault="001C14DE" w:rsidP="001C14DE">
      <w:r>
        <w:rPr>
          <w:noProof/>
        </w:rPr>
        <w:drawing>
          <wp:inline distT="0" distB="0" distL="0" distR="0">
            <wp:extent cx="5486400" cy="3529330"/>
            <wp:effectExtent l="19050" t="0" r="0" b="0"/>
            <wp:docPr id="8" name="Picture 7" descr="Chester da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 dams.bmp"/>
                    <pic:cNvPicPr/>
                  </pic:nvPicPr>
                  <pic:blipFill>
                    <a:blip r:embed="rId22" cstate="print"/>
                    <a:stretch>
                      <a:fillRect/>
                    </a:stretch>
                  </pic:blipFill>
                  <pic:spPr>
                    <a:xfrm>
                      <a:off x="0" y="0"/>
                      <a:ext cx="5486400" cy="3529330"/>
                    </a:xfrm>
                    <a:prstGeom prst="rect">
                      <a:avLst/>
                    </a:prstGeom>
                  </pic:spPr>
                </pic:pic>
              </a:graphicData>
            </a:graphic>
          </wp:inline>
        </w:drawing>
      </w:r>
    </w:p>
    <w:p w:rsidR="001C14DE" w:rsidRDefault="00424BE4" w:rsidP="001C14DE">
      <w:r>
        <w:tab/>
      </w:r>
      <w:r>
        <w:tab/>
      </w:r>
      <w:r>
        <w:tab/>
        <w:t xml:space="preserve">Dams in Chester and Neighboring Towns, 2016 (Source: </w:t>
      </w:r>
      <w:proofErr w:type="spellStart"/>
      <w:r>
        <w:t>MassGIS</w:t>
      </w:r>
      <w:proofErr w:type="spellEnd"/>
      <w:r>
        <w:t xml:space="preserve"> Oliver)</w:t>
      </w:r>
    </w:p>
    <w:p w:rsidR="00424BE4" w:rsidRDefault="00424BE4" w:rsidP="001C14DE">
      <w:r w:rsidRPr="00424BE4">
        <w:rPr>
          <w:noProof/>
        </w:rPr>
        <w:drawing>
          <wp:inline distT="0" distB="0" distL="0" distR="0">
            <wp:extent cx="1409700" cy="952500"/>
            <wp:effectExtent l="19050" t="0" r="0" b="0"/>
            <wp:docPr id="19" name="Picture 2" descr="\\DC2\LandUSE\PreDisaster Mitigation Plans\Local Annex Plans\Holyoke\2015 update\dam 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2\LandUSE\PreDisaster Mitigation Plans\Local Annex Plans\Holyoke\2015 update\dam legend.bmp"/>
                    <pic:cNvPicPr>
                      <a:picLocks noChangeAspect="1" noChangeArrowheads="1"/>
                    </pic:cNvPicPr>
                  </pic:nvPicPr>
                  <pic:blipFill>
                    <a:blip r:embed="rId23" cstate="print"/>
                    <a:srcRect/>
                    <a:stretch>
                      <a:fillRect/>
                    </a:stretch>
                  </pic:blipFill>
                  <pic:spPr bwMode="auto">
                    <a:xfrm>
                      <a:off x="0" y="0"/>
                      <a:ext cx="1409700" cy="952500"/>
                    </a:xfrm>
                    <a:prstGeom prst="rect">
                      <a:avLst/>
                    </a:prstGeom>
                    <a:noFill/>
                    <a:ln w="9525">
                      <a:noFill/>
                      <a:miter lim="800000"/>
                      <a:headEnd/>
                      <a:tailEnd/>
                    </a:ln>
                  </pic:spPr>
                </pic:pic>
              </a:graphicData>
            </a:graphic>
          </wp:inline>
        </w:drawing>
      </w:r>
    </w:p>
    <w:p w:rsidR="001C14DE" w:rsidRPr="001C14DE" w:rsidRDefault="001C14DE" w:rsidP="001C14DE"/>
    <w:p w:rsidR="00553AAB" w:rsidRPr="00D3180C" w:rsidRDefault="00553AAB" w:rsidP="00553AAB">
      <w:pPr>
        <w:pStyle w:val="Heading4"/>
        <w:numPr>
          <w:ilvl w:val="3"/>
          <w:numId w:val="0"/>
        </w:numPr>
      </w:pPr>
      <w:r w:rsidRPr="00D3180C">
        <w:t>Extent</w:t>
      </w:r>
    </w:p>
    <w:p w:rsidR="00C950AC" w:rsidRPr="00D3180C" w:rsidRDefault="00C950AC" w:rsidP="00C950AC">
      <w:r w:rsidRPr="00D3180C">
        <w:t xml:space="preserve">Often dam or levee breaches lead to catastrophic consequences as the water ultimately rushes in a torrent downstream flooding an area engineers refer to as an “inundation area.”  The number of casualties and the amount of property damage will depend upon the timing of the warning provided to downstream residents, the number of people living or working in the inundation area, and the number of structures in the inundation area.  </w:t>
      </w:r>
    </w:p>
    <w:p w:rsidR="00C950AC" w:rsidRPr="00D3180C" w:rsidRDefault="00C950AC" w:rsidP="00C950AC">
      <w:pPr>
        <w:jc w:val="both"/>
      </w:pPr>
    </w:p>
    <w:p w:rsidR="00C950AC" w:rsidRPr="00D3180C" w:rsidRDefault="00C950AC" w:rsidP="00C950AC">
      <w:r w:rsidRPr="00D3180C">
        <w:t>Dams in Massachusetts are assessed according to their risk to life and property. The state has three hazard classifications for dams:</w:t>
      </w:r>
    </w:p>
    <w:p w:rsidR="00C950AC" w:rsidRPr="00D3180C" w:rsidRDefault="00C950AC" w:rsidP="00C950AC">
      <w:pPr>
        <w:jc w:val="both"/>
      </w:pPr>
    </w:p>
    <w:p w:rsidR="00C950AC" w:rsidRPr="00D3180C" w:rsidRDefault="00C950AC" w:rsidP="00D13F58">
      <w:pPr>
        <w:numPr>
          <w:ilvl w:val="0"/>
          <w:numId w:val="19"/>
        </w:numPr>
        <w:rPr>
          <w:i/>
        </w:rPr>
      </w:pPr>
      <w:r w:rsidRPr="00D3180C">
        <w:rPr>
          <w:i/>
        </w:rPr>
        <w:t>High Hazard</w:t>
      </w:r>
      <w:r w:rsidRPr="00D3180C">
        <w:t xml:space="preserve">:  Dams located where failure or improper </w:t>
      </w:r>
      <w:proofErr w:type="gramStart"/>
      <w:r w:rsidRPr="00D3180C">
        <w:t>operation will</w:t>
      </w:r>
      <w:proofErr w:type="gramEnd"/>
      <w:r w:rsidRPr="00D3180C">
        <w:t xml:space="preserve"> likely cause loss of life and serious damage to homes, industrial or commercial facilities, important public utilities, main highways, or railroads.</w:t>
      </w:r>
    </w:p>
    <w:p w:rsidR="00C950AC" w:rsidRPr="00D3180C" w:rsidRDefault="00C950AC" w:rsidP="00C950AC">
      <w:pPr>
        <w:ind w:left="360"/>
        <w:jc w:val="both"/>
        <w:rPr>
          <w:i/>
        </w:rPr>
      </w:pPr>
    </w:p>
    <w:p w:rsidR="00C950AC" w:rsidRPr="00D3180C" w:rsidRDefault="00C950AC" w:rsidP="00D13F58">
      <w:pPr>
        <w:numPr>
          <w:ilvl w:val="0"/>
          <w:numId w:val="19"/>
        </w:numPr>
        <w:rPr>
          <w:i/>
        </w:rPr>
      </w:pPr>
      <w:r w:rsidRPr="00D3180C">
        <w:rPr>
          <w:i/>
        </w:rPr>
        <w:t>Significant Hazard</w:t>
      </w:r>
      <w:r w:rsidRPr="00D3180C">
        <w:t>:  Dams located where failure or improper operation may cause loss of life and damage to homes, industrial or commercial facilities, secondary highways or railroads or cause interruption of use or service of relatively important facilities.</w:t>
      </w:r>
    </w:p>
    <w:p w:rsidR="00C950AC" w:rsidRPr="00D3180C" w:rsidRDefault="00C950AC" w:rsidP="00C950AC">
      <w:pPr>
        <w:jc w:val="both"/>
        <w:rPr>
          <w:i/>
        </w:rPr>
      </w:pPr>
    </w:p>
    <w:p w:rsidR="00C950AC" w:rsidRPr="00D3180C" w:rsidRDefault="00C950AC" w:rsidP="00D13F58">
      <w:pPr>
        <w:pStyle w:val="ColorfulList-Accent11"/>
        <w:numPr>
          <w:ilvl w:val="0"/>
          <w:numId w:val="19"/>
        </w:numPr>
        <w:jc w:val="both"/>
        <w:rPr>
          <w:b/>
          <w:i/>
          <w:sz w:val="24"/>
        </w:rPr>
      </w:pPr>
      <w:r w:rsidRPr="00D3180C">
        <w:rPr>
          <w:i/>
          <w:sz w:val="24"/>
        </w:rPr>
        <w:t>Low Hazard</w:t>
      </w:r>
      <w:r w:rsidRPr="00D3180C">
        <w:rPr>
          <w:sz w:val="24"/>
        </w:rPr>
        <w:t>:  Dams located where failure or improper operation may cause min</w:t>
      </w:r>
      <w:r w:rsidRPr="00D3180C">
        <w:t>i</w:t>
      </w:r>
      <w:r w:rsidRPr="00D3180C">
        <w:rPr>
          <w:sz w:val="24"/>
        </w:rPr>
        <w:t>mal property damage to others.  Loss of life is not expected.</w:t>
      </w:r>
    </w:p>
    <w:p w:rsidR="00553AAB" w:rsidRPr="00D3180C" w:rsidRDefault="00553AAB" w:rsidP="00553AAB">
      <w:pPr>
        <w:pStyle w:val="Heading4"/>
        <w:numPr>
          <w:ilvl w:val="3"/>
          <w:numId w:val="0"/>
        </w:numPr>
      </w:pPr>
      <w:r w:rsidRPr="00D3180C">
        <w:t>Previous Occurrences</w:t>
      </w:r>
    </w:p>
    <w:p w:rsidR="00553AAB" w:rsidRPr="00D3180C" w:rsidRDefault="00553AAB" w:rsidP="00C950AC">
      <w:r w:rsidRPr="00D249EB">
        <w:rPr>
          <w:szCs w:val="22"/>
        </w:rPr>
        <w:t>To date, there have been no dam</w:t>
      </w:r>
      <w:r w:rsidR="00B52E44" w:rsidRPr="00D249EB">
        <w:rPr>
          <w:szCs w:val="22"/>
        </w:rPr>
        <w:t xml:space="preserve"> or levee</w:t>
      </w:r>
      <w:r w:rsidRPr="00D249EB">
        <w:rPr>
          <w:szCs w:val="22"/>
        </w:rPr>
        <w:t xml:space="preserve"> failures in </w:t>
      </w:r>
      <w:r w:rsidR="00187CD3" w:rsidRPr="00D249EB">
        <w:rPr>
          <w:szCs w:val="22"/>
        </w:rPr>
        <w:t>Chester</w:t>
      </w:r>
      <w:r w:rsidRPr="00D249EB">
        <w:t>.</w:t>
      </w:r>
    </w:p>
    <w:p w:rsidR="00553AAB" w:rsidRPr="00D3180C" w:rsidRDefault="00553AAB" w:rsidP="00553AAB">
      <w:pPr>
        <w:pStyle w:val="Heading4"/>
        <w:numPr>
          <w:ilvl w:val="3"/>
          <w:numId w:val="0"/>
        </w:numPr>
      </w:pPr>
      <w:r w:rsidRPr="00D3180C">
        <w:t>Probability of Future Events</w:t>
      </w:r>
    </w:p>
    <w:p w:rsidR="00553AAB" w:rsidRPr="00D3180C" w:rsidRDefault="00553AAB" w:rsidP="00553AAB">
      <w:pPr>
        <w:rPr>
          <w:szCs w:val="22"/>
        </w:rPr>
      </w:pPr>
      <w:r w:rsidRPr="00D3180C">
        <w:rPr>
          <w:szCs w:val="22"/>
        </w:rPr>
        <w:t xml:space="preserve">As </w:t>
      </w:r>
      <w:r w:rsidR="00187CD3">
        <w:rPr>
          <w:szCs w:val="22"/>
        </w:rPr>
        <w:t>Chester</w:t>
      </w:r>
      <w:r w:rsidR="000E04A5" w:rsidRPr="00D3180C">
        <w:rPr>
          <w:szCs w:val="22"/>
        </w:rPr>
        <w:t>’s</w:t>
      </w:r>
      <w:r w:rsidRPr="00D3180C">
        <w:rPr>
          <w:szCs w:val="22"/>
        </w:rPr>
        <w:t xml:space="preserve"> dams age, and if maintenance is deferred, the likelihood of a </w:t>
      </w:r>
      <w:r w:rsidR="00D249EB">
        <w:rPr>
          <w:szCs w:val="22"/>
        </w:rPr>
        <w:t>dam failure will increase. The probability of future</w:t>
      </w:r>
      <w:r w:rsidRPr="00D3180C">
        <w:rPr>
          <w:szCs w:val="22"/>
        </w:rPr>
        <w:t xml:space="preserve"> dam failures </w:t>
      </w:r>
      <w:r w:rsidRPr="00D249EB">
        <w:rPr>
          <w:szCs w:val="22"/>
        </w:rPr>
        <w:t xml:space="preserve">is </w:t>
      </w:r>
      <w:r w:rsidR="00B52E44" w:rsidRPr="00D249EB">
        <w:rPr>
          <w:szCs w:val="22"/>
        </w:rPr>
        <w:t>“</w:t>
      </w:r>
      <w:r w:rsidR="00D249EB">
        <w:rPr>
          <w:szCs w:val="22"/>
        </w:rPr>
        <w:t>moderate</w:t>
      </w:r>
      <w:r w:rsidR="00B52E44" w:rsidRPr="00D249EB">
        <w:rPr>
          <w:szCs w:val="22"/>
        </w:rPr>
        <w:t>”</w:t>
      </w:r>
      <w:r w:rsidR="00D249EB">
        <w:rPr>
          <w:szCs w:val="22"/>
        </w:rPr>
        <w:t xml:space="preserve"> with a 10 to 40</w:t>
      </w:r>
      <w:r w:rsidRPr="00D249EB">
        <w:rPr>
          <w:szCs w:val="22"/>
        </w:rPr>
        <w:t xml:space="preserve"> percent</w:t>
      </w:r>
      <w:r w:rsidRPr="00D3180C">
        <w:rPr>
          <w:szCs w:val="22"/>
        </w:rPr>
        <w:t xml:space="preserve"> chance of </w:t>
      </w:r>
      <w:r w:rsidR="00D249EB">
        <w:rPr>
          <w:szCs w:val="22"/>
        </w:rPr>
        <w:t>a dam failing in any given year, but this is due to dams outside of Chester’s borders. In 2011 the large amount of flooding experienced in Chester during Tropical Storm Irene was due to the release of privately owned dams in Becket and upstream of Chester.</w:t>
      </w:r>
    </w:p>
    <w:p w:rsidR="00553AAB" w:rsidRPr="00D3180C" w:rsidRDefault="00553AAB" w:rsidP="00553AAB">
      <w:pPr>
        <w:jc w:val="both"/>
        <w:rPr>
          <w:bCs/>
          <w:szCs w:val="22"/>
        </w:rPr>
      </w:pPr>
    </w:p>
    <w:p w:rsidR="00553AAB" w:rsidRPr="00D3180C" w:rsidRDefault="00553AAB" w:rsidP="00EB43C3">
      <w:r w:rsidRPr="00D3180C">
        <w:t xml:space="preserve">As described in the Massachusetts Hazard Mitigation Plan, dams are designed partly based on assumptions about a river’s flow behavior, expressed as hydrographs. Changes in weather patterns can have significant effects on the hydrograph used for the design of a dam. If the hygrograph changes, it is conceivable that the dam can lose some or </w:t>
      </w:r>
      <w:proofErr w:type="gramStart"/>
      <w:r w:rsidRPr="00D3180C">
        <w:t>all of its</w:t>
      </w:r>
      <w:proofErr w:type="gramEnd"/>
      <w:r w:rsidRPr="00D3180C">
        <w:t xml:space="preserve"> designed margin of safety, also known as freeboard. If freeboard is reduced, dam operators may be forced to release increased volumes earlier in a storm cycle in order to maintain the required margins of safety. Such early releases of increased volumes can increase flood potential downstream. Throughout the west, communities downstream of dams are already </w:t>
      </w:r>
      <w:r w:rsidR="000E04A5" w:rsidRPr="00D3180C">
        <w:t xml:space="preserve">seeing </w:t>
      </w:r>
      <w:r w:rsidRPr="00D3180C">
        <w:t xml:space="preserve">increases in stream flows from earlier releases from dams. Dams are constructed with safety features known as “spillways.” Spillways are put in place on dams as a safety measure in the event of the reservoir filling too quickly. Spillway overflow </w:t>
      </w:r>
      <w:proofErr w:type="gramStart"/>
      <w:r w:rsidRPr="00D3180C">
        <w:t>events,</w:t>
      </w:r>
      <w:proofErr w:type="gramEnd"/>
      <w:r w:rsidRPr="00D3180C">
        <w:t xml:space="preserve"> often referred to as “design failures,” result in increased discharges downstream and increased flooding potential. Although climate change will not increase the probability of catastrophic dam failure, it may increase the probability of design failures.</w:t>
      </w:r>
    </w:p>
    <w:p w:rsidR="00553AAB" w:rsidRPr="00D3180C" w:rsidRDefault="00553AAB" w:rsidP="00553AAB">
      <w:pPr>
        <w:jc w:val="both"/>
        <w:rPr>
          <w:bCs/>
        </w:rPr>
      </w:pPr>
    </w:p>
    <w:p w:rsidR="00553AAB" w:rsidRPr="00D3180C" w:rsidRDefault="00553AAB" w:rsidP="00553AAB">
      <w:pPr>
        <w:pStyle w:val="Heading4"/>
        <w:numPr>
          <w:ilvl w:val="3"/>
          <w:numId w:val="0"/>
        </w:numPr>
      </w:pPr>
      <w:r w:rsidRPr="00D3180C">
        <w:t>Impact</w:t>
      </w:r>
    </w:p>
    <w:p w:rsidR="00553AAB" w:rsidRPr="00D3180C" w:rsidRDefault="009350DC" w:rsidP="00C950AC">
      <w:pPr>
        <w:rPr>
          <w:szCs w:val="22"/>
        </w:rPr>
      </w:pPr>
      <w:r w:rsidRPr="00D3180C">
        <w:rPr>
          <w:szCs w:val="22"/>
        </w:rPr>
        <w:t>An impact from a dam failure event could range from “limited” to “</w:t>
      </w:r>
      <w:r w:rsidR="007C1E02" w:rsidRPr="00D3180C">
        <w:rPr>
          <w:szCs w:val="22"/>
        </w:rPr>
        <w:t>catastrophic</w:t>
      </w:r>
      <w:r w:rsidR="00C950AC" w:rsidRPr="00D3180C">
        <w:rPr>
          <w:szCs w:val="22"/>
        </w:rPr>
        <w:t>,</w:t>
      </w:r>
      <w:r w:rsidRPr="00D3180C">
        <w:rPr>
          <w:szCs w:val="22"/>
        </w:rPr>
        <w:t>”</w:t>
      </w:r>
      <w:r w:rsidR="00C950AC" w:rsidRPr="00D3180C">
        <w:rPr>
          <w:szCs w:val="22"/>
        </w:rPr>
        <w:t xml:space="preserve"> with approximately 20 percent of property in the affected area damaged or destroyed.</w:t>
      </w:r>
      <w:r w:rsidRPr="00D3180C">
        <w:rPr>
          <w:szCs w:val="22"/>
        </w:rPr>
        <w:t xml:space="preserve"> </w:t>
      </w:r>
      <w:r w:rsidR="00553AAB" w:rsidRPr="00D3180C">
        <w:rPr>
          <w:szCs w:val="22"/>
        </w:rPr>
        <w:t xml:space="preserve">To approximate the potential impact to property and people that could be affected by this hazard, the total </w:t>
      </w:r>
      <w:r w:rsidR="00D249EB">
        <w:rPr>
          <w:szCs w:val="22"/>
        </w:rPr>
        <w:t xml:space="preserve">assessed </w:t>
      </w:r>
      <w:r w:rsidR="00553AAB" w:rsidRPr="00D3180C">
        <w:rPr>
          <w:szCs w:val="22"/>
        </w:rPr>
        <w:t xml:space="preserve">value of all property in town, </w:t>
      </w:r>
      <w:r w:rsidR="00553AAB" w:rsidRPr="00F9799E">
        <w:rPr>
          <w:szCs w:val="22"/>
        </w:rPr>
        <w:t>$</w:t>
      </w:r>
      <w:r w:rsidR="00D249EB" w:rsidRPr="00F9799E">
        <w:rPr>
          <w:szCs w:val="22"/>
        </w:rPr>
        <w:t>114,123,960</w:t>
      </w:r>
      <w:r w:rsidR="00C950AC" w:rsidRPr="00F9799E">
        <w:rPr>
          <w:szCs w:val="22"/>
        </w:rPr>
        <w:t xml:space="preserve"> </w:t>
      </w:r>
      <w:r w:rsidR="00553AAB" w:rsidRPr="00F9799E">
        <w:rPr>
          <w:szCs w:val="22"/>
        </w:rPr>
        <w:t xml:space="preserve">is used. An estimated </w:t>
      </w:r>
      <w:r w:rsidR="00F9799E" w:rsidRPr="00F9799E">
        <w:rPr>
          <w:szCs w:val="22"/>
        </w:rPr>
        <w:t>20</w:t>
      </w:r>
      <w:r w:rsidR="00553AAB" w:rsidRPr="00F9799E">
        <w:rPr>
          <w:szCs w:val="22"/>
        </w:rPr>
        <w:t xml:space="preserve"> percent of damage would occur to 20 percent of structures, resulting in a total of $</w:t>
      </w:r>
      <w:r w:rsidR="00F9799E" w:rsidRPr="00F9799E">
        <w:rPr>
          <w:szCs w:val="22"/>
        </w:rPr>
        <w:t>4,564,958</w:t>
      </w:r>
      <w:r w:rsidR="00C950AC" w:rsidRPr="00F9799E">
        <w:rPr>
          <w:szCs w:val="22"/>
        </w:rPr>
        <w:t xml:space="preserve"> </w:t>
      </w:r>
      <w:r w:rsidR="00553AAB" w:rsidRPr="00F9799E">
        <w:rPr>
          <w:szCs w:val="22"/>
        </w:rPr>
        <w:t xml:space="preserve">worth of damage. The cost of repairing or </w:t>
      </w:r>
      <w:r w:rsidR="00553AAB" w:rsidRPr="00F9799E">
        <w:t>r</w:t>
      </w:r>
      <w:r w:rsidR="00553AAB" w:rsidRPr="00F9799E">
        <w:rPr>
          <w:szCs w:val="22"/>
        </w:rPr>
        <w:t>eplacing the roads, bridges, utilities, and contents of structures i</w:t>
      </w:r>
      <w:r w:rsidR="00C950AC" w:rsidRPr="00F9799E">
        <w:rPr>
          <w:szCs w:val="22"/>
        </w:rPr>
        <w:t>s not included in this estimate.</w:t>
      </w:r>
    </w:p>
    <w:p w:rsidR="007C1E02" w:rsidRPr="00D3180C" w:rsidRDefault="007C1E02" w:rsidP="00C950AC">
      <w:pPr>
        <w:rPr>
          <w:szCs w:val="22"/>
        </w:rPr>
      </w:pPr>
    </w:p>
    <w:p w:rsidR="00553AAB" w:rsidRPr="00D3180C" w:rsidRDefault="00553AAB" w:rsidP="00553AAB">
      <w:pPr>
        <w:pStyle w:val="Heading4"/>
        <w:numPr>
          <w:ilvl w:val="3"/>
          <w:numId w:val="0"/>
        </w:numPr>
        <w:rPr>
          <w:sz w:val="20"/>
          <w:szCs w:val="20"/>
        </w:rPr>
      </w:pPr>
      <w:r w:rsidRPr="00D3180C">
        <w:t>Vulnerability</w:t>
      </w:r>
    </w:p>
    <w:p w:rsidR="00ED31F9" w:rsidRPr="00D3180C" w:rsidRDefault="00553AAB" w:rsidP="00ED31F9">
      <w:pPr>
        <w:sectPr w:rsidR="00ED31F9" w:rsidRPr="00D3180C" w:rsidSect="004D21A2">
          <w:endnotePr>
            <w:numFmt w:val="decimal"/>
          </w:endnotePr>
          <w:pgSz w:w="12240" w:h="15840"/>
          <w:pgMar w:top="1440" w:right="1800" w:bottom="1440" w:left="1800" w:header="720" w:footer="720" w:gutter="0"/>
          <w:cols w:space="3960"/>
          <w:docGrid w:linePitch="360"/>
        </w:sectPr>
      </w:pPr>
      <w:bookmarkStart w:id="103" w:name="_Toc408317131"/>
      <w:bookmarkStart w:id="104" w:name="_Toc408317184"/>
      <w:bookmarkStart w:id="105" w:name="_Toc409179975"/>
      <w:r w:rsidRPr="00D3180C">
        <w:t xml:space="preserve">Based on this analysis, </w:t>
      </w:r>
      <w:r w:rsidR="00187CD3">
        <w:t>Chester</w:t>
      </w:r>
      <w:r w:rsidRPr="00D3180C">
        <w:t xml:space="preserve"> </w:t>
      </w:r>
      <w:r w:rsidR="00B52E44" w:rsidRPr="00F9799E">
        <w:t>has</w:t>
      </w:r>
      <w:r w:rsidR="00C950AC" w:rsidRPr="00F9799E">
        <w:t xml:space="preserve"> a "</w:t>
      </w:r>
      <w:r w:rsidR="00F9799E" w:rsidRPr="00F9799E">
        <w:t>3 – M</w:t>
      </w:r>
      <w:r w:rsidR="00C950AC" w:rsidRPr="00F9799E">
        <w:t>edium" vu</w:t>
      </w:r>
      <w:r w:rsidR="00C950AC" w:rsidRPr="00D3180C">
        <w:t>lnerab</w:t>
      </w:r>
      <w:bookmarkStart w:id="106" w:name="_Toc380658046"/>
      <w:bookmarkStart w:id="107" w:name="_Toc380837791"/>
      <w:bookmarkStart w:id="108" w:name="_Toc381798547"/>
      <w:r w:rsidR="00603DEC">
        <w:t>ility from dam or levee failure.</w:t>
      </w:r>
    </w:p>
    <w:p w:rsidR="00034F3D" w:rsidRDefault="00034F3D" w:rsidP="00ED31F9">
      <w:pPr>
        <w:pStyle w:val="Heading3"/>
        <w:sectPr w:rsidR="00034F3D" w:rsidSect="0061202A">
          <w:endnotePr>
            <w:numFmt w:val="decimal"/>
          </w:endnotePr>
          <w:type w:val="continuous"/>
          <w:pgSz w:w="12240" w:h="15840"/>
          <w:pgMar w:top="1440" w:right="1800" w:bottom="1440" w:left="1800" w:header="720" w:footer="720" w:gutter="0"/>
          <w:cols w:space="3960"/>
          <w:docGrid w:linePitch="360"/>
        </w:sectPr>
      </w:pPr>
      <w:bookmarkStart w:id="109" w:name="_Toc408317132"/>
      <w:bookmarkStart w:id="110" w:name="_Toc408317185"/>
      <w:bookmarkStart w:id="111" w:name="_Toc409179976"/>
      <w:bookmarkStart w:id="112" w:name="_Toc448823372"/>
    </w:p>
    <w:p w:rsidR="00553AAB" w:rsidRPr="00D3180C" w:rsidRDefault="00553AAB" w:rsidP="00ED31F9">
      <w:pPr>
        <w:pStyle w:val="Heading3"/>
      </w:pPr>
      <w:r w:rsidRPr="00D3180C">
        <w:t>Drought</w:t>
      </w:r>
      <w:bookmarkEnd w:id="103"/>
      <w:bookmarkEnd w:id="104"/>
      <w:bookmarkEnd w:id="105"/>
      <w:bookmarkEnd w:id="106"/>
      <w:bookmarkEnd w:id="107"/>
      <w:bookmarkEnd w:id="108"/>
      <w:bookmarkEnd w:id="109"/>
      <w:bookmarkEnd w:id="110"/>
      <w:bookmarkEnd w:id="111"/>
      <w:bookmarkEnd w:id="112"/>
    </w:p>
    <w:p w:rsidR="00D634A2" w:rsidRPr="00D3180C" w:rsidRDefault="00D634A2" w:rsidP="00D634A2">
      <w:pPr>
        <w:pStyle w:val="Heading4"/>
      </w:pPr>
      <w:r w:rsidRPr="00D3180C">
        <w:t>Hazard Description</w:t>
      </w:r>
    </w:p>
    <w:p w:rsidR="00553AAB" w:rsidRPr="00D3180C" w:rsidRDefault="00553AAB" w:rsidP="00C950AC">
      <w:r w:rsidRPr="00D3180C">
        <w:t>Drought is a normal, recurrent feature of climate. It occurs almost everywhere, although its features vary from region to region. In the most general sense, drought originates from a deficiency of precipitation over an extended period of time, resulting in a water shortage for some activity, group, or environmental sector. Reduced crop, rangeland, and forest productivity; increased fire hazard; reduced water levels; increased livestock and wildlife mortality rates; and damage to wildlife and fish habitat are a few examples of</w:t>
      </w:r>
      <w:r w:rsidR="00C950AC" w:rsidRPr="00D3180C">
        <w:t xml:space="preserve"> the direct impacts of drought.</w:t>
      </w:r>
    </w:p>
    <w:p w:rsidR="00553AAB" w:rsidRPr="00D3180C" w:rsidRDefault="00553AAB" w:rsidP="00553AAB">
      <w:pPr>
        <w:pStyle w:val="Heading4"/>
      </w:pPr>
      <w:r w:rsidRPr="00D3180C">
        <w:t>Location</w:t>
      </w:r>
    </w:p>
    <w:p w:rsidR="00553AAB" w:rsidRPr="00D3180C" w:rsidRDefault="00553AAB" w:rsidP="00553AAB">
      <w:pPr>
        <w:rPr>
          <w:szCs w:val="22"/>
        </w:rPr>
      </w:pPr>
      <w:r w:rsidRPr="00D3180C">
        <w:rPr>
          <w:szCs w:val="22"/>
        </w:rPr>
        <w:t>Because of this hazard’s regional nature, a droug</w:t>
      </w:r>
      <w:r w:rsidR="009350DC" w:rsidRPr="00D3180C">
        <w:rPr>
          <w:szCs w:val="22"/>
        </w:rPr>
        <w:t>ht would impact the entire town, resulting in a “large” location of occurrence</w:t>
      </w:r>
      <w:r w:rsidR="00C950AC" w:rsidRPr="00D3180C">
        <w:rPr>
          <w:szCs w:val="22"/>
        </w:rPr>
        <w:t>, or more than 50 percent of total land area affected.</w:t>
      </w:r>
    </w:p>
    <w:p w:rsidR="00553AAB" w:rsidRPr="00D3180C" w:rsidRDefault="00553AAB" w:rsidP="00553AAB">
      <w:pPr>
        <w:pStyle w:val="Heading4"/>
      </w:pPr>
      <w:r w:rsidRPr="00D3180C">
        <w:t>Extent</w:t>
      </w:r>
    </w:p>
    <w:p w:rsidR="00C950AC" w:rsidRPr="00D3180C" w:rsidRDefault="00553AAB" w:rsidP="00553AAB">
      <w:pPr>
        <w:rPr>
          <w:szCs w:val="22"/>
        </w:rPr>
      </w:pPr>
      <w:r w:rsidRPr="00D3180C">
        <w:t>The severity of a drought would determine the scale of the event and would vary among town residents depending on whether the residents’ water suppl</w:t>
      </w:r>
      <w:r w:rsidR="00F9799E">
        <w:t>y is derived from surface or groundwater</w:t>
      </w:r>
      <w:r w:rsidRPr="00D3180C">
        <w:t xml:space="preserve">. </w:t>
      </w:r>
      <w:r w:rsidR="00EC4445" w:rsidRPr="00D3180C">
        <w:t>Massachusetts’ wells are permitted according to their ability to meet demand for 180 days at maximum capacity with no recharge; if these conditions extended beyond the thresholds that determine supply capacity the damage from a drought could be widespread due to depleted groundwater supplies.</w:t>
      </w:r>
      <w:r w:rsidR="00603DEC">
        <w:t xml:space="preserve"> </w:t>
      </w:r>
      <w:r w:rsidRPr="00D3180C">
        <w:rPr>
          <w:szCs w:val="22"/>
        </w:rPr>
        <w:t>The U.S. Drought Monitor also records information on historical drou</w:t>
      </w:r>
      <w:r w:rsidR="00F9799E">
        <w:rPr>
          <w:szCs w:val="22"/>
        </w:rPr>
        <w:t>ght occurrence. D</w:t>
      </w:r>
      <w:r w:rsidRPr="00D3180C">
        <w:rPr>
          <w:szCs w:val="22"/>
        </w:rPr>
        <w:t xml:space="preserve">ata </w:t>
      </w:r>
      <w:r w:rsidR="00F9799E">
        <w:rPr>
          <w:szCs w:val="22"/>
        </w:rPr>
        <w:t>is only</w:t>
      </w:r>
      <w:r w:rsidRPr="00D3180C">
        <w:rPr>
          <w:szCs w:val="22"/>
        </w:rPr>
        <w:t xml:space="preserve"> found at the state level. The U.S. Drought Monitor categorizes drought </w:t>
      </w:r>
      <w:bookmarkStart w:id="113" w:name="_Toc349907914"/>
      <w:r w:rsidRPr="00D3180C">
        <w:rPr>
          <w:szCs w:val="22"/>
        </w:rPr>
        <w:t>on a D0-D4 scale as shown below.</w:t>
      </w:r>
    </w:p>
    <w:p w:rsidR="00C950AC" w:rsidRPr="00D3180C" w:rsidRDefault="00C950AC" w:rsidP="00553AAB"/>
    <w:tbl>
      <w:tblPr>
        <w:tblpPr w:leftFromText="180" w:rightFromText="180" w:vertAnchor="text" w:tblpY="133"/>
        <w:tblW w:w="9288" w:type="dxa"/>
        <w:tblLook w:val="04A0"/>
      </w:tblPr>
      <w:tblGrid>
        <w:gridCol w:w="1510"/>
        <w:gridCol w:w="1478"/>
        <w:gridCol w:w="6300"/>
      </w:tblGrid>
      <w:tr w:rsidR="00C950AC" w:rsidRPr="00D3180C" w:rsidTr="00C950AC">
        <w:trPr>
          <w:trHeight w:val="630"/>
        </w:trPr>
        <w:tc>
          <w:tcPr>
            <w:tcW w:w="9288" w:type="dxa"/>
            <w:gridSpan w:val="3"/>
            <w:tcBorders>
              <w:bottom w:val="single" w:sz="4" w:space="0" w:color="auto"/>
            </w:tcBorders>
            <w:shd w:val="clear" w:color="auto" w:fill="4F81BD"/>
            <w:vAlign w:val="center"/>
          </w:tcPr>
          <w:bookmarkEnd w:id="113"/>
          <w:p w:rsidR="00C950AC" w:rsidRPr="00D3180C" w:rsidRDefault="00C950AC" w:rsidP="004344BF">
            <w:pPr>
              <w:jc w:val="center"/>
              <w:rPr>
                <w:b/>
                <w:color w:val="FFFFFF"/>
              </w:rPr>
            </w:pPr>
            <w:r w:rsidRPr="00D3180C">
              <w:rPr>
                <w:b/>
                <w:color w:val="FFFFFF"/>
              </w:rPr>
              <w:t>U.S. Drought Monitor</w:t>
            </w:r>
          </w:p>
        </w:tc>
      </w:tr>
      <w:tr w:rsidR="00C950AC" w:rsidRPr="00D3180C" w:rsidTr="00C950A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C950AC" w:rsidRPr="00D3180C" w:rsidRDefault="00C950AC" w:rsidP="004344BF">
            <w:pPr>
              <w:rPr>
                <w:rStyle w:val="Strong"/>
                <w:rFonts w:cs="Arial"/>
              </w:rPr>
            </w:pPr>
            <w:r w:rsidRPr="00D3180C">
              <w:rPr>
                <w:rStyle w:val="Strong"/>
                <w:rFonts w:cs="Arial"/>
              </w:rPr>
              <w:t>Classification</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C950AC" w:rsidRPr="00D3180C" w:rsidRDefault="00C950AC" w:rsidP="004344BF">
            <w:pPr>
              <w:rPr>
                <w:b/>
              </w:rPr>
            </w:pPr>
            <w:r w:rsidRPr="00D3180C">
              <w:rPr>
                <w:b/>
              </w:rPr>
              <w:t>Category</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950AC" w:rsidRPr="00D3180C" w:rsidRDefault="00C950AC" w:rsidP="004344BF">
            <w:pPr>
              <w:rPr>
                <w:b/>
              </w:rPr>
            </w:pPr>
            <w:r w:rsidRPr="00D3180C">
              <w:rPr>
                <w:b/>
              </w:rPr>
              <w:t>Description</w:t>
            </w:r>
          </w:p>
        </w:tc>
      </w:tr>
      <w:tr w:rsidR="00C950AC" w:rsidRPr="00D3180C" w:rsidTr="00C950AC">
        <w:tc>
          <w:tcPr>
            <w:tcW w:w="1510" w:type="dxa"/>
            <w:tcBorders>
              <w:top w:val="single" w:sz="4" w:space="0" w:color="auto"/>
              <w:left w:val="single" w:sz="4" w:space="0" w:color="auto"/>
              <w:bottom w:val="single" w:sz="4" w:space="0" w:color="auto"/>
              <w:right w:val="single" w:sz="4" w:space="0" w:color="auto"/>
            </w:tcBorders>
            <w:shd w:val="clear" w:color="auto" w:fill="EEECE1"/>
            <w:vAlign w:val="center"/>
          </w:tcPr>
          <w:p w:rsidR="00C950AC" w:rsidRPr="00D3180C" w:rsidRDefault="00C950AC" w:rsidP="004344BF">
            <w:pPr>
              <w:rPr>
                <w:szCs w:val="22"/>
              </w:rPr>
            </w:pPr>
            <w:r w:rsidRPr="00D3180C">
              <w:rPr>
                <w:rStyle w:val="Strong"/>
                <w:rFonts w:cs="Arial"/>
                <w:szCs w:val="22"/>
              </w:rPr>
              <w:t>D0</w:t>
            </w:r>
          </w:p>
        </w:tc>
        <w:tc>
          <w:tcPr>
            <w:tcW w:w="1478" w:type="dxa"/>
            <w:tcBorders>
              <w:top w:val="single" w:sz="4" w:space="0" w:color="auto"/>
              <w:left w:val="single" w:sz="4" w:space="0" w:color="auto"/>
              <w:bottom w:val="single" w:sz="4" w:space="0" w:color="auto"/>
              <w:right w:val="single" w:sz="4" w:space="0" w:color="auto"/>
            </w:tcBorders>
            <w:shd w:val="clear" w:color="auto" w:fill="EEECE1"/>
            <w:vAlign w:val="center"/>
          </w:tcPr>
          <w:p w:rsidR="00C950AC" w:rsidRPr="00D3180C" w:rsidRDefault="00C950AC" w:rsidP="004344BF">
            <w:pPr>
              <w:rPr>
                <w:szCs w:val="22"/>
              </w:rPr>
            </w:pPr>
            <w:r w:rsidRPr="00D3180C">
              <w:rPr>
                <w:szCs w:val="22"/>
              </w:rPr>
              <w:t>Abnormally Dry</w:t>
            </w:r>
          </w:p>
        </w:tc>
        <w:tc>
          <w:tcPr>
            <w:tcW w:w="6300" w:type="dxa"/>
            <w:tcBorders>
              <w:top w:val="single" w:sz="4" w:space="0" w:color="auto"/>
              <w:left w:val="single" w:sz="4" w:space="0" w:color="auto"/>
              <w:bottom w:val="single" w:sz="4" w:space="0" w:color="auto"/>
              <w:right w:val="single" w:sz="4" w:space="0" w:color="auto"/>
            </w:tcBorders>
            <w:shd w:val="clear" w:color="auto" w:fill="EEECE1"/>
            <w:vAlign w:val="center"/>
          </w:tcPr>
          <w:p w:rsidR="00C950AC" w:rsidRPr="00D3180C" w:rsidRDefault="00C950AC" w:rsidP="004344BF">
            <w:pPr>
              <w:rPr>
                <w:szCs w:val="22"/>
              </w:rPr>
            </w:pPr>
            <w:r w:rsidRPr="00D3180C">
              <w:rPr>
                <w:szCs w:val="22"/>
              </w:rPr>
              <w:t xml:space="preserve">Going into drought: short-term dryness slowing planting, growth of crops or pastures. Coming out of drought: some lingering water deficits; pastures or crops not fully recovered </w:t>
            </w:r>
          </w:p>
        </w:tc>
      </w:tr>
      <w:tr w:rsidR="00C950AC" w:rsidRPr="00D3180C" w:rsidTr="00C950AC">
        <w:tc>
          <w:tcPr>
            <w:tcW w:w="1510" w:type="dxa"/>
            <w:tcBorders>
              <w:top w:val="single" w:sz="4" w:space="0" w:color="auto"/>
              <w:left w:val="single" w:sz="4" w:space="0" w:color="auto"/>
              <w:bottom w:val="single" w:sz="4" w:space="0" w:color="auto"/>
              <w:right w:val="single" w:sz="4" w:space="0" w:color="auto"/>
            </w:tcBorders>
            <w:shd w:val="clear" w:color="auto" w:fill="FDE9D9"/>
            <w:vAlign w:val="center"/>
          </w:tcPr>
          <w:p w:rsidR="00C950AC" w:rsidRPr="00D3180C" w:rsidRDefault="00C950AC" w:rsidP="004344BF">
            <w:pPr>
              <w:rPr>
                <w:szCs w:val="22"/>
              </w:rPr>
            </w:pPr>
            <w:r w:rsidRPr="00D3180C">
              <w:rPr>
                <w:rStyle w:val="Strong"/>
                <w:rFonts w:cs="Arial"/>
                <w:szCs w:val="22"/>
              </w:rPr>
              <w:t>D1</w:t>
            </w:r>
          </w:p>
        </w:tc>
        <w:tc>
          <w:tcPr>
            <w:tcW w:w="1478" w:type="dxa"/>
            <w:tcBorders>
              <w:top w:val="single" w:sz="4" w:space="0" w:color="auto"/>
              <w:left w:val="single" w:sz="4" w:space="0" w:color="auto"/>
              <w:bottom w:val="single" w:sz="4" w:space="0" w:color="auto"/>
              <w:right w:val="single" w:sz="4" w:space="0" w:color="auto"/>
            </w:tcBorders>
            <w:shd w:val="clear" w:color="auto" w:fill="FDE9D9"/>
            <w:vAlign w:val="center"/>
          </w:tcPr>
          <w:p w:rsidR="00C950AC" w:rsidRPr="00D3180C" w:rsidRDefault="00C950AC" w:rsidP="004344BF">
            <w:pPr>
              <w:rPr>
                <w:szCs w:val="22"/>
              </w:rPr>
            </w:pPr>
            <w:r w:rsidRPr="00D3180C">
              <w:rPr>
                <w:szCs w:val="22"/>
              </w:rPr>
              <w:t xml:space="preserve">Moderate Drought </w:t>
            </w:r>
          </w:p>
        </w:tc>
        <w:tc>
          <w:tcPr>
            <w:tcW w:w="6300" w:type="dxa"/>
            <w:tcBorders>
              <w:top w:val="single" w:sz="4" w:space="0" w:color="auto"/>
              <w:left w:val="single" w:sz="4" w:space="0" w:color="auto"/>
              <w:bottom w:val="single" w:sz="4" w:space="0" w:color="auto"/>
              <w:right w:val="single" w:sz="4" w:space="0" w:color="auto"/>
            </w:tcBorders>
            <w:shd w:val="clear" w:color="auto" w:fill="FDE9D9"/>
            <w:vAlign w:val="center"/>
          </w:tcPr>
          <w:p w:rsidR="00C950AC" w:rsidRPr="00D3180C" w:rsidRDefault="00C950AC" w:rsidP="004344BF">
            <w:pPr>
              <w:rPr>
                <w:szCs w:val="22"/>
              </w:rPr>
            </w:pPr>
            <w:r w:rsidRPr="00D3180C">
              <w:rPr>
                <w:szCs w:val="22"/>
              </w:rPr>
              <w:t>Some damage to crops, pastures; streams, reservoirs, or wells low, some water shortages developing or imminent; voluntary water-use restrictions requested</w:t>
            </w:r>
          </w:p>
        </w:tc>
      </w:tr>
      <w:tr w:rsidR="00C950AC" w:rsidRPr="00D3180C" w:rsidTr="00C950AC">
        <w:tc>
          <w:tcPr>
            <w:tcW w:w="1510" w:type="dxa"/>
            <w:tcBorders>
              <w:top w:val="single" w:sz="4" w:space="0" w:color="auto"/>
              <w:left w:val="single" w:sz="4" w:space="0" w:color="auto"/>
              <w:bottom w:val="single" w:sz="4" w:space="0" w:color="auto"/>
              <w:right w:val="single" w:sz="4" w:space="0" w:color="auto"/>
            </w:tcBorders>
            <w:shd w:val="clear" w:color="auto" w:fill="FABF8F"/>
            <w:vAlign w:val="center"/>
          </w:tcPr>
          <w:p w:rsidR="00C950AC" w:rsidRPr="00D3180C" w:rsidRDefault="00C950AC" w:rsidP="004344BF">
            <w:pPr>
              <w:rPr>
                <w:szCs w:val="22"/>
              </w:rPr>
            </w:pPr>
            <w:r w:rsidRPr="00D3180C">
              <w:rPr>
                <w:rStyle w:val="Strong"/>
                <w:rFonts w:cs="Arial"/>
                <w:szCs w:val="22"/>
              </w:rPr>
              <w:t>D2</w:t>
            </w:r>
          </w:p>
        </w:tc>
        <w:tc>
          <w:tcPr>
            <w:tcW w:w="1478" w:type="dxa"/>
            <w:tcBorders>
              <w:top w:val="single" w:sz="4" w:space="0" w:color="auto"/>
              <w:left w:val="single" w:sz="4" w:space="0" w:color="auto"/>
              <w:bottom w:val="single" w:sz="4" w:space="0" w:color="auto"/>
              <w:right w:val="single" w:sz="4" w:space="0" w:color="auto"/>
            </w:tcBorders>
            <w:shd w:val="clear" w:color="auto" w:fill="FABF8F"/>
            <w:vAlign w:val="center"/>
          </w:tcPr>
          <w:p w:rsidR="00C950AC" w:rsidRPr="00D3180C" w:rsidRDefault="00C950AC" w:rsidP="004344BF">
            <w:pPr>
              <w:rPr>
                <w:szCs w:val="22"/>
              </w:rPr>
            </w:pPr>
            <w:r w:rsidRPr="00D3180C">
              <w:rPr>
                <w:szCs w:val="22"/>
              </w:rPr>
              <w:t xml:space="preserve">Severe Drought </w:t>
            </w:r>
          </w:p>
        </w:tc>
        <w:tc>
          <w:tcPr>
            <w:tcW w:w="6300" w:type="dxa"/>
            <w:tcBorders>
              <w:top w:val="single" w:sz="4" w:space="0" w:color="auto"/>
              <w:left w:val="single" w:sz="4" w:space="0" w:color="auto"/>
              <w:bottom w:val="single" w:sz="4" w:space="0" w:color="auto"/>
              <w:right w:val="single" w:sz="4" w:space="0" w:color="auto"/>
            </w:tcBorders>
            <w:shd w:val="clear" w:color="auto" w:fill="FABF8F"/>
            <w:vAlign w:val="center"/>
          </w:tcPr>
          <w:p w:rsidR="00C950AC" w:rsidRPr="00D3180C" w:rsidRDefault="00C950AC" w:rsidP="004344BF">
            <w:pPr>
              <w:rPr>
                <w:szCs w:val="22"/>
              </w:rPr>
            </w:pPr>
            <w:r w:rsidRPr="00D3180C">
              <w:rPr>
                <w:szCs w:val="22"/>
              </w:rPr>
              <w:t>Crop or pasture losses likely;  water shortages common; water restrictions imposed</w:t>
            </w:r>
          </w:p>
        </w:tc>
      </w:tr>
      <w:tr w:rsidR="00C950AC" w:rsidRPr="00D3180C" w:rsidTr="00C950AC">
        <w:tc>
          <w:tcPr>
            <w:tcW w:w="1510" w:type="dxa"/>
            <w:tcBorders>
              <w:top w:val="single" w:sz="4" w:space="0" w:color="auto"/>
              <w:left w:val="single" w:sz="4" w:space="0" w:color="auto"/>
              <w:bottom w:val="single" w:sz="4" w:space="0" w:color="auto"/>
              <w:right w:val="single" w:sz="4" w:space="0" w:color="auto"/>
            </w:tcBorders>
            <w:shd w:val="clear" w:color="auto" w:fill="E36C0A"/>
            <w:vAlign w:val="center"/>
          </w:tcPr>
          <w:p w:rsidR="00C950AC" w:rsidRPr="00D3180C" w:rsidRDefault="00C950AC" w:rsidP="004344BF">
            <w:pPr>
              <w:rPr>
                <w:szCs w:val="22"/>
              </w:rPr>
            </w:pPr>
            <w:r w:rsidRPr="00D3180C">
              <w:rPr>
                <w:rStyle w:val="Strong"/>
                <w:rFonts w:cs="Arial"/>
                <w:szCs w:val="22"/>
              </w:rPr>
              <w:t>D3</w:t>
            </w:r>
          </w:p>
        </w:tc>
        <w:tc>
          <w:tcPr>
            <w:tcW w:w="1478" w:type="dxa"/>
            <w:tcBorders>
              <w:top w:val="single" w:sz="4" w:space="0" w:color="auto"/>
              <w:left w:val="single" w:sz="4" w:space="0" w:color="auto"/>
              <w:bottom w:val="single" w:sz="4" w:space="0" w:color="auto"/>
              <w:right w:val="single" w:sz="4" w:space="0" w:color="auto"/>
            </w:tcBorders>
            <w:shd w:val="clear" w:color="auto" w:fill="E36C0A"/>
            <w:vAlign w:val="center"/>
          </w:tcPr>
          <w:p w:rsidR="00C950AC" w:rsidRPr="00D3180C" w:rsidRDefault="00C950AC" w:rsidP="004344BF">
            <w:pPr>
              <w:rPr>
                <w:szCs w:val="22"/>
              </w:rPr>
            </w:pPr>
            <w:r w:rsidRPr="00D3180C">
              <w:rPr>
                <w:szCs w:val="22"/>
              </w:rPr>
              <w:t xml:space="preserve">Extreme Drought </w:t>
            </w:r>
          </w:p>
        </w:tc>
        <w:tc>
          <w:tcPr>
            <w:tcW w:w="6300" w:type="dxa"/>
            <w:tcBorders>
              <w:top w:val="single" w:sz="4" w:space="0" w:color="auto"/>
              <w:left w:val="single" w:sz="4" w:space="0" w:color="auto"/>
              <w:bottom w:val="single" w:sz="4" w:space="0" w:color="auto"/>
              <w:right w:val="single" w:sz="4" w:space="0" w:color="auto"/>
            </w:tcBorders>
            <w:shd w:val="clear" w:color="auto" w:fill="E36C0A"/>
            <w:vAlign w:val="center"/>
          </w:tcPr>
          <w:p w:rsidR="00C950AC" w:rsidRPr="00D3180C" w:rsidRDefault="00C950AC" w:rsidP="004344BF">
            <w:pPr>
              <w:rPr>
                <w:szCs w:val="22"/>
              </w:rPr>
            </w:pPr>
            <w:r w:rsidRPr="00D3180C">
              <w:rPr>
                <w:szCs w:val="22"/>
              </w:rPr>
              <w:t xml:space="preserve">Major crop/pasture losses;  widespread water shortages or restrictions </w:t>
            </w:r>
          </w:p>
        </w:tc>
      </w:tr>
      <w:tr w:rsidR="00C950AC" w:rsidRPr="00D3180C" w:rsidTr="00C950AC">
        <w:tc>
          <w:tcPr>
            <w:tcW w:w="1510" w:type="dxa"/>
            <w:tcBorders>
              <w:top w:val="single" w:sz="4" w:space="0" w:color="auto"/>
              <w:left w:val="single" w:sz="4" w:space="0" w:color="auto"/>
              <w:bottom w:val="single" w:sz="4" w:space="0" w:color="auto"/>
              <w:right w:val="single" w:sz="4" w:space="0" w:color="auto"/>
            </w:tcBorders>
            <w:shd w:val="clear" w:color="auto" w:fill="984806"/>
            <w:vAlign w:val="center"/>
          </w:tcPr>
          <w:p w:rsidR="00C950AC" w:rsidRPr="00D3180C" w:rsidRDefault="00C950AC" w:rsidP="004344BF">
            <w:pPr>
              <w:rPr>
                <w:color w:val="FFFFFF"/>
                <w:szCs w:val="22"/>
              </w:rPr>
            </w:pPr>
            <w:r w:rsidRPr="00D3180C">
              <w:rPr>
                <w:rStyle w:val="Strong"/>
                <w:rFonts w:cs="Arial"/>
                <w:color w:val="FFFFFF"/>
                <w:szCs w:val="22"/>
              </w:rPr>
              <w:t>D4</w:t>
            </w:r>
          </w:p>
        </w:tc>
        <w:tc>
          <w:tcPr>
            <w:tcW w:w="1478" w:type="dxa"/>
            <w:tcBorders>
              <w:top w:val="single" w:sz="4" w:space="0" w:color="auto"/>
              <w:left w:val="single" w:sz="4" w:space="0" w:color="auto"/>
              <w:bottom w:val="single" w:sz="4" w:space="0" w:color="auto"/>
              <w:right w:val="single" w:sz="4" w:space="0" w:color="auto"/>
            </w:tcBorders>
            <w:shd w:val="clear" w:color="auto" w:fill="984806"/>
            <w:vAlign w:val="center"/>
          </w:tcPr>
          <w:p w:rsidR="00C950AC" w:rsidRPr="00D3180C" w:rsidRDefault="00C950AC" w:rsidP="004344BF">
            <w:pPr>
              <w:rPr>
                <w:color w:val="FFFFFF"/>
                <w:szCs w:val="22"/>
              </w:rPr>
            </w:pPr>
            <w:r w:rsidRPr="00D3180C">
              <w:rPr>
                <w:color w:val="FFFFFF"/>
                <w:szCs w:val="22"/>
              </w:rPr>
              <w:t xml:space="preserve">Exceptional Drought </w:t>
            </w:r>
          </w:p>
        </w:tc>
        <w:tc>
          <w:tcPr>
            <w:tcW w:w="6300" w:type="dxa"/>
            <w:tcBorders>
              <w:top w:val="single" w:sz="4" w:space="0" w:color="auto"/>
              <w:left w:val="single" w:sz="4" w:space="0" w:color="auto"/>
              <w:bottom w:val="single" w:sz="4" w:space="0" w:color="auto"/>
              <w:right w:val="single" w:sz="4" w:space="0" w:color="auto"/>
            </w:tcBorders>
            <w:shd w:val="clear" w:color="auto" w:fill="984806"/>
            <w:vAlign w:val="center"/>
          </w:tcPr>
          <w:p w:rsidR="00C950AC" w:rsidRPr="00D3180C" w:rsidRDefault="00C950AC" w:rsidP="004344BF">
            <w:pPr>
              <w:rPr>
                <w:color w:val="FFFFFF"/>
                <w:szCs w:val="22"/>
              </w:rPr>
            </w:pPr>
            <w:r w:rsidRPr="00D3180C">
              <w:rPr>
                <w:color w:val="FFFFFF"/>
                <w:szCs w:val="22"/>
              </w:rPr>
              <w:t>Exceptional and widespread crop/pasture losses; shortages of water in reservoirs, streams, and wells creating water emergencies</w:t>
            </w:r>
          </w:p>
        </w:tc>
      </w:tr>
    </w:tbl>
    <w:p w:rsidR="00553AAB" w:rsidRPr="00D3180C" w:rsidRDefault="00553AAB" w:rsidP="00A81D82">
      <w:pPr>
        <w:pStyle w:val="Heading4"/>
      </w:pPr>
      <w:r w:rsidRPr="00D3180C">
        <w:t>Previous Occurrences</w:t>
      </w:r>
    </w:p>
    <w:p w:rsidR="0007668E" w:rsidRDefault="00553AAB" w:rsidP="00553AAB">
      <w:pPr>
        <w:rPr>
          <w:szCs w:val="22"/>
        </w:rPr>
      </w:pPr>
      <w:r w:rsidRPr="00D3180C">
        <w:rPr>
          <w:szCs w:val="22"/>
        </w:rPr>
        <w:t>In Massachusetts, six major droughts have occurred statewide since 1930.</w:t>
      </w:r>
      <w:r w:rsidRPr="00D3180C">
        <w:rPr>
          <w:rStyle w:val="FootnoteReference"/>
          <w:szCs w:val="22"/>
        </w:rPr>
        <w:footnoteReference w:id="4"/>
      </w:r>
      <w:r w:rsidRPr="00D3180C">
        <w:rPr>
          <w:szCs w:val="22"/>
        </w:rPr>
        <w:t xml:space="preserve">  They range in severity and length, from three to eight years.  In many of these droughts, water-supply systems were found to be inadequate.  Water was piped in to urban areas, and water-supply systems were modified to permit withdrawals at lower water levels. The following table indicates previous occurrences of drought</w:t>
      </w:r>
      <w:r w:rsidR="00F9799E">
        <w:rPr>
          <w:szCs w:val="22"/>
        </w:rPr>
        <w:t xml:space="preserve"> in the state</w:t>
      </w:r>
      <w:r w:rsidRPr="00D3180C">
        <w:rPr>
          <w:szCs w:val="22"/>
        </w:rPr>
        <w:t xml:space="preserve"> since 2000, based on the US Drought Monitor:</w:t>
      </w:r>
    </w:p>
    <w:p w:rsidR="0007668E" w:rsidRPr="00D3180C" w:rsidRDefault="0007668E" w:rsidP="00553AAB">
      <w:pPr>
        <w:rPr>
          <w:szCs w:val="22"/>
        </w:rPr>
      </w:pPr>
    </w:p>
    <w:p w:rsidR="00553AAB" w:rsidRPr="00D3180C" w:rsidRDefault="00553AAB" w:rsidP="00553AAB"/>
    <w:tbl>
      <w:tblPr>
        <w:tblW w:w="6012" w:type="dxa"/>
        <w:jc w:val="center"/>
        <w:tblBorders>
          <w:top w:val="single" w:sz="8" w:space="0" w:color="4F81BD"/>
          <w:left w:val="single" w:sz="8" w:space="0" w:color="4F81BD"/>
          <w:bottom w:val="single" w:sz="8" w:space="0" w:color="4F81BD"/>
          <w:right w:val="single" w:sz="8" w:space="0" w:color="4F81BD"/>
        </w:tblBorders>
        <w:tblLook w:val="04A0"/>
      </w:tblPr>
      <w:tblGrid>
        <w:gridCol w:w="1134"/>
        <w:gridCol w:w="4878"/>
      </w:tblGrid>
      <w:tr w:rsidR="00C950AC" w:rsidRPr="00D3180C" w:rsidTr="004344BF">
        <w:trPr>
          <w:trHeight w:val="583"/>
          <w:jc w:val="center"/>
        </w:trPr>
        <w:tc>
          <w:tcPr>
            <w:tcW w:w="6012" w:type="dxa"/>
            <w:gridSpan w:val="2"/>
            <w:tcBorders>
              <w:top w:val="single" w:sz="8" w:space="0" w:color="4F81BD"/>
              <w:bottom w:val="single" w:sz="4" w:space="0" w:color="auto"/>
            </w:tcBorders>
            <w:shd w:val="clear" w:color="auto" w:fill="4F81BD"/>
            <w:vAlign w:val="center"/>
          </w:tcPr>
          <w:p w:rsidR="00C950AC" w:rsidRPr="00D3180C" w:rsidRDefault="00C950AC" w:rsidP="004344BF">
            <w:pPr>
              <w:jc w:val="center"/>
              <w:rPr>
                <w:b/>
                <w:color w:val="FFFFFF"/>
              </w:rPr>
            </w:pPr>
            <w:bookmarkStart w:id="114" w:name="_Toc349907915"/>
            <w:r w:rsidRPr="00D3180C">
              <w:rPr>
                <w:b/>
                <w:color w:val="FFFFFF"/>
              </w:rPr>
              <w:t>Annual Drought Status</w:t>
            </w:r>
            <w:bookmarkEnd w:id="114"/>
          </w:p>
        </w:tc>
      </w:tr>
      <w:tr w:rsidR="00C950AC" w:rsidRPr="00D3180C" w:rsidTr="004344BF">
        <w:trPr>
          <w:trHeight w:val="610"/>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b/>
                <w:szCs w:val="22"/>
              </w:rPr>
              <w:t>Year</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b/>
                <w:szCs w:val="22"/>
              </w:rPr>
              <w:t>Maximum Severity</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2000</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No drought</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2001</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D2 conditions in 21% of the state</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2002</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D2 conditions in 99% of the state</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2003</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No drought</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2004</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D0 conditions in 44% of the state</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2005</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D1 conditions in 7% of the state</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2006</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D0 conditions in 98% of the state</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2007</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D1 conditions in 71% of the state</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2008</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D0 conditions in 57% of the state</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2009</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D0 conditions in 44% of the state</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2010</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D1 conditions in 27% of the state</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2011</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D0 conditions in 0.01% of the state</w:t>
            </w:r>
          </w:p>
        </w:tc>
      </w:tr>
      <w:tr w:rsidR="00C950AC" w:rsidRPr="00D3180C" w:rsidTr="004344BF">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b/>
                <w:szCs w:val="22"/>
              </w:rPr>
            </w:pPr>
            <w:r w:rsidRPr="00D3180C">
              <w:rPr>
                <w:szCs w:val="22"/>
              </w:rPr>
              <w:t>2012</w:t>
            </w:r>
          </w:p>
        </w:tc>
        <w:tc>
          <w:tcPr>
            <w:tcW w:w="4878" w:type="dxa"/>
            <w:tcBorders>
              <w:top w:val="single" w:sz="4" w:space="0" w:color="auto"/>
              <w:left w:val="single" w:sz="4" w:space="0" w:color="auto"/>
              <w:bottom w:val="single" w:sz="4" w:space="0" w:color="auto"/>
              <w:right w:val="single" w:sz="4" w:space="0" w:color="auto"/>
            </w:tcBorders>
            <w:vAlign w:val="center"/>
          </w:tcPr>
          <w:p w:rsidR="00C950AC" w:rsidRPr="00D3180C" w:rsidRDefault="00C950AC" w:rsidP="004344BF">
            <w:pPr>
              <w:jc w:val="center"/>
              <w:rPr>
                <w:szCs w:val="22"/>
              </w:rPr>
            </w:pPr>
            <w:r w:rsidRPr="00D3180C">
              <w:rPr>
                <w:szCs w:val="22"/>
              </w:rPr>
              <w:t>D2 conditions in 51% of the state</w:t>
            </w:r>
          </w:p>
        </w:tc>
      </w:tr>
    </w:tbl>
    <w:p w:rsidR="00553AAB" w:rsidRPr="00D3180C" w:rsidRDefault="00553AAB" w:rsidP="00553AAB">
      <w:pPr>
        <w:ind w:left="2160"/>
      </w:pPr>
    </w:p>
    <w:p w:rsidR="00553AAB" w:rsidRPr="00D3180C" w:rsidRDefault="00553AAB" w:rsidP="00553AAB">
      <w:pPr>
        <w:ind w:left="2160"/>
      </w:pPr>
      <w:r w:rsidRPr="00D3180C">
        <w:t>Source: U</w:t>
      </w:r>
      <w:r w:rsidR="00F9799E">
        <w:t>.</w:t>
      </w:r>
      <w:r w:rsidRPr="00D3180C">
        <w:t>S</w:t>
      </w:r>
      <w:r w:rsidR="00F9799E">
        <w:t>.</w:t>
      </w:r>
      <w:r w:rsidRPr="00D3180C">
        <w:t xml:space="preserve"> Drought Monitor</w:t>
      </w:r>
    </w:p>
    <w:p w:rsidR="00B52E44" w:rsidRPr="00D3180C" w:rsidRDefault="00B52E44" w:rsidP="00553AAB"/>
    <w:p w:rsidR="00553AAB" w:rsidRPr="00D3180C" w:rsidRDefault="00F9799E" w:rsidP="00553AAB">
      <w:r>
        <w:t>In recent years</w:t>
      </w:r>
      <w:r w:rsidR="00B52E44" w:rsidRPr="00F9799E">
        <w:t xml:space="preserve">, </w:t>
      </w:r>
      <w:r w:rsidR="00187CD3" w:rsidRPr="00F9799E">
        <w:t>Chester</w:t>
      </w:r>
      <w:r w:rsidR="00B52E44" w:rsidRPr="00F9799E">
        <w:t xml:space="preserve"> has not been</w:t>
      </w:r>
      <w:r>
        <w:t xml:space="preserve"> significantly</w:t>
      </w:r>
      <w:r w:rsidR="00B52E44" w:rsidRPr="00F9799E">
        <w:t xml:space="preserve"> impacted by any droughts in the state</w:t>
      </w:r>
      <w:r w:rsidR="00F76D44">
        <w:t>, though drought conditions in the summer of 2016 resulted in watering restrictions</w:t>
      </w:r>
      <w:r w:rsidR="00B52E44" w:rsidRPr="00F9799E">
        <w:t>.</w:t>
      </w:r>
      <w:r>
        <w:t xml:space="preserve"> </w:t>
      </w:r>
    </w:p>
    <w:p w:rsidR="00553AAB" w:rsidRPr="00D3180C" w:rsidRDefault="00553AAB" w:rsidP="00553AAB">
      <w:pPr>
        <w:pStyle w:val="Heading4"/>
      </w:pPr>
      <w:r w:rsidRPr="00D3180C">
        <w:t>Probability of Future Events</w:t>
      </w:r>
    </w:p>
    <w:p w:rsidR="00553AAB" w:rsidRPr="00D3180C" w:rsidRDefault="00553AAB" w:rsidP="00553AAB">
      <w:pPr>
        <w:rPr>
          <w:rStyle w:val="Strong"/>
          <w:b w:val="0"/>
          <w:szCs w:val="22"/>
        </w:rPr>
      </w:pPr>
      <w:r w:rsidRPr="00D3180C">
        <w:rPr>
          <w:szCs w:val="22"/>
        </w:rPr>
        <w:t xml:space="preserve">In </w:t>
      </w:r>
      <w:r w:rsidR="00187CD3">
        <w:rPr>
          <w:szCs w:val="22"/>
        </w:rPr>
        <w:t>Chester</w:t>
      </w:r>
      <w:r w:rsidRPr="00D3180C">
        <w:rPr>
          <w:szCs w:val="22"/>
        </w:rPr>
        <w:t>, as in the rest</w:t>
      </w:r>
      <w:r w:rsidR="00C950AC" w:rsidRPr="00D3180C">
        <w:rPr>
          <w:szCs w:val="22"/>
        </w:rPr>
        <w:t xml:space="preserve"> of the state, drought has </w:t>
      </w:r>
      <w:r w:rsidR="00C950AC" w:rsidRPr="00F76D44">
        <w:rPr>
          <w:szCs w:val="22"/>
        </w:rPr>
        <w:t>a "low" probability of future occurrence, or between 1 and 10 percent in any given year.</w:t>
      </w:r>
    </w:p>
    <w:p w:rsidR="00553AAB" w:rsidRPr="00D3180C" w:rsidRDefault="00553AAB" w:rsidP="00553AAB">
      <w:pPr>
        <w:rPr>
          <w:szCs w:val="22"/>
        </w:rPr>
      </w:pPr>
    </w:p>
    <w:p w:rsidR="007D2373" w:rsidRPr="00D3180C" w:rsidRDefault="007D2373" w:rsidP="007D2373">
      <w:r w:rsidRPr="00D3180C">
        <w:t>Based on past events and current criteria outlined in the Massachusetts Drought Management Plan, it appears that western Massachusetts may be more vulnerable than eastern Massachusetts to severe drought conditions. However, many factors, such as water supply sources, population, economic factors (i.e., agriculture based economy), and infrastructure, may affect the severity and length of a drought event.</w:t>
      </w:r>
      <w:r w:rsidR="00D634A2" w:rsidRPr="00D3180C">
        <w:t xml:space="preserve"> </w:t>
      </w:r>
      <w:r w:rsidRPr="00D3180C">
        <w:t>When evaluating the region’s risk for drought on a national level, utilizing a measure called the Palmer Drought Severity Index, Massachusetts is historically in the lowest percentile for severity and risk of drought.</w:t>
      </w:r>
      <w:r w:rsidRPr="00D3180C">
        <w:rPr>
          <w:rStyle w:val="FootnoteReference"/>
        </w:rPr>
        <w:footnoteReference w:id="5"/>
      </w:r>
    </w:p>
    <w:p w:rsidR="00553AAB" w:rsidRPr="00D3180C" w:rsidRDefault="00553AAB" w:rsidP="00553AAB"/>
    <w:p w:rsidR="00553AAB" w:rsidRPr="00D3180C" w:rsidRDefault="00FC58CE" w:rsidP="00553AAB">
      <w:pPr>
        <w:jc w:val="center"/>
      </w:pPr>
      <w:r w:rsidRPr="00D3180C">
        <w:rPr>
          <w:noProof/>
        </w:rPr>
        <w:drawing>
          <wp:inline distT="0" distB="0" distL="0" distR="0">
            <wp:extent cx="5857875" cy="3438525"/>
            <wp:effectExtent l="0" t="0" r="0" b="0"/>
            <wp:docPr id="3" name="Picture 2" descr="palmer_drought_1895-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mer_drought_1895-199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3438525"/>
                    </a:xfrm>
                    <a:prstGeom prst="rect">
                      <a:avLst/>
                    </a:prstGeom>
                    <a:noFill/>
                    <a:ln>
                      <a:noFill/>
                    </a:ln>
                  </pic:spPr>
                </pic:pic>
              </a:graphicData>
            </a:graphic>
          </wp:inline>
        </w:drawing>
      </w:r>
    </w:p>
    <w:p w:rsidR="00553AAB" w:rsidRPr="00D3180C" w:rsidRDefault="00553AAB" w:rsidP="00553AAB">
      <w:pPr>
        <w:pStyle w:val="Heading4"/>
      </w:pPr>
    </w:p>
    <w:p w:rsidR="00553AAB" w:rsidRPr="00D3180C" w:rsidRDefault="00553AAB" w:rsidP="00553AAB">
      <w:pPr>
        <w:pStyle w:val="Heading4"/>
      </w:pPr>
      <w:r w:rsidRPr="00D3180C">
        <w:t>Impact</w:t>
      </w:r>
    </w:p>
    <w:p w:rsidR="005E6A5D" w:rsidRDefault="00BB5AD4" w:rsidP="00553AAB">
      <w:pPr>
        <w:rPr>
          <w:szCs w:val="22"/>
        </w:rPr>
      </w:pPr>
      <w:r w:rsidRPr="00D3180C">
        <w:rPr>
          <w:szCs w:val="22"/>
        </w:rPr>
        <w:t>Due to the water richness of w</w:t>
      </w:r>
      <w:r w:rsidR="00553AAB" w:rsidRPr="00D3180C">
        <w:rPr>
          <w:szCs w:val="22"/>
        </w:rPr>
        <w:t xml:space="preserve">estern Massachusetts, </w:t>
      </w:r>
      <w:r w:rsidR="00187CD3">
        <w:rPr>
          <w:szCs w:val="22"/>
        </w:rPr>
        <w:t>Chester</w:t>
      </w:r>
      <w:r w:rsidR="00553AAB" w:rsidRPr="00D3180C">
        <w:rPr>
          <w:szCs w:val="22"/>
        </w:rPr>
        <w:t xml:space="preserve"> is unlikely to be adversely affected by anything other than a major, extended drought. </w:t>
      </w:r>
      <w:r w:rsidR="005E6A5D">
        <w:rPr>
          <w:szCs w:val="22"/>
        </w:rPr>
        <w:t>T</w:t>
      </w:r>
      <w:r w:rsidR="005E6A5D" w:rsidRPr="00D3180C">
        <w:rPr>
          <w:szCs w:val="22"/>
        </w:rPr>
        <w:t>here would be no foreseeable damage to structures or</w:t>
      </w:r>
      <w:r w:rsidR="005E6A5D">
        <w:rPr>
          <w:szCs w:val="22"/>
        </w:rPr>
        <w:t xml:space="preserve"> loss of life resulting from drought</w:t>
      </w:r>
      <w:r w:rsidR="005E6A5D" w:rsidRPr="00D3180C">
        <w:rPr>
          <w:szCs w:val="22"/>
        </w:rPr>
        <w:t>. As a result, the impact of a drought would be “minor,” with only minor property damage or disruption on quality of life.</w:t>
      </w:r>
      <w:r w:rsidR="005E6A5D">
        <w:rPr>
          <w:szCs w:val="22"/>
        </w:rPr>
        <w:t xml:space="preserve"> </w:t>
      </w:r>
    </w:p>
    <w:p w:rsidR="005E6A5D" w:rsidRDefault="005E6A5D" w:rsidP="00553AAB">
      <w:pPr>
        <w:rPr>
          <w:szCs w:val="22"/>
        </w:rPr>
      </w:pPr>
    </w:p>
    <w:p w:rsidR="00553AAB" w:rsidRPr="00D3180C" w:rsidRDefault="00424BE4" w:rsidP="00553AAB">
      <w:pPr>
        <w:rPr>
          <w:szCs w:val="22"/>
        </w:rPr>
      </w:pPr>
      <w:r>
        <w:rPr>
          <w:szCs w:val="22"/>
        </w:rPr>
        <w:t xml:space="preserve">However, such droughts are likely to be more frequent due to weather extremes caused by climate change. </w:t>
      </w:r>
      <w:r w:rsidR="0031578A">
        <w:rPr>
          <w:szCs w:val="22"/>
        </w:rPr>
        <w:t xml:space="preserve">Chester’s main water supply is two reservoirs, which over a prolonged drought could lower or experience water quality issues due to low levels. </w:t>
      </w:r>
      <w:r w:rsidR="005E6A5D">
        <w:rPr>
          <w:szCs w:val="22"/>
        </w:rPr>
        <w:t>Chester h</w:t>
      </w:r>
      <w:r w:rsidR="0031578A">
        <w:rPr>
          <w:szCs w:val="22"/>
        </w:rPr>
        <w:t>as an existing agreement with a local</w:t>
      </w:r>
      <w:r w:rsidR="005E6A5D">
        <w:rPr>
          <w:szCs w:val="22"/>
        </w:rPr>
        <w:t xml:space="preserve"> owner of a private water supply </w:t>
      </w:r>
      <w:r w:rsidR="0031578A">
        <w:rPr>
          <w:szCs w:val="22"/>
        </w:rPr>
        <w:t>for emergency water but a prolonged drought where water must be purchased from other sources, or where reservoir water needs to be more extensively treated due to quality issues, could be expensive for the town.</w:t>
      </w:r>
    </w:p>
    <w:p w:rsidR="00553AAB" w:rsidRPr="00D3180C" w:rsidRDefault="00553AAB" w:rsidP="00553AAB">
      <w:pPr>
        <w:rPr>
          <w:szCs w:val="22"/>
        </w:rPr>
      </w:pPr>
    </w:p>
    <w:p w:rsidR="00553AAB" w:rsidRPr="00D3180C" w:rsidRDefault="00553AAB" w:rsidP="00553AAB">
      <w:pPr>
        <w:pStyle w:val="Heading4"/>
      </w:pPr>
      <w:r w:rsidRPr="00D3180C">
        <w:t>Vulnerability</w:t>
      </w:r>
    </w:p>
    <w:p w:rsidR="00553AAB" w:rsidRPr="00A81D82" w:rsidRDefault="00553AAB" w:rsidP="00553AAB">
      <w:pPr>
        <w:rPr>
          <w:szCs w:val="22"/>
        </w:rPr>
      </w:pPr>
      <w:r w:rsidRPr="00D3180C">
        <w:rPr>
          <w:szCs w:val="22"/>
        </w:rPr>
        <w:t>Based on</w:t>
      </w:r>
      <w:r w:rsidR="00744561" w:rsidRPr="00D3180C">
        <w:rPr>
          <w:szCs w:val="22"/>
        </w:rPr>
        <w:t xml:space="preserve"> the above assessment, </w:t>
      </w:r>
      <w:r w:rsidR="00187CD3">
        <w:rPr>
          <w:szCs w:val="22"/>
        </w:rPr>
        <w:t>Chester</w:t>
      </w:r>
      <w:r w:rsidR="00744561" w:rsidRPr="00D3180C">
        <w:rPr>
          <w:szCs w:val="22"/>
        </w:rPr>
        <w:t xml:space="preserve"> has a</w:t>
      </w:r>
      <w:r w:rsidR="007D2373" w:rsidRPr="00D3180C">
        <w:rPr>
          <w:szCs w:val="22"/>
        </w:rPr>
        <w:t xml:space="preserve"> vulnerability of "</w:t>
      </w:r>
      <w:r w:rsidR="00424BE4">
        <w:rPr>
          <w:szCs w:val="22"/>
        </w:rPr>
        <w:t>2 - High</w:t>
      </w:r>
      <w:r w:rsidR="007D2373" w:rsidRPr="00D3180C">
        <w:rPr>
          <w:szCs w:val="22"/>
        </w:rPr>
        <w:t>" from drought.</w:t>
      </w:r>
    </w:p>
    <w:p w:rsidR="00F76D44" w:rsidRDefault="00F76D44" w:rsidP="00553AAB">
      <w:pPr>
        <w:pStyle w:val="Heading3"/>
        <w:sectPr w:rsidR="00F76D44" w:rsidSect="00034F3D">
          <w:endnotePr>
            <w:numFmt w:val="decimal"/>
          </w:endnotePr>
          <w:pgSz w:w="12240" w:h="15840"/>
          <w:pgMar w:top="1440" w:right="1800" w:bottom="1440" w:left="1800" w:header="720" w:footer="720" w:gutter="0"/>
          <w:cols w:space="3960"/>
          <w:docGrid w:linePitch="360"/>
        </w:sectPr>
      </w:pPr>
      <w:bookmarkStart w:id="115" w:name="_Toc380837792"/>
      <w:bookmarkStart w:id="116" w:name="_Toc381798548"/>
      <w:bookmarkStart w:id="117" w:name="_Toc408317133"/>
      <w:bookmarkStart w:id="118" w:name="_Toc408317186"/>
      <w:bookmarkStart w:id="119" w:name="_Toc409179977"/>
      <w:bookmarkStart w:id="120" w:name="_Toc448823373"/>
    </w:p>
    <w:p w:rsidR="00590593" w:rsidRPr="00590593" w:rsidRDefault="00590593" w:rsidP="00590593">
      <w:pPr>
        <w:keepNext/>
        <w:pBdr>
          <w:bottom w:val="single" w:sz="12" w:space="1" w:color="auto"/>
        </w:pBdr>
        <w:spacing w:after="240"/>
        <w:outlineLvl w:val="2"/>
        <w:rPr>
          <w:b/>
          <w:sz w:val="28"/>
          <w:szCs w:val="22"/>
        </w:rPr>
      </w:pPr>
      <w:bookmarkStart w:id="121" w:name="_Toc446755242"/>
      <w:bookmarkEnd w:id="115"/>
      <w:bookmarkEnd w:id="116"/>
      <w:bookmarkEnd w:id="117"/>
      <w:bookmarkEnd w:id="118"/>
      <w:bookmarkEnd w:id="119"/>
      <w:bookmarkEnd w:id="120"/>
      <w:r w:rsidRPr="00590593">
        <w:rPr>
          <w:b/>
          <w:sz w:val="28"/>
          <w:szCs w:val="22"/>
        </w:rPr>
        <w:t>Extreme Temperatures</w:t>
      </w:r>
      <w:bookmarkEnd w:id="121"/>
    </w:p>
    <w:p w:rsidR="00590593" w:rsidRPr="00590593" w:rsidRDefault="00590593" w:rsidP="00590593">
      <w:pPr>
        <w:rPr>
          <w:szCs w:val="22"/>
        </w:rPr>
      </w:pPr>
      <w:r>
        <w:rPr>
          <w:szCs w:val="22"/>
        </w:rPr>
        <w:t>P</w:t>
      </w:r>
      <w:r w:rsidRPr="00590593">
        <w:rPr>
          <w:szCs w:val="22"/>
        </w:rPr>
        <w:t>er the Massachusetts Hazard Mitigation Plan, extreme cold and extreme heat are  dangerous situations that can result in health emergencies for susceptible people, such as those without shelter or who are stranded or who live in homes that are poorly insulated or without heat/access to cooling (air conditioning). There is no universal definition for extreme temperatures, with the term relative to local weather conditions. For Massachusetts, extreme temperatures can be defined as those that are far outside the normal ranges. The average temperatures for Massachusetts are:</w:t>
      </w:r>
    </w:p>
    <w:p w:rsidR="00590593" w:rsidRPr="00590593" w:rsidRDefault="00590593" w:rsidP="00590593">
      <w:pPr>
        <w:rPr>
          <w:szCs w:val="22"/>
        </w:rPr>
      </w:pPr>
    </w:p>
    <w:p w:rsidR="00590593" w:rsidRPr="00590593" w:rsidRDefault="00590593" w:rsidP="00590593">
      <w:pPr>
        <w:numPr>
          <w:ilvl w:val="0"/>
          <w:numId w:val="32"/>
        </w:numPr>
        <w:rPr>
          <w:szCs w:val="22"/>
        </w:rPr>
      </w:pPr>
      <w:r w:rsidRPr="00590593">
        <w:rPr>
          <w:szCs w:val="22"/>
        </w:rPr>
        <w:t>Winter (Dec-Feb) Average = 27.51ºF</w:t>
      </w:r>
    </w:p>
    <w:p w:rsidR="00590593" w:rsidRPr="00590593" w:rsidRDefault="00590593" w:rsidP="00590593">
      <w:pPr>
        <w:numPr>
          <w:ilvl w:val="0"/>
          <w:numId w:val="32"/>
        </w:numPr>
        <w:rPr>
          <w:szCs w:val="22"/>
        </w:rPr>
      </w:pPr>
      <w:r w:rsidRPr="00590593">
        <w:rPr>
          <w:szCs w:val="22"/>
        </w:rPr>
        <w:t>Summer (Jun-Aug) Average = 68.15ºF</w:t>
      </w:r>
    </w:p>
    <w:p w:rsidR="00590593" w:rsidRPr="00590593" w:rsidRDefault="00590593" w:rsidP="00590593">
      <w:pPr>
        <w:rPr>
          <w:szCs w:val="22"/>
        </w:rPr>
      </w:pPr>
    </w:p>
    <w:p w:rsidR="00590593" w:rsidRPr="00590593" w:rsidRDefault="00590593" w:rsidP="00590593">
      <w:pPr>
        <w:rPr>
          <w:szCs w:val="22"/>
        </w:rPr>
      </w:pPr>
      <w:r w:rsidRPr="00590593">
        <w:rPr>
          <w:szCs w:val="22"/>
        </w:rPr>
        <w:t>Criteria for issuing alerts for Massachusetts are provided on National Weather Service web pages:</w:t>
      </w:r>
      <w:r w:rsidR="00F76D44">
        <w:rPr>
          <w:szCs w:val="22"/>
        </w:rPr>
        <w:t xml:space="preserve">  </w:t>
      </w:r>
      <w:r w:rsidRPr="00590593">
        <w:rPr>
          <w:szCs w:val="22"/>
        </w:rPr>
        <w:t>http://www.erh.noaa.gov/box/warningcriteria.shtml.</w:t>
      </w:r>
    </w:p>
    <w:p w:rsidR="00590593" w:rsidRPr="00590593" w:rsidRDefault="00590593" w:rsidP="00590593">
      <w:pPr>
        <w:rPr>
          <w:szCs w:val="22"/>
        </w:rPr>
      </w:pPr>
    </w:p>
    <w:p w:rsidR="00590593" w:rsidRPr="00590593" w:rsidRDefault="00590593" w:rsidP="00590593">
      <w:pPr>
        <w:keepNext/>
        <w:numPr>
          <w:ilvl w:val="3"/>
          <w:numId w:val="0"/>
        </w:numPr>
        <w:spacing w:before="240" w:after="240"/>
        <w:outlineLvl w:val="3"/>
        <w:rPr>
          <w:b/>
          <w:sz w:val="24"/>
          <w:szCs w:val="22"/>
        </w:rPr>
      </w:pPr>
      <w:r w:rsidRPr="00590593">
        <w:rPr>
          <w:b/>
          <w:sz w:val="24"/>
          <w:szCs w:val="22"/>
        </w:rPr>
        <w:t>Extent</w:t>
      </w:r>
    </w:p>
    <w:p w:rsidR="00590593" w:rsidRPr="00590593" w:rsidRDefault="00FF4439" w:rsidP="00590593">
      <w:pPr>
        <w:rPr>
          <w:szCs w:val="22"/>
        </w:rPr>
      </w:pPr>
      <w:r>
        <w:rPr>
          <w:szCs w:val="22"/>
        </w:rPr>
        <w:t>T</w:t>
      </w:r>
      <w:r w:rsidR="00590593" w:rsidRPr="00590593">
        <w:rPr>
          <w:szCs w:val="22"/>
        </w:rPr>
        <w:t>he extent (severity or magnitude) of extreme cold temperatures are generally measured through the Wind Chill Temperature Index. Wind Chill Temperature is the temperature that people and animals feel when outside and it is based on the rate of heat loss from exposed skin by the effects of wind and cold. The chart shows three shaded areas of frostbite danger. Each shaded area shows how long a person can be exposed before frostbite develops. In Massachusetts, a wind chill warning is issued by the NWS Taunton Forecast Office when the Wind Chill Temperature Index, based on sustained wind, is –25ºF or lower for at least three hours.</w:t>
      </w:r>
    </w:p>
    <w:p w:rsidR="00590593" w:rsidRPr="00590593" w:rsidRDefault="00590593" w:rsidP="00590593">
      <w:pPr>
        <w:rPr>
          <w:szCs w:val="22"/>
        </w:rPr>
      </w:pPr>
    </w:p>
    <w:p w:rsidR="00590593" w:rsidRPr="00590593" w:rsidRDefault="00590593" w:rsidP="00590593">
      <w:pPr>
        <w:rPr>
          <w:b/>
          <w:szCs w:val="22"/>
        </w:rPr>
      </w:pPr>
      <w:r w:rsidRPr="00590593">
        <w:rPr>
          <w:szCs w:val="22"/>
        </w:rPr>
        <w:t xml:space="preserve">Extreme temperatures would </w:t>
      </w:r>
      <w:r w:rsidR="003E7CE1">
        <w:rPr>
          <w:szCs w:val="22"/>
        </w:rPr>
        <w:t>impact</w:t>
      </w:r>
      <w:r w:rsidRPr="00590593">
        <w:rPr>
          <w:szCs w:val="22"/>
        </w:rPr>
        <w:t xml:space="preserve"> the whole community.</w:t>
      </w:r>
    </w:p>
    <w:p w:rsidR="00590593" w:rsidRPr="00590593" w:rsidRDefault="00590593" w:rsidP="00590593">
      <w:pPr>
        <w:keepNext/>
        <w:numPr>
          <w:ilvl w:val="3"/>
          <w:numId w:val="0"/>
        </w:numPr>
        <w:tabs>
          <w:tab w:val="num" w:pos="360"/>
        </w:tabs>
        <w:spacing w:before="240" w:after="240"/>
        <w:jc w:val="center"/>
        <w:outlineLvl w:val="4"/>
        <w:rPr>
          <w:b/>
          <w:i/>
          <w:sz w:val="24"/>
          <w:szCs w:val="22"/>
          <w:highlight w:val="yellow"/>
        </w:rPr>
      </w:pPr>
      <w:r w:rsidRPr="00590593">
        <w:rPr>
          <w:b/>
          <w:i/>
          <w:sz w:val="24"/>
          <w:szCs w:val="22"/>
        </w:rPr>
        <w:t>Wind Chills</w:t>
      </w:r>
    </w:p>
    <w:p w:rsidR="00590593" w:rsidRPr="00590593" w:rsidRDefault="00590593" w:rsidP="00590593">
      <w:pPr>
        <w:jc w:val="center"/>
        <w:rPr>
          <w:szCs w:val="22"/>
          <w:highlight w:val="yellow"/>
        </w:rPr>
      </w:pPr>
      <w:r w:rsidRPr="00590593">
        <w:rPr>
          <w:noProof/>
          <w:szCs w:val="22"/>
          <w:highlight w:val="yellow"/>
        </w:rPr>
        <w:drawing>
          <wp:inline distT="0" distB="0" distL="0" distR="0">
            <wp:extent cx="4813300" cy="2918460"/>
            <wp:effectExtent l="19050" t="0" r="635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813300" cy="2918460"/>
                    </a:xfrm>
                    <a:prstGeom prst="rect">
                      <a:avLst/>
                    </a:prstGeom>
                    <a:noFill/>
                    <a:ln w="9525">
                      <a:noFill/>
                      <a:miter lim="800000"/>
                      <a:headEnd/>
                      <a:tailEnd/>
                    </a:ln>
                  </pic:spPr>
                </pic:pic>
              </a:graphicData>
            </a:graphic>
          </wp:inline>
        </w:drawing>
      </w:r>
    </w:p>
    <w:p w:rsidR="00590593" w:rsidRPr="00590593" w:rsidRDefault="00590593" w:rsidP="00590593">
      <w:pPr>
        <w:rPr>
          <w:szCs w:val="22"/>
          <w:highlight w:val="yellow"/>
        </w:rPr>
      </w:pPr>
    </w:p>
    <w:p w:rsidR="00590593" w:rsidRPr="00590593" w:rsidRDefault="00590593" w:rsidP="00590593">
      <w:pPr>
        <w:rPr>
          <w:szCs w:val="22"/>
          <w:highlight w:val="yellow"/>
        </w:rPr>
      </w:pPr>
    </w:p>
    <w:p w:rsidR="00590593" w:rsidRPr="00590593" w:rsidRDefault="00590593" w:rsidP="00590593">
      <w:pPr>
        <w:rPr>
          <w:szCs w:val="22"/>
        </w:rPr>
      </w:pPr>
      <w:r w:rsidRPr="00590593">
        <w:rPr>
          <w:szCs w:val="22"/>
        </w:rPr>
        <w:t xml:space="preserve">For extremely hot temperatures, the heat index scale is used, which combines relative humidity with actual air temperature to determine the risk to humans. The NWS issues a Heat Advisory when the Heat Index is forecast to reach 100-104 degrees F for 2 or more hours. The NWS issues an Excessive Heat Warning if the Heat Index is forecast to reach 105+ degrees F for 2 or more hours. The following chart indicates the relationship between heat index and relative humidity: </w:t>
      </w:r>
    </w:p>
    <w:p w:rsidR="00590593" w:rsidRPr="00590593" w:rsidRDefault="00590593" w:rsidP="00590593">
      <w:pPr>
        <w:keepNext/>
        <w:numPr>
          <w:ilvl w:val="3"/>
          <w:numId w:val="0"/>
        </w:numPr>
        <w:tabs>
          <w:tab w:val="num" w:pos="360"/>
        </w:tabs>
        <w:spacing w:before="240" w:after="240"/>
        <w:jc w:val="center"/>
        <w:outlineLvl w:val="4"/>
        <w:rPr>
          <w:b/>
          <w:i/>
          <w:szCs w:val="22"/>
        </w:rPr>
      </w:pPr>
      <w:r w:rsidRPr="00590593">
        <w:rPr>
          <w:b/>
          <w:i/>
          <w:szCs w:val="22"/>
        </w:rPr>
        <w:t>Heat Index</w:t>
      </w:r>
    </w:p>
    <w:p w:rsidR="00590593" w:rsidRPr="00590593" w:rsidRDefault="00590593" w:rsidP="00590593">
      <w:pPr>
        <w:rPr>
          <w:szCs w:val="22"/>
          <w:highlight w:val="yellow"/>
        </w:rPr>
      </w:pPr>
      <w:r w:rsidRPr="00590593">
        <w:rPr>
          <w:noProof/>
          <w:szCs w:val="22"/>
          <w:highlight w:val="yellow"/>
        </w:rPr>
        <w:drawing>
          <wp:inline distT="0" distB="0" distL="0" distR="0">
            <wp:extent cx="5939790" cy="3540760"/>
            <wp:effectExtent l="19050" t="0" r="381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939790" cy="3540760"/>
                    </a:xfrm>
                    <a:prstGeom prst="rect">
                      <a:avLst/>
                    </a:prstGeom>
                    <a:noFill/>
                    <a:ln w="9525">
                      <a:noFill/>
                      <a:miter lim="800000"/>
                      <a:headEnd/>
                      <a:tailEnd/>
                    </a:ln>
                  </pic:spPr>
                </pic:pic>
              </a:graphicData>
            </a:graphic>
          </wp:inline>
        </w:drawing>
      </w:r>
    </w:p>
    <w:p w:rsidR="00FF4439" w:rsidRPr="008F6FBC" w:rsidRDefault="00590593" w:rsidP="008F6FBC">
      <w:pPr>
        <w:keepNext/>
        <w:numPr>
          <w:ilvl w:val="3"/>
          <w:numId w:val="0"/>
        </w:numPr>
        <w:tabs>
          <w:tab w:val="num" w:pos="360"/>
        </w:tabs>
        <w:spacing w:before="240" w:after="240"/>
        <w:outlineLvl w:val="3"/>
        <w:rPr>
          <w:b/>
          <w:szCs w:val="22"/>
        </w:rPr>
      </w:pPr>
      <w:r w:rsidRPr="00590593">
        <w:rPr>
          <w:b/>
          <w:szCs w:val="22"/>
        </w:rPr>
        <w:t>Previous Occurrences</w:t>
      </w:r>
    </w:p>
    <w:p w:rsidR="008F6FBC" w:rsidRDefault="008F6FBC" w:rsidP="00590593">
      <w:pPr>
        <w:rPr>
          <w:szCs w:val="22"/>
        </w:rPr>
      </w:pPr>
      <w:r>
        <w:rPr>
          <w:szCs w:val="22"/>
        </w:rPr>
        <w:t>As of 2015, the National Climatic Data Center (</w:t>
      </w:r>
      <w:r w:rsidRPr="008F6FBC">
        <w:rPr>
          <w:szCs w:val="22"/>
        </w:rPr>
        <w:t>http://www.ncdc.noaa.gov/extremes/scec/records</w:t>
      </w:r>
      <w:r>
        <w:rPr>
          <w:szCs w:val="22"/>
        </w:rPr>
        <w:t xml:space="preserve">) </w:t>
      </w:r>
      <w:r w:rsidR="009541E6">
        <w:rPr>
          <w:szCs w:val="22"/>
        </w:rPr>
        <w:t>identifies</w:t>
      </w:r>
      <w:r>
        <w:rPr>
          <w:szCs w:val="22"/>
        </w:rPr>
        <w:t xml:space="preserve"> Chester as holding both the highest and the lowest temperature extremes recorded in the state of Massachusetts:</w:t>
      </w:r>
    </w:p>
    <w:p w:rsidR="008F6FBC" w:rsidRDefault="008F6FBC" w:rsidP="00590593">
      <w:pPr>
        <w:rPr>
          <w:szCs w:val="22"/>
        </w:rPr>
      </w:pPr>
    </w:p>
    <w:p w:rsidR="008F6FBC" w:rsidRDefault="008F6FBC" w:rsidP="008F6FBC">
      <w:pPr>
        <w:pStyle w:val="ListParagraph"/>
        <w:numPr>
          <w:ilvl w:val="0"/>
          <w:numId w:val="35"/>
        </w:numPr>
        <w:rPr>
          <w:rFonts w:asciiTheme="minorHAnsi" w:hAnsiTheme="minorHAnsi"/>
          <w:szCs w:val="22"/>
        </w:rPr>
      </w:pPr>
      <w:r w:rsidRPr="008F6FBC">
        <w:rPr>
          <w:rFonts w:asciiTheme="minorHAnsi" w:hAnsiTheme="minorHAnsi"/>
          <w:szCs w:val="22"/>
        </w:rPr>
        <w:t>107°F</w:t>
      </w:r>
      <w:r>
        <w:rPr>
          <w:rFonts w:asciiTheme="minorHAnsi" w:hAnsiTheme="minorHAnsi"/>
          <w:szCs w:val="22"/>
        </w:rPr>
        <w:t xml:space="preserve"> on August 2, 1975</w:t>
      </w:r>
    </w:p>
    <w:p w:rsidR="008F6FBC" w:rsidRPr="008F6FBC" w:rsidRDefault="008F6FBC" w:rsidP="00590593">
      <w:pPr>
        <w:pStyle w:val="ListParagraph"/>
        <w:numPr>
          <w:ilvl w:val="0"/>
          <w:numId w:val="35"/>
        </w:numPr>
        <w:rPr>
          <w:rFonts w:asciiTheme="minorHAnsi" w:hAnsiTheme="minorHAnsi"/>
          <w:szCs w:val="22"/>
        </w:rPr>
      </w:pPr>
      <w:r>
        <w:rPr>
          <w:rFonts w:asciiTheme="minorHAnsi" w:hAnsiTheme="minorHAnsi"/>
          <w:szCs w:val="22"/>
        </w:rPr>
        <w:t>-35</w:t>
      </w:r>
      <w:r w:rsidRPr="008F6FBC">
        <w:rPr>
          <w:rFonts w:asciiTheme="minorHAnsi" w:hAnsiTheme="minorHAnsi"/>
          <w:szCs w:val="22"/>
        </w:rPr>
        <w:t>°F</w:t>
      </w:r>
      <w:r>
        <w:rPr>
          <w:rFonts w:asciiTheme="minorHAnsi" w:hAnsiTheme="minorHAnsi"/>
          <w:szCs w:val="22"/>
        </w:rPr>
        <w:t xml:space="preserve"> on January 12, 1981</w:t>
      </w:r>
    </w:p>
    <w:p w:rsidR="00590593" w:rsidRPr="00590593" w:rsidRDefault="00590593" w:rsidP="00590593">
      <w:pPr>
        <w:keepNext/>
        <w:numPr>
          <w:ilvl w:val="3"/>
          <w:numId w:val="0"/>
        </w:numPr>
        <w:tabs>
          <w:tab w:val="num" w:pos="360"/>
        </w:tabs>
        <w:spacing w:before="240" w:after="240"/>
        <w:outlineLvl w:val="3"/>
        <w:rPr>
          <w:b/>
          <w:szCs w:val="22"/>
        </w:rPr>
      </w:pPr>
      <w:r w:rsidRPr="00590593">
        <w:rPr>
          <w:b/>
          <w:szCs w:val="22"/>
        </w:rPr>
        <w:t xml:space="preserve">Probability of Future Events </w:t>
      </w:r>
    </w:p>
    <w:p w:rsidR="00590593" w:rsidRPr="00590593" w:rsidRDefault="00590593" w:rsidP="00590593">
      <w:pPr>
        <w:rPr>
          <w:szCs w:val="22"/>
        </w:rPr>
      </w:pPr>
      <w:r w:rsidRPr="00590593">
        <w:rPr>
          <w:szCs w:val="22"/>
        </w:rPr>
        <w:t>The probability of future extreme heat and extreme cold is considered to b</w:t>
      </w:r>
      <w:r w:rsidRPr="008F6FBC">
        <w:rPr>
          <w:szCs w:val="22"/>
        </w:rPr>
        <w:t>e "</w:t>
      </w:r>
      <w:r w:rsidR="008F6FBC">
        <w:rPr>
          <w:szCs w:val="22"/>
        </w:rPr>
        <w:t>h</w:t>
      </w:r>
      <w:r w:rsidR="008F6FBC" w:rsidRPr="008F6FBC">
        <w:rPr>
          <w:szCs w:val="22"/>
        </w:rPr>
        <w:t>igh</w:t>
      </w:r>
      <w:r w:rsidRPr="008F6FBC">
        <w:rPr>
          <w:szCs w:val="22"/>
        </w:rPr>
        <w:t>,"</w:t>
      </w:r>
      <w:r w:rsidR="008F6FBC" w:rsidRPr="008F6FBC">
        <w:rPr>
          <w:szCs w:val="22"/>
        </w:rPr>
        <w:t xml:space="preserve"> or b</w:t>
      </w:r>
      <w:r w:rsidR="008F6FBC">
        <w:rPr>
          <w:szCs w:val="22"/>
        </w:rPr>
        <w:t>etween 40 and 7</w:t>
      </w:r>
      <w:r w:rsidRPr="00590593">
        <w:rPr>
          <w:szCs w:val="22"/>
        </w:rPr>
        <w:t>0 percent in any given year.</w:t>
      </w:r>
    </w:p>
    <w:p w:rsidR="00590593" w:rsidRPr="00590593" w:rsidRDefault="00590593" w:rsidP="00590593">
      <w:pPr>
        <w:keepNext/>
        <w:spacing w:before="240" w:after="240"/>
        <w:outlineLvl w:val="3"/>
        <w:rPr>
          <w:b/>
          <w:szCs w:val="22"/>
        </w:rPr>
      </w:pPr>
      <w:r w:rsidRPr="00590593">
        <w:rPr>
          <w:b/>
          <w:szCs w:val="22"/>
        </w:rPr>
        <w:t>Impact</w:t>
      </w:r>
    </w:p>
    <w:p w:rsidR="00590593" w:rsidRPr="00590593" w:rsidRDefault="00590593" w:rsidP="00590593">
      <w:pPr>
        <w:rPr>
          <w:szCs w:val="22"/>
        </w:rPr>
      </w:pPr>
      <w:r w:rsidRPr="00590593">
        <w:rPr>
          <w:szCs w:val="22"/>
        </w:rPr>
        <w:t xml:space="preserve">The impact of extreme heat or cold in </w:t>
      </w:r>
      <w:r w:rsidR="00FF4439">
        <w:rPr>
          <w:szCs w:val="22"/>
        </w:rPr>
        <w:t>Chester</w:t>
      </w:r>
      <w:r w:rsidRPr="00590593">
        <w:rPr>
          <w:szCs w:val="22"/>
        </w:rPr>
        <w:t xml:space="preserve"> is considered to be </w:t>
      </w:r>
      <w:r w:rsidRPr="008F6FBC">
        <w:rPr>
          <w:szCs w:val="22"/>
        </w:rPr>
        <w:t>"</w:t>
      </w:r>
      <w:r w:rsidR="008F6FBC">
        <w:rPr>
          <w:szCs w:val="22"/>
        </w:rPr>
        <w:t>minor</w:t>
      </w:r>
      <w:r w:rsidRPr="008F6FBC">
        <w:rPr>
          <w:szCs w:val="22"/>
        </w:rPr>
        <w:t>,"</w:t>
      </w:r>
      <w:r w:rsidRPr="00590593">
        <w:rPr>
          <w:szCs w:val="22"/>
        </w:rPr>
        <w:t xml:space="preserve"> with no property damage and very limited affect on humans.</w:t>
      </w:r>
      <w:r w:rsidR="008F6FBC">
        <w:rPr>
          <w:szCs w:val="22"/>
        </w:rPr>
        <w:t xml:space="preserve"> Chester </w:t>
      </w:r>
      <w:r w:rsidR="009541E6">
        <w:rPr>
          <w:szCs w:val="22"/>
        </w:rPr>
        <w:t xml:space="preserve">officials do not find residents to be in much need of assistance during extreme temperature events, owing to the culture </w:t>
      </w:r>
      <w:r w:rsidR="00247BDC">
        <w:rPr>
          <w:szCs w:val="22"/>
        </w:rPr>
        <w:t xml:space="preserve">of </w:t>
      </w:r>
      <w:r w:rsidR="009541E6">
        <w:rPr>
          <w:szCs w:val="22"/>
        </w:rPr>
        <w:t>self-reliance in the hill town.</w:t>
      </w:r>
      <w:r w:rsidR="00247BDC">
        <w:rPr>
          <w:szCs w:val="22"/>
        </w:rPr>
        <w:t xml:space="preserve"> Current issues mainly involve the freezing of water service pipes connecting houses to the water main. However, town officials note that over 60 percent of the town is projected to be age 60 or over by 2050</w:t>
      </w:r>
      <w:r w:rsidR="00A059A3">
        <w:rPr>
          <w:szCs w:val="22"/>
        </w:rPr>
        <w:t xml:space="preserve">, which may lead to greater needs among residents during extreme temperature events. </w:t>
      </w:r>
    </w:p>
    <w:p w:rsidR="00590593" w:rsidRPr="00590593" w:rsidRDefault="00590593" w:rsidP="00590593">
      <w:pPr>
        <w:keepNext/>
        <w:spacing w:before="240" w:after="240"/>
        <w:outlineLvl w:val="3"/>
        <w:rPr>
          <w:b/>
          <w:szCs w:val="22"/>
        </w:rPr>
      </w:pPr>
      <w:r w:rsidRPr="00590593">
        <w:rPr>
          <w:b/>
          <w:szCs w:val="22"/>
        </w:rPr>
        <w:t xml:space="preserve">Vulnerability </w:t>
      </w:r>
    </w:p>
    <w:p w:rsidR="00F76D44" w:rsidRDefault="00590593" w:rsidP="00590593">
      <w:pPr>
        <w:rPr>
          <w:szCs w:val="22"/>
        </w:rPr>
        <w:sectPr w:rsidR="00F76D44" w:rsidSect="00034F3D">
          <w:endnotePr>
            <w:numFmt w:val="decimal"/>
          </w:endnotePr>
          <w:pgSz w:w="12240" w:h="15840"/>
          <w:pgMar w:top="1440" w:right="1800" w:bottom="1440" w:left="1800" w:header="720" w:footer="720" w:gutter="0"/>
          <w:cols w:space="3960"/>
          <w:docGrid w:linePitch="360"/>
        </w:sectPr>
      </w:pPr>
      <w:r w:rsidRPr="00590593">
        <w:rPr>
          <w:szCs w:val="22"/>
        </w:rPr>
        <w:t xml:space="preserve"> </w:t>
      </w:r>
      <w:r w:rsidR="00FF4439">
        <w:rPr>
          <w:szCs w:val="22"/>
        </w:rPr>
        <w:t>Chester’s</w:t>
      </w:r>
      <w:r w:rsidRPr="00590593">
        <w:rPr>
          <w:szCs w:val="22"/>
        </w:rPr>
        <w:t xml:space="preserve"> vulnerability from extreme heat and cold is co</w:t>
      </w:r>
      <w:r w:rsidR="00FF4439">
        <w:rPr>
          <w:szCs w:val="22"/>
        </w:rPr>
        <w:t>nsidered to be, "</w:t>
      </w:r>
      <w:r w:rsidR="009541E6">
        <w:rPr>
          <w:szCs w:val="22"/>
        </w:rPr>
        <w:t>4 - Low</w:t>
      </w:r>
      <w:r w:rsidRPr="00590593">
        <w:rPr>
          <w:szCs w:val="22"/>
        </w:rPr>
        <w:t>."</w:t>
      </w:r>
    </w:p>
    <w:p w:rsidR="00F76D44" w:rsidRPr="007813E0" w:rsidRDefault="00F76D44" w:rsidP="00F76D44">
      <w:pPr>
        <w:pStyle w:val="Heading3"/>
      </w:pPr>
      <w:r w:rsidRPr="007813E0">
        <w:t>Other Hazards</w:t>
      </w:r>
    </w:p>
    <w:p w:rsidR="00F76D44" w:rsidRDefault="00F76D44" w:rsidP="00F76D44">
      <w:r w:rsidRPr="00C77CA7">
        <w:t>In addition to the hazards identified above, the Hazard Mitigation Team reviewed the full list of hazards listed in the Massachusetts Hazard Mitigation Plan. Due to the location and context of the Town, coastal erosion, landslides</w:t>
      </w:r>
      <w:r>
        <w:t>, ice jams</w:t>
      </w:r>
      <w:r w:rsidRPr="00C77CA7">
        <w:t>, and tsunamis, were determined to not be a threat.</w:t>
      </w:r>
    </w:p>
    <w:p w:rsidR="004A0919" w:rsidRPr="00B1365C" w:rsidRDefault="00590593" w:rsidP="00590593">
      <w:r w:rsidRPr="00590593">
        <w:rPr>
          <w:sz w:val="24"/>
          <w:szCs w:val="22"/>
        </w:rPr>
        <w:br/>
      </w:r>
    </w:p>
    <w:p w:rsidR="00D4328A" w:rsidRPr="00A43FF4" w:rsidRDefault="00D4328A" w:rsidP="00DC2C46">
      <w:pPr>
        <w:pStyle w:val="CM84"/>
        <w:spacing w:after="0"/>
        <w:rPr>
          <w:rFonts w:ascii="Century Gothic" w:hAnsi="Century Gothic" w:cs="Times New Roman"/>
          <w:b/>
          <w:bCs/>
          <w:highlight w:val="darkYellow"/>
        </w:rPr>
      </w:pPr>
    </w:p>
    <w:p w:rsidR="008207CC" w:rsidRPr="00A43FF4" w:rsidRDefault="008207CC" w:rsidP="008207CC">
      <w:pPr>
        <w:rPr>
          <w:rFonts w:ascii="Century Gothic" w:hAnsi="Century Gothic"/>
        </w:rPr>
      </w:pPr>
    </w:p>
    <w:p w:rsidR="008207CC" w:rsidRPr="00A43FF4" w:rsidRDefault="008207CC" w:rsidP="008207CC">
      <w:pPr>
        <w:rPr>
          <w:rFonts w:ascii="Century Gothic" w:hAnsi="Century Gothic"/>
        </w:rPr>
        <w:sectPr w:rsidR="008207CC" w:rsidRPr="00A43FF4" w:rsidSect="00034F3D">
          <w:endnotePr>
            <w:numFmt w:val="decimal"/>
          </w:endnotePr>
          <w:pgSz w:w="12240" w:h="15840"/>
          <w:pgMar w:top="1440" w:right="1800" w:bottom="1440" w:left="1800" w:header="720" w:footer="720" w:gutter="0"/>
          <w:cols w:space="3960"/>
          <w:docGrid w:linePitch="360"/>
        </w:sectPr>
      </w:pPr>
    </w:p>
    <w:p w:rsidR="00E06CEB" w:rsidRPr="00CA2721" w:rsidRDefault="00CA2721" w:rsidP="00CA2721">
      <w:pPr>
        <w:pStyle w:val="Heading2"/>
      </w:pPr>
      <w:bookmarkStart w:id="122" w:name="_Toc408317134"/>
      <w:bookmarkStart w:id="123" w:name="_Toc408317187"/>
      <w:bookmarkStart w:id="124" w:name="_Toc167095507"/>
      <w:bookmarkStart w:id="125" w:name="_Toc381798549"/>
      <w:bookmarkStart w:id="126" w:name="_Toc409179978"/>
      <w:bookmarkStart w:id="127" w:name="_Toc448823374"/>
      <w:r>
        <w:t>4: Critical Facilities</w:t>
      </w:r>
      <w:bookmarkEnd w:id="122"/>
      <w:bookmarkEnd w:id="123"/>
      <w:bookmarkEnd w:id="124"/>
      <w:bookmarkEnd w:id="125"/>
      <w:bookmarkEnd w:id="126"/>
      <w:bookmarkEnd w:id="127"/>
    </w:p>
    <w:p w:rsidR="00A81D82" w:rsidRPr="00A81D82" w:rsidRDefault="00A81D82" w:rsidP="00A81D82"/>
    <w:p w:rsidR="006F02CA" w:rsidRDefault="006F02CA" w:rsidP="006F02CA">
      <w:pPr>
        <w:pStyle w:val="Heading3"/>
      </w:pPr>
      <w:bookmarkStart w:id="128" w:name="_Toc398024654"/>
      <w:bookmarkStart w:id="129" w:name="_Toc409179979"/>
      <w:bookmarkStart w:id="130" w:name="_Toc448823375"/>
      <w:bookmarkStart w:id="131" w:name="_Toc183414020"/>
      <w:bookmarkStart w:id="132" w:name="_Toc408317137"/>
      <w:bookmarkStart w:id="133" w:name="_Toc408317190"/>
      <w:r>
        <w:t>Facility Classification</w:t>
      </w:r>
      <w:bookmarkEnd w:id="128"/>
      <w:bookmarkEnd w:id="129"/>
      <w:bookmarkEnd w:id="130"/>
    </w:p>
    <w:p w:rsidR="006F02CA" w:rsidRDefault="006F02CA" w:rsidP="006F02CA">
      <w:r w:rsidRPr="00661318">
        <w:t xml:space="preserve">A Critical Facility is defined as a building, structure, or location which: </w:t>
      </w:r>
    </w:p>
    <w:p w:rsidR="006F02CA" w:rsidRPr="00661318" w:rsidRDefault="006F02CA" w:rsidP="006F02CA"/>
    <w:p w:rsidR="006F02CA" w:rsidRPr="00661318" w:rsidRDefault="006F02CA" w:rsidP="00D13F58">
      <w:pPr>
        <w:numPr>
          <w:ilvl w:val="0"/>
          <w:numId w:val="16"/>
        </w:numPr>
        <w:rPr>
          <w:rFonts w:eastAsia="Batang"/>
        </w:rPr>
      </w:pPr>
      <w:r w:rsidRPr="00661318">
        <w:t>Is vital to</w:t>
      </w:r>
      <w:r>
        <w:t xml:space="preserve"> the hazard response effort</w:t>
      </w:r>
    </w:p>
    <w:p w:rsidR="006F02CA" w:rsidRPr="00661318" w:rsidRDefault="006F02CA" w:rsidP="00D13F58">
      <w:pPr>
        <w:numPr>
          <w:ilvl w:val="0"/>
          <w:numId w:val="16"/>
        </w:numPr>
        <w:rPr>
          <w:rFonts w:eastAsia="Batang"/>
        </w:rPr>
      </w:pPr>
      <w:r w:rsidRPr="00661318">
        <w:t>Maintains an existing level of protection</w:t>
      </w:r>
      <w:r>
        <w:t xml:space="preserve"> from hazards for community residents and property</w:t>
      </w:r>
    </w:p>
    <w:p w:rsidR="006F02CA" w:rsidRPr="00661318" w:rsidRDefault="006F02CA" w:rsidP="00D13F58">
      <w:pPr>
        <w:numPr>
          <w:ilvl w:val="0"/>
          <w:numId w:val="16"/>
        </w:numPr>
      </w:pPr>
      <w:r w:rsidRPr="00661318">
        <w:t>Would create a secondary disaste</w:t>
      </w:r>
      <w:r>
        <w:t>r if a hazard were to impact it</w:t>
      </w:r>
    </w:p>
    <w:p w:rsidR="006F02CA" w:rsidRDefault="006F02CA" w:rsidP="006F02CA"/>
    <w:p w:rsidR="006F02CA" w:rsidRPr="00661318" w:rsidRDefault="006F02CA" w:rsidP="006F02CA">
      <w:r w:rsidRPr="00661318">
        <w:t xml:space="preserve">The Critical Facilities List for the Town of </w:t>
      </w:r>
      <w:r w:rsidR="00187CD3">
        <w:t>Chester</w:t>
      </w:r>
      <w:r w:rsidRPr="00661318">
        <w:t xml:space="preserve"> has been identified utilizing a Critical Facilities List provided by the S</w:t>
      </w:r>
      <w:r>
        <w:t>tate Hazard Mitigation Officer.</w:t>
      </w:r>
      <w:r w:rsidRPr="00661318">
        <w:t xml:space="preserve"> </w:t>
      </w:r>
      <w:r w:rsidR="00187CD3">
        <w:t>Chester</w:t>
      </w:r>
      <w:r>
        <w:t>’s</w:t>
      </w:r>
      <w:r w:rsidRPr="00661318">
        <w:t xml:space="preserve"> Hazard Mitigation Committee has broken up this list of facilities </w:t>
      </w:r>
      <w:r>
        <w:t>into three</w:t>
      </w:r>
      <w:r w:rsidRPr="00661318">
        <w:t xml:space="preserve"> categories:  </w:t>
      </w:r>
    </w:p>
    <w:p w:rsidR="006F02CA" w:rsidRPr="00661318" w:rsidRDefault="006F02CA" w:rsidP="006F02CA"/>
    <w:p w:rsidR="006F02CA" w:rsidRDefault="006F02CA" w:rsidP="00D13F58">
      <w:pPr>
        <w:numPr>
          <w:ilvl w:val="0"/>
          <w:numId w:val="17"/>
        </w:numPr>
      </w:pPr>
      <w:r>
        <w:t>F</w:t>
      </w:r>
      <w:r w:rsidRPr="00661318">
        <w:t xml:space="preserve">acilities needed for </w:t>
      </w:r>
      <w:r>
        <w:t>e</w:t>
      </w:r>
      <w:r w:rsidRPr="00661318">
        <w:t xml:space="preserve">mergency </w:t>
      </w:r>
      <w:r>
        <w:t>r</w:t>
      </w:r>
      <w:r w:rsidRPr="00661318">
        <w:t>espo</w:t>
      </w:r>
      <w:r>
        <w:t>nse in the event of a hazard event.</w:t>
      </w:r>
    </w:p>
    <w:p w:rsidR="006F02CA" w:rsidRPr="00661318" w:rsidRDefault="006F02CA" w:rsidP="006F02CA"/>
    <w:p w:rsidR="006F02CA" w:rsidRPr="00661318" w:rsidRDefault="006F02CA" w:rsidP="00D13F58">
      <w:pPr>
        <w:numPr>
          <w:ilvl w:val="0"/>
          <w:numId w:val="17"/>
        </w:numPr>
      </w:pPr>
      <w:r>
        <w:t xml:space="preserve">Facilities identified </w:t>
      </w:r>
      <w:r w:rsidRPr="00661318">
        <w:t>as non-essential</w:t>
      </w:r>
      <w:r>
        <w:t xml:space="preserve"> and</w:t>
      </w:r>
      <w:r w:rsidRPr="00661318">
        <w:t xml:space="preserve"> not required in an emerg</w:t>
      </w:r>
      <w:r>
        <w:t xml:space="preserve">ency response event, but which </w:t>
      </w:r>
      <w:r w:rsidRPr="00661318">
        <w:t xml:space="preserve">are considered essential for the everyday operation of </w:t>
      </w:r>
      <w:r>
        <w:t>the Town.</w:t>
      </w:r>
    </w:p>
    <w:p w:rsidR="006F02CA" w:rsidRDefault="006F02CA" w:rsidP="006F02CA"/>
    <w:p w:rsidR="006F02CA" w:rsidRPr="00661318" w:rsidRDefault="006F02CA" w:rsidP="00D13F58">
      <w:pPr>
        <w:numPr>
          <w:ilvl w:val="0"/>
          <w:numId w:val="17"/>
        </w:numPr>
      </w:pPr>
      <w:r w:rsidRPr="00661318">
        <w:t>Facilities</w:t>
      </w:r>
      <w:r>
        <w:t xml:space="preserve"> or institutions that include special p</w:t>
      </w:r>
      <w:r w:rsidRPr="00661318">
        <w:t xml:space="preserve">opulations </w:t>
      </w:r>
      <w:r>
        <w:t>which would need additional attention in the event of a hazard event.</w:t>
      </w:r>
    </w:p>
    <w:p w:rsidR="006F02CA" w:rsidRDefault="006F02CA" w:rsidP="006F02CA"/>
    <w:p w:rsidR="006F02CA" w:rsidRPr="00661318" w:rsidRDefault="006F02CA" w:rsidP="006F02CA">
      <w:r w:rsidRPr="00661318">
        <w:t>The critical facilities and evacuation routes potentially affected by</w:t>
      </w:r>
      <w:r>
        <w:t xml:space="preserve"> hazard areas are identified following this list</w:t>
      </w:r>
      <w:r w:rsidRPr="00661318">
        <w:t>. The Past and Potential Hazards/Critical Facilities Map (Appendix D)</w:t>
      </w:r>
      <w:r>
        <w:t xml:space="preserve"> also</w:t>
      </w:r>
      <w:r w:rsidRPr="00661318">
        <w:t xml:space="preserve"> identifies these facilities.  </w:t>
      </w:r>
    </w:p>
    <w:p w:rsidR="004F781E" w:rsidRPr="00D15CC7" w:rsidRDefault="004F781E" w:rsidP="00D15CC7">
      <w:pPr>
        <w:pStyle w:val="Heading3"/>
      </w:pPr>
      <w:bookmarkStart w:id="134" w:name="_Toc409179980"/>
      <w:bookmarkStart w:id="135" w:name="_Toc448823376"/>
      <w:r w:rsidRPr="00D15CC7">
        <w:t>Category 1 – Emergency Response Services</w:t>
      </w:r>
      <w:bookmarkEnd w:id="131"/>
      <w:bookmarkEnd w:id="132"/>
      <w:bookmarkEnd w:id="133"/>
      <w:bookmarkEnd w:id="134"/>
      <w:bookmarkEnd w:id="135"/>
    </w:p>
    <w:p w:rsidR="006F02CA" w:rsidRDefault="006F02CA" w:rsidP="004A0919">
      <w:r w:rsidRPr="00291D39">
        <w:t>The Town has identified the emergency response facilities as the highest priority in regards to protection from natural hazards:</w:t>
      </w:r>
    </w:p>
    <w:p w:rsidR="006F02CA" w:rsidRPr="00291D39" w:rsidRDefault="006F02CA" w:rsidP="006F02CA"/>
    <w:p w:rsidR="00E06CEB" w:rsidRDefault="00E06CEB" w:rsidP="00D13F58">
      <w:pPr>
        <w:pStyle w:val="CM11"/>
        <w:numPr>
          <w:ilvl w:val="0"/>
          <w:numId w:val="13"/>
        </w:numPr>
        <w:jc w:val="both"/>
        <w:rPr>
          <w:rFonts w:ascii="Calibri" w:hAnsi="Calibri" w:cs="Times New Roman"/>
          <w:b/>
          <w:bCs/>
          <w:sz w:val="22"/>
          <w:szCs w:val="22"/>
        </w:rPr>
      </w:pPr>
      <w:r w:rsidRPr="00B270E9">
        <w:rPr>
          <w:rFonts w:ascii="Calibri" w:hAnsi="Calibri" w:cs="Times New Roman"/>
          <w:b/>
          <w:bCs/>
        </w:rPr>
        <w:t>Emergency Operations Center</w:t>
      </w:r>
      <w:r w:rsidRPr="00D15CC7">
        <w:rPr>
          <w:rFonts w:ascii="Calibri" w:hAnsi="Calibri" w:cs="Times New Roman"/>
          <w:b/>
          <w:bCs/>
          <w:sz w:val="22"/>
          <w:szCs w:val="22"/>
        </w:rPr>
        <w:t xml:space="preserve"> </w:t>
      </w:r>
    </w:p>
    <w:p w:rsidR="00E06CEB" w:rsidRPr="00D15CC7" w:rsidRDefault="006F02CA" w:rsidP="00135887">
      <w:pPr>
        <w:pStyle w:val="CM6"/>
        <w:ind w:left="720"/>
        <w:jc w:val="both"/>
        <w:rPr>
          <w:rFonts w:ascii="Calibri" w:hAnsi="Calibri" w:cs="Times New Roman"/>
          <w:sz w:val="22"/>
          <w:szCs w:val="22"/>
        </w:rPr>
      </w:pPr>
      <w:r>
        <w:rPr>
          <w:rFonts w:ascii="Calibri" w:hAnsi="Calibri" w:cs="Times New Roman"/>
          <w:sz w:val="22"/>
          <w:szCs w:val="22"/>
        </w:rPr>
        <w:t xml:space="preserve">Primary: </w:t>
      </w:r>
      <w:r w:rsidR="00C70F40">
        <w:rPr>
          <w:rFonts w:ascii="Calibri" w:hAnsi="Calibri" w:cs="Times New Roman"/>
          <w:sz w:val="22"/>
          <w:szCs w:val="22"/>
        </w:rPr>
        <w:t>Chester Town Hall- 15 Middlefield Road</w:t>
      </w:r>
    </w:p>
    <w:p w:rsidR="00BB55C9" w:rsidRPr="00D15CC7" w:rsidRDefault="006F02CA" w:rsidP="00135887">
      <w:pPr>
        <w:pStyle w:val="CM84"/>
        <w:spacing w:after="0" w:line="276" w:lineRule="atLeast"/>
        <w:ind w:left="720"/>
        <w:jc w:val="both"/>
        <w:rPr>
          <w:rFonts w:ascii="Calibri" w:hAnsi="Calibri" w:cs="Times New Roman"/>
          <w:sz w:val="22"/>
          <w:szCs w:val="22"/>
        </w:rPr>
      </w:pPr>
      <w:r>
        <w:rPr>
          <w:rFonts w:ascii="Calibri" w:hAnsi="Calibri" w:cs="Times New Roman"/>
          <w:iCs/>
          <w:sz w:val="22"/>
          <w:szCs w:val="22"/>
        </w:rPr>
        <w:t xml:space="preserve">Alternate: </w:t>
      </w:r>
      <w:r w:rsidR="00AD4FB6">
        <w:rPr>
          <w:rFonts w:ascii="Calibri" w:hAnsi="Calibri" w:cs="Times New Roman"/>
          <w:iCs/>
          <w:sz w:val="22"/>
          <w:szCs w:val="22"/>
        </w:rPr>
        <w:t xml:space="preserve">Chester Fire Station, 30 </w:t>
      </w:r>
      <w:proofErr w:type="gramStart"/>
      <w:r w:rsidR="00AD4FB6">
        <w:rPr>
          <w:rFonts w:ascii="Calibri" w:hAnsi="Calibri" w:cs="Times New Roman"/>
          <w:iCs/>
          <w:sz w:val="22"/>
          <w:szCs w:val="22"/>
        </w:rPr>
        <w:t>Route</w:t>
      </w:r>
      <w:proofErr w:type="gramEnd"/>
      <w:r w:rsidR="00AD4FB6">
        <w:rPr>
          <w:rFonts w:ascii="Calibri" w:hAnsi="Calibri" w:cs="Times New Roman"/>
          <w:iCs/>
          <w:sz w:val="22"/>
          <w:szCs w:val="22"/>
        </w:rPr>
        <w:t xml:space="preserve"> 20</w:t>
      </w:r>
    </w:p>
    <w:p w:rsidR="00BB55C9" w:rsidRPr="00D15CC7" w:rsidRDefault="00BB55C9" w:rsidP="00BB55C9">
      <w:pPr>
        <w:pStyle w:val="Default"/>
        <w:rPr>
          <w:rFonts w:ascii="Calibri" w:hAnsi="Calibri" w:cs="Times New Roman"/>
          <w:sz w:val="22"/>
          <w:szCs w:val="22"/>
        </w:rPr>
      </w:pPr>
    </w:p>
    <w:p w:rsidR="00E06CEB" w:rsidRDefault="00E06CEB" w:rsidP="00E06CEB">
      <w:pPr>
        <w:pStyle w:val="CM11"/>
        <w:ind w:left="540" w:hanging="540"/>
        <w:jc w:val="both"/>
        <w:rPr>
          <w:rFonts w:ascii="Calibri" w:hAnsi="Calibri" w:cs="Times New Roman"/>
          <w:b/>
          <w:bCs/>
        </w:rPr>
      </w:pPr>
      <w:r w:rsidRPr="00B270E9">
        <w:rPr>
          <w:rFonts w:ascii="Calibri" w:hAnsi="Calibri" w:cs="Times New Roman"/>
          <w:b/>
          <w:bCs/>
        </w:rPr>
        <w:t>2.</w:t>
      </w:r>
      <w:r w:rsidRPr="00B270E9">
        <w:rPr>
          <w:rFonts w:ascii="Calibri" w:hAnsi="Calibri" w:cs="Times New Roman"/>
          <w:b/>
          <w:bCs/>
        </w:rPr>
        <w:tab/>
        <w:t xml:space="preserve">Fire Station </w:t>
      </w:r>
    </w:p>
    <w:p w:rsidR="006F02CA" w:rsidRDefault="00187CD3" w:rsidP="004A77CB">
      <w:pPr>
        <w:pStyle w:val="CM6"/>
        <w:tabs>
          <w:tab w:val="left" w:pos="810"/>
        </w:tabs>
        <w:ind w:left="720"/>
        <w:jc w:val="both"/>
        <w:rPr>
          <w:rFonts w:ascii="Calibri" w:hAnsi="Calibri" w:cs="Times New Roman"/>
          <w:sz w:val="22"/>
          <w:szCs w:val="22"/>
        </w:rPr>
      </w:pPr>
      <w:r>
        <w:rPr>
          <w:rFonts w:ascii="Calibri" w:hAnsi="Calibri" w:cs="Times New Roman"/>
          <w:sz w:val="22"/>
          <w:szCs w:val="22"/>
        </w:rPr>
        <w:t>Chester</w:t>
      </w:r>
      <w:r w:rsidR="00213870">
        <w:rPr>
          <w:rFonts w:ascii="Calibri" w:hAnsi="Calibri" w:cs="Times New Roman"/>
          <w:sz w:val="22"/>
          <w:szCs w:val="22"/>
        </w:rPr>
        <w:t xml:space="preserve"> Fire Department </w:t>
      </w:r>
      <w:r w:rsidR="004A77CB">
        <w:rPr>
          <w:rFonts w:ascii="Calibri" w:hAnsi="Calibri" w:cs="Times New Roman"/>
          <w:sz w:val="22"/>
          <w:szCs w:val="22"/>
        </w:rPr>
        <w:t>–</w:t>
      </w:r>
      <w:r w:rsidR="00213870">
        <w:rPr>
          <w:rFonts w:ascii="Calibri" w:hAnsi="Calibri" w:cs="Times New Roman"/>
          <w:sz w:val="22"/>
          <w:szCs w:val="22"/>
        </w:rPr>
        <w:t xml:space="preserve"> </w:t>
      </w:r>
      <w:r w:rsidR="00C70F40">
        <w:rPr>
          <w:rFonts w:ascii="Calibri" w:hAnsi="Calibri" w:cs="Times New Roman"/>
          <w:sz w:val="22"/>
          <w:szCs w:val="22"/>
        </w:rPr>
        <w:t xml:space="preserve">30 </w:t>
      </w:r>
      <w:proofErr w:type="gramStart"/>
      <w:r w:rsidR="00C70F40">
        <w:rPr>
          <w:rFonts w:ascii="Calibri" w:hAnsi="Calibri" w:cs="Times New Roman"/>
          <w:sz w:val="22"/>
          <w:szCs w:val="22"/>
        </w:rPr>
        <w:t>Route</w:t>
      </w:r>
      <w:proofErr w:type="gramEnd"/>
      <w:r w:rsidR="00C70F40">
        <w:rPr>
          <w:rFonts w:ascii="Calibri" w:hAnsi="Calibri" w:cs="Times New Roman"/>
          <w:sz w:val="22"/>
          <w:szCs w:val="22"/>
        </w:rPr>
        <w:t xml:space="preserve"> 20</w:t>
      </w:r>
    </w:p>
    <w:p w:rsidR="00AD4FB6" w:rsidRPr="00AD4FB6" w:rsidRDefault="00AD4FB6" w:rsidP="00AD4FB6">
      <w:pPr>
        <w:pStyle w:val="CM6"/>
        <w:tabs>
          <w:tab w:val="left" w:pos="810"/>
        </w:tabs>
        <w:ind w:left="720"/>
        <w:jc w:val="both"/>
        <w:rPr>
          <w:rFonts w:ascii="Calibri" w:hAnsi="Calibri" w:cs="Times New Roman"/>
          <w:sz w:val="22"/>
          <w:szCs w:val="22"/>
        </w:rPr>
      </w:pPr>
      <w:r w:rsidRPr="00AD4FB6">
        <w:rPr>
          <w:rFonts w:ascii="Calibri" w:hAnsi="Calibri" w:cs="Times New Roman"/>
          <w:sz w:val="22"/>
          <w:szCs w:val="22"/>
        </w:rPr>
        <w:t xml:space="preserve">Chester Fire Department, Secondary Station – </w:t>
      </w:r>
      <w:proofErr w:type="spellStart"/>
      <w:r w:rsidRPr="00AD4FB6">
        <w:rPr>
          <w:rFonts w:ascii="Calibri" w:hAnsi="Calibri" w:cs="Times New Roman"/>
          <w:sz w:val="22"/>
          <w:szCs w:val="22"/>
        </w:rPr>
        <w:t>Bromly</w:t>
      </w:r>
      <w:proofErr w:type="spellEnd"/>
      <w:r w:rsidRPr="00AD4FB6">
        <w:rPr>
          <w:rFonts w:ascii="Calibri" w:hAnsi="Calibri" w:cs="Times New Roman"/>
          <w:sz w:val="22"/>
          <w:szCs w:val="22"/>
        </w:rPr>
        <w:t xml:space="preserve"> Road (tanker and brush trucks)</w:t>
      </w:r>
    </w:p>
    <w:p w:rsidR="006F02CA" w:rsidRPr="006F02CA" w:rsidRDefault="006F02CA" w:rsidP="006F02CA">
      <w:pPr>
        <w:pStyle w:val="Default"/>
      </w:pPr>
    </w:p>
    <w:p w:rsidR="00E06CEB" w:rsidRDefault="00E06CEB" w:rsidP="00E06CEB">
      <w:pPr>
        <w:pStyle w:val="CM11"/>
        <w:ind w:left="540" w:hanging="540"/>
        <w:jc w:val="both"/>
        <w:rPr>
          <w:rFonts w:ascii="Calibri" w:hAnsi="Calibri" w:cs="Times New Roman"/>
          <w:b/>
          <w:bCs/>
        </w:rPr>
      </w:pPr>
      <w:r w:rsidRPr="00B270E9">
        <w:rPr>
          <w:rFonts w:ascii="Calibri" w:hAnsi="Calibri" w:cs="Times New Roman"/>
          <w:b/>
          <w:bCs/>
        </w:rPr>
        <w:t>3.</w:t>
      </w:r>
      <w:r w:rsidRPr="00B270E9">
        <w:rPr>
          <w:rFonts w:ascii="Calibri" w:hAnsi="Calibri" w:cs="Times New Roman"/>
          <w:b/>
          <w:bCs/>
        </w:rPr>
        <w:tab/>
        <w:t xml:space="preserve">Police Station </w:t>
      </w:r>
    </w:p>
    <w:p w:rsidR="00E06CEB" w:rsidRPr="00D15CC7" w:rsidRDefault="00187CD3" w:rsidP="00135887">
      <w:pPr>
        <w:pStyle w:val="CM84"/>
        <w:spacing w:line="276" w:lineRule="atLeast"/>
        <w:ind w:left="720"/>
        <w:jc w:val="both"/>
        <w:rPr>
          <w:rFonts w:ascii="Calibri" w:hAnsi="Calibri" w:cs="Times New Roman"/>
          <w:sz w:val="22"/>
          <w:szCs w:val="22"/>
        </w:rPr>
      </w:pPr>
      <w:r>
        <w:rPr>
          <w:rFonts w:ascii="Calibri" w:hAnsi="Calibri" w:cs="Times New Roman"/>
          <w:sz w:val="22"/>
          <w:szCs w:val="22"/>
        </w:rPr>
        <w:t>Chester</w:t>
      </w:r>
      <w:r w:rsidR="00C90267" w:rsidRPr="00D15CC7">
        <w:rPr>
          <w:rFonts w:ascii="Calibri" w:hAnsi="Calibri" w:cs="Times New Roman"/>
          <w:sz w:val="22"/>
          <w:szCs w:val="22"/>
        </w:rPr>
        <w:t xml:space="preserve"> Police Department – </w:t>
      </w:r>
      <w:r w:rsidR="00C70F40">
        <w:rPr>
          <w:rFonts w:ascii="Calibri" w:hAnsi="Calibri" w:cs="Times New Roman"/>
          <w:sz w:val="22"/>
          <w:szCs w:val="22"/>
        </w:rPr>
        <w:t>Basement of Town Hall- 15 Middlefield Road</w:t>
      </w:r>
    </w:p>
    <w:p w:rsidR="00E06CEB" w:rsidRDefault="00E06CEB" w:rsidP="00E06CEB">
      <w:pPr>
        <w:pStyle w:val="CM11"/>
        <w:ind w:left="540" w:hanging="540"/>
        <w:jc w:val="both"/>
        <w:rPr>
          <w:rFonts w:ascii="Calibri" w:hAnsi="Calibri" w:cs="Times New Roman"/>
          <w:b/>
          <w:bCs/>
        </w:rPr>
      </w:pPr>
      <w:r w:rsidRPr="00B270E9">
        <w:rPr>
          <w:rFonts w:ascii="Calibri" w:hAnsi="Calibri" w:cs="Times New Roman"/>
          <w:b/>
          <w:bCs/>
        </w:rPr>
        <w:t>4.</w:t>
      </w:r>
      <w:r w:rsidRPr="00B270E9">
        <w:rPr>
          <w:rFonts w:ascii="Calibri" w:hAnsi="Calibri" w:cs="Times New Roman"/>
          <w:b/>
          <w:bCs/>
        </w:rPr>
        <w:tab/>
        <w:t xml:space="preserve">Highway Garage </w:t>
      </w:r>
    </w:p>
    <w:p w:rsidR="00E06CEB" w:rsidRPr="00D15CC7" w:rsidRDefault="00187CD3" w:rsidP="00135887">
      <w:pPr>
        <w:pStyle w:val="CM84"/>
        <w:spacing w:line="276" w:lineRule="atLeast"/>
        <w:ind w:left="720"/>
        <w:jc w:val="both"/>
        <w:rPr>
          <w:rFonts w:ascii="Calibri" w:hAnsi="Calibri" w:cs="Times New Roman"/>
          <w:sz w:val="22"/>
          <w:szCs w:val="22"/>
        </w:rPr>
      </w:pPr>
      <w:r>
        <w:rPr>
          <w:rFonts w:ascii="Calibri" w:hAnsi="Calibri" w:cs="Times New Roman"/>
          <w:sz w:val="22"/>
          <w:szCs w:val="22"/>
        </w:rPr>
        <w:t>Chester</w:t>
      </w:r>
      <w:r w:rsidR="00C90267" w:rsidRPr="00D15CC7">
        <w:rPr>
          <w:rFonts w:ascii="Calibri" w:hAnsi="Calibri" w:cs="Times New Roman"/>
          <w:sz w:val="22"/>
          <w:szCs w:val="22"/>
        </w:rPr>
        <w:t xml:space="preserve"> Highway Department – </w:t>
      </w:r>
      <w:r w:rsidR="00FA18CE">
        <w:rPr>
          <w:rFonts w:ascii="Calibri" w:hAnsi="Calibri" w:cs="Times New Roman"/>
          <w:sz w:val="22"/>
          <w:szCs w:val="22"/>
        </w:rPr>
        <w:t>2 Town Road</w:t>
      </w:r>
    </w:p>
    <w:p w:rsidR="00E06CEB" w:rsidRDefault="00E06CEB" w:rsidP="00E06CEB">
      <w:pPr>
        <w:pStyle w:val="CM11"/>
        <w:ind w:left="540" w:hanging="540"/>
        <w:jc w:val="both"/>
        <w:rPr>
          <w:rFonts w:ascii="Calibri" w:hAnsi="Calibri" w:cs="Times New Roman"/>
          <w:b/>
          <w:bCs/>
        </w:rPr>
      </w:pPr>
      <w:r w:rsidRPr="00B270E9">
        <w:rPr>
          <w:rFonts w:ascii="Calibri" w:hAnsi="Calibri" w:cs="Times New Roman"/>
          <w:b/>
          <w:bCs/>
        </w:rPr>
        <w:t>5.</w:t>
      </w:r>
      <w:r w:rsidRPr="00B270E9">
        <w:rPr>
          <w:rFonts w:ascii="Calibri" w:hAnsi="Calibri" w:cs="Times New Roman"/>
          <w:b/>
          <w:bCs/>
        </w:rPr>
        <w:tab/>
        <w:t xml:space="preserve">Water Department </w:t>
      </w:r>
    </w:p>
    <w:p w:rsidR="00E06CEB" w:rsidRPr="00D15CC7" w:rsidRDefault="00FB5C6F" w:rsidP="00135887">
      <w:pPr>
        <w:pStyle w:val="CM6"/>
        <w:ind w:left="720"/>
        <w:jc w:val="both"/>
        <w:rPr>
          <w:rFonts w:ascii="Calibri" w:hAnsi="Calibri" w:cs="Times New Roman"/>
          <w:sz w:val="22"/>
          <w:szCs w:val="22"/>
        </w:rPr>
      </w:pPr>
      <w:r w:rsidRPr="00D15CC7">
        <w:rPr>
          <w:rFonts w:ascii="Calibri" w:hAnsi="Calibri" w:cs="Times New Roman"/>
          <w:sz w:val="22"/>
          <w:szCs w:val="22"/>
        </w:rPr>
        <w:t xml:space="preserve">Department of Public Works </w:t>
      </w:r>
      <w:r w:rsidR="00AD4FB6">
        <w:rPr>
          <w:rFonts w:ascii="Calibri" w:hAnsi="Calibri" w:cs="Times New Roman"/>
          <w:sz w:val="22"/>
          <w:szCs w:val="22"/>
        </w:rPr>
        <w:t>– 2 Town Road</w:t>
      </w:r>
    </w:p>
    <w:p w:rsidR="00E06CEB" w:rsidRPr="00D15CC7" w:rsidRDefault="00E06CEB" w:rsidP="00E06CEB">
      <w:pPr>
        <w:pStyle w:val="Default"/>
        <w:rPr>
          <w:rFonts w:ascii="Calibri" w:hAnsi="Calibri" w:cs="Times New Roman"/>
          <w:color w:val="auto"/>
          <w:sz w:val="22"/>
          <w:szCs w:val="22"/>
        </w:rPr>
      </w:pPr>
    </w:p>
    <w:p w:rsidR="00E06CEB" w:rsidRDefault="00E06CEB" w:rsidP="00E06CEB">
      <w:pPr>
        <w:pStyle w:val="Default"/>
        <w:ind w:left="540" w:hanging="540"/>
        <w:rPr>
          <w:rFonts w:ascii="Calibri" w:hAnsi="Calibri" w:cs="Times New Roman"/>
          <w:b/>
          <w:bCs/>
          <w:color w:val="auto"/>
        </w:rPr>
      </w:pPr>
      <w:r w:rsidRPr="00B270E9">
        <w:rPr>
          <w:rFonts w:ascii="Calibri" w:hAnsi="Calibri" w:cs="Times New Roman"/>
          <w:b/>
          <w:bCs/>
          <w:color w:val="auto"/>
        </w:rPr>
        <w:t>6.</w:t>
      </w:r>
      <w:r w:rsidRPr="00B270E9">
        <w:rPr>
          <w:rFonts w:ascii="Calibri" w:hAnsi="Calibri" w:cs="Times New Roman"/>
          <w:b/>
          <w:bCs/>
          <w:color w:val="auto"/>
        </w:rPr>
        <w:tab/>
        <w:t xml:space="preserve">Emergency Fuel Stations </w:t>
      </w:r>
    </w:p>
    <w:p w:rsidR="00213870" w:rsidRDefault="00213870" w:rsidP="00213870">
      <w:r>
        <w:tab/>
        <w:t xml:space="preserve">Diesel </w:t>
      </w:r>
      <w:r w:rsidR="00C70F40">
        <w:t>–</w:t>
      </w:r>
      <w:r>
        <w:t xml:space="preserve"> </w:t>
      </w:r>
      <w:r w:rsidR="00C70F40">
        <w:t>Town Garage-2 Town Road</w:t>
      </w:r>
    </w:p>
    <w:p w:rsidR="00213870" w:rsidRPr="00213870" w:rsidRDefault="00213870" w:rsidP="00213870">
      <w:r>
        <w:tab/>
        <w:t xml:space="preserve">Gasoline </w:t>
      </w:r>
      <w:r w:rsidR="00C70F40">
        <w:t>–</w:t>
      </w:r>
      <w:r>
        <w:t xml:space="preserve"> </w:t>
      </w:r>
      <w:r w:rsidR="00C70F40">
        <w:t>Town Garage- 2 Town Road</w:t>
      </w:r>
    </w:p>
    <w:p w:rsidR="00213870" w:rsidRPr="00213870" w:rsidRDefault="00213870" w:rsidP="00213870">
      <w:pPr>
        <w:pStyle w:val="Default"/>
      </w:pPr>
      <w:r>
        <w:tab/>
      </w:r>
    </w:p>
    <w:p w:rsidR="00E06CEB" w:rsidRDefault="00E06CEB" w:rsidP="00E06CEB">
      <w:pPr>
        <w:pStyle w:val="Default"/>
        <w:ind w:left="540" w:hanging="540"/>
        <w:rPr>
          <w:rFonts w:ascii="Calibri" w:hAnsi="Calibri" w:cs="Times New Roman"/>
          <w:b/>
          <w:bCs/>
          <w:color w:val="auto"/>
        </w:rPr>
      </w:pPr>
      <w:r w:rsidRPr="00B270E9">
        <w:rPr>
          <w:rFonts w:ascii="Calibri" w:hAnsi="Calibri" w:cs="Times New Roman"/>
          <w:b/>
          <w:bCs/>
          <w:color w:val="auto"/>
        </w:rPr>
        <w:t>7.</w:t>
      </w:r>
      <w:r w:rsidRPr="00B270E9">
        <w:rPr>
          <w:rFonts w:ascii="Calibri" w:hAnsi="Calibri" w:cs="Times New Roman"/>
          <w:b/>
          <w:bCs/>
          <w:color w:val="auto"/>
        </w:rPr>
        <w:tab/>
        <w:t xml:space="preserve">Emergency Electrical Power Facility </w:t>
      </w:r>
    </w:p>
    <w:p w:rsidR="00AD4FB6" w:rsidRPr="00AD4FB6" w:rsidRDefault="00AD4FB6" w:rsidP="00AD4FB6">
      <w:r>
        <w:rPr>
          <w:b/>
          <w:bCs/>
        </w:rPr>
        <w:tab/>
      </w:r>
      <w:r w:rsidRPr="00AD4FB6">
        <w:t>2 Town Road</w:t>
      </w:r>
    </w:p>
    <w:p w:rsidR="00AD4FB6" w:rsidRPr="00AD4FB6" w:rsidRDefault="00AD4FB6" w:rsidP="00AD4FB6">
      <w:r w:rsidRPr="00AD4FB6">
        <w:tab/>
        <w:t>Stationary Generators – Town Hall, Fire Department, DPW</w:t>
      </w:r>
    </w:p>
    <w:p w:rsidR="00AD4FB6" w:rsidRPr="00AD4FB6" w:rsidRDefault="00AD4FB6" w:rsidP="00AD4FB6">
      <w:r w:rsidRPr="00AD4FB6">
        <w:tab/>
        <w:t>Mobile Generators – DPW and access to others through MEMA</w:t>
      </w:r>
    </w:p>
    <w:p w:rsidR="00E06CEB" w:rsidRPr="00D15CC7" w:rsidRDefault="00C6763D" w:rsidP="00D15CC7">
      <w:pPr>
        <w:pStyle w:val="Default"/>
        <w:rPr>
          <w:rFonts w:ascii="Calibri" w:hAnsi="Calibri" w:cs="Times New Roman"/>
          <w:sz w:val="22"/>
          <w:szCs w:val="22"/>
        </w:rPr>
      </w:pPr>
      <w:r w:rsidRPr="00D15CC7">
        <w:rPr>
          <w:rFonts w:ascii="Calibri" w:hAnsi="Calibri" w:cs="Times New Roman"/>
          <w:sz w:val="22"/>
          <w:szCs w:val="22"/>
        </w:rPr>
        <w:tab/>
      </w:r>
    </w:p>
    <w:p w:rsidR="00E06CEB" w:rsidRDefault="00E06CEB" w:rsidP="00C6763D">
      <w:pPr>
        <w:pStyle w:val="CM20"/>
        <w:ind w:left="540" w:hanging="540"/>
        <w:rPr>
          <w:rFonts w:ascii="Calibri" w:hAnsi="Calibri" w:cs="Times New Roman"/>
          <w:b/>
          <w:bCs/>
        </w:rPr>
      </w:pPr>
      <w:r w:rsidRPr="00B270E9">
        <w:rPr>
          <w:rFonts w:ascii="Calibri" w:hAnsi="Calibri" w:cs="Times New Roman"/>
          <w:b/>
          <w:bCs/>
        </w:rPr>
        <w:t>8.</w:t>
      </w:r>
      <w:r w:rsidRPr="00B270E9">
        <w:rPr>
          <w:rFonts w:ascii="Calibri" w:hAnsi="Calibri" w:cs="Times New Roman"/>
          <w:b/>
          <w:bCs/>
        </w:rPr>
        <w:tab/>
        <w:t xml:space="preserve">Emergency Shelters </w:t>
      </w:r>
    </w:p>
    <w:p w:rsidR="00C70F40" w:rsidRDefault="00C70F40" w:rsidP="00135887">
      <w:pPr>
        <w:pStyle w:val="CM84"/>
        <w:spacing w:after="0"/>
        <w:ind w:left="720"/>
        <w:rPr>
          <w:rFonts w:ascii="Calibri" w:hAnsi="Calibri" w:cs="Times New Roman"/>
          <w:sz w:val="22"/>
          <w:szCs w:val="22"/>
        </w:rPr>
      </w:pPr>
      <w:r>
        <w:rPr>
          <w:rFonts w:ascii="Calibri" w:hAnsi="Calibri" w:cs="Times New Roman"/>
          <w:sz w:val="22"/>
          <w:szCs w:val="22"/>
        </w:rPr>
        <w:t>Chester Town Hall- 15 Middlefield Road</w:t>
      </w:r>
    </w:p>
    <w:p w:rsidR="00D15CC7" w:rsidRPr="00D15CC7" w:rsidRDefault="00C70F40" w:rsidP="00135887">
      <w:pPr>
        <w:pStyle w:val="CM84"/>
        <w:spacing w:after="0"/>
        <w:ind w:left="720"/>
        <w:rPr>
          <w:rFonts w:ascii="Calibri" w:hAnsi="Calibri" w:cs="Times New Roman"/>
          <w:sz w:val="22"/>
          <w:szCs w:val="22"/>
        </w:rPr>
      </w:pPr>
      <w:r>
        <w:rPr>
          <w:rFonts w:ascii="Calibri" w:hAnsi="Calibri" w:cs="Times New Roman"/>
          <w:sz w:val="22"/>
          <w:szCs w:val="22"/>
        </w:rPr>
        <w:t>Chester Elementary School- 325 Middlefield Road</w:t>
      </w:r>
      <w:r w:rsidR="00E06CEB" w:rsidRPr="00D15CC7">
        <w:rPr>
          <w:rFonts w:ascii="Calibri" w:hAnsi="Calibri" w:cs="Times New Roman"/>
          <w:sz w:val="22"/>
          <w:szCs w:val="22"/>
        </w:rPr>
        <w:br/>
      </w:r>
    </w:p>
    <w:p w:rsidR="00E06CEB" w:rsidRDefault="006F02CA" w:rsidP="00E06CEB">
      <w:pPr>
        <w:pStyle w:val="CM20"/>
        <w:spacing w:line="240" w:lineRule="auto"/>
        <w:ind w:left="540" w:hanging="540"/>
        <w:rPr>
          <w:rFonts w:ascii="Calibri" w:hAnsi="Calibri" w:cs="Times New Roman"/>
          <w:b/>
          <w:bCs/>
        </w:rPr>
      </w:pPr>
      <w:r>
        <w:rPr>
          <w:rFonts w:ascii="Calibri" w:hAnsi="Calibri" w:cs="Times New Roman"/>
          <w:b/>
          <w:bCs/>
        </w:rPr>
        <w:t>9.</w:t>
      </w:r>
      <w:r>
        <w:rPr>
          <w:rFonts w:ascii="Calibri" w:hAnsi="Calibri" w:cs="Times New Roman"/>
          <w:b/>
          <w:bCs/>
        </w:rPr>
        <w:tab/>
        <w:t xml:space="preserve">Dry Hydrants, </w:t>
      </w:r>
      <w:r w:rsidR="00E06CEB" w:rsidRPr="00B270E9">
        <w:rPr>
          <w:rFonts w:ascii="Calibri" w:hAnsi="Calibri" w:cs="Times New Roman"/>
          <w:b/>
          <w:bCs/>
        </w:rPr>
        <w:t>Fire Ponds</w:t>
      </w:r>
      <w:r>
        <w:rPr>
          <w:rFonts w:ascii="Calibri" w:hAnsi="Calibri" w:cs="Times New Roman"/>
          <w:b/>
          <w:bCs/>
        </w:rPr>
        <w:t>, and</w:t>
      </w:r>
      <w:r w:rsidR="00E06CEB" w:rsidRPr="00B270E9">
        <w:rPr>
          <w:rFonts w:ascii="Calibri" w:hAnsi="Calibri" w:cs="Times New Roman"/>
          <w:b/>
          <w:bCs/>
        </w:rPr>
        <w:t xml:space="preserve"> Water Sources </w:t>
      </w:r>
    </w:p>
    <w:p w:rsidR="0090608E" w:rsidRDefault="0090608E" w:rsidP="0090608E">
      <w:r>
        <w:tab/>
        <w:t>Austin Brook Reservoir (water supply)</w:t>
      </w:r>
    </w:p>
    <w:p w:rsidR="0090608E" w:rsidRDefault="0090608E" w:rsidP="0090608E">
      <w:r>
        <w:tab/>
        <w:t>Horn Pond (water supply)</w:t>
      </w:r>
    </w:p>
    <w:p w:rsidR="00AD4FB6" w:rsidRDefault="00AD4FB6" w:rsidP="0090608E">
      <w:r>
        <w:tab/>
        <w:t>Chester Mountain Water (water supply, privately owned), Middlefield</w:t>
      </w:r>
    </w:p>
    <w:p w:rsidR="0090608E" w:rsidRDefault="0090608E" w:rsidP="0090608E">
      <w:pPr>
        <w:ind w:firstLine="720"/>
      </w:pPr>
      <w:r>
        <w:t>Numerous locations in Chester- see critical facilities map at the back of plan</w:t>
      </w:r>
    </w:p>
    <w:p w:rsidR="0090608E" w:rsidRDefault="0090608E" w:rsidP="0090608E"/>
    <w:p w:rsidR="00E06CEB" w:rsidRDefault="00E06CEB" w:rsidP="00E06CEB">
      <w:pPr>
        <w:pStyle w:val="CM20"/>
        <w:ind w:left="540" w:hanging="540"/>
        <w:rPr>
          <w:rFonts w:ascii="Calibri" w:hAnsi="Calibri" w:cs="Times New Roman"/>
          <w:b/>
          <w:bCs/>
        </w:rPr>
      </w:pPr>
      <w:r w:rsidRPr="00B270E9">
        <w:rPr>
          <w:rFonts w:ascii="Calibri" w:hAnsi="Calibri" w:cs="Times New Roman"/>
          <w:b/>
          <w:bCs/>
        </w:rPr>
        <w:t>1</w:t>
      </w:r>
      <w:r w:rsidR="00F67167">
        <w:rPr>
          <w:rFonts w:ascii="Calibri" w:hAnsi="Calibri" w:cs="Times New Roman"/>
          <w:b/>
          <w:bCs/>
        </w:rPr>
        <w:t>0</w:t>
      </w:r>
      <w:r w:rsidRPr="00B270E9">
        <w:rPr>
          <w:rFonts w:ascii="Calibri" w:hAnsi="Calibri" w:cs="Times New Roman"/>
          <w:b/>
          <w:bCs/>
        </w:rPr>
        <w:t>.</w:t>
      </w:r>
      <w:r w:rsidRPr="00B270E9">
        <w:rPr>
          <w:rFonts w:ascii="Calibri" w:hAnsi="Calibri" w:cs="Times New Roman"/>
          <w:b/>
          <w:bCs/>
        </w:rPr>
        <w:tab/>
        <w:t xml:space="preserve">Utilities </w:t>
      </w:r>
    </w:p>
    <w:p w:rsidR="00AD4FB6" w:rsidRDefault="00AD4FB6" w:rsidP="00AD4FB6">
      <w:r>
        <w:tab/>
        <w:t>Chester Municipal Electric Light Department</w:t>
      </w:r>
    </w:p>
    <w:p w:rsidR="00AD4FB6" w:rsidRPr="00AD4FB6" w:rsidRDefault="00AD4FB6" w:rsidP="00AD4FB6">
      <w:r>
        <w:tab/>
      </w:r>
      <w:proofErr w:type="spellStart"/>
      <w:r>
        <w:t>Eversource</w:t>
      </w:r>
      <w:proofErr w:type="spellEnd"/>
    </w:p>
    <w:p w:rsidR="00B72953" w:rsidRPr="00B72953" w:rsidRDefault="00B72953" w:rsidP="00B72953">
      <w:pPr>
        <w:pStyle w:val="Default"/>
      </w:pPr>
    </w:p>
    <w:p w:rsidR="00EF4E69" w:rsidRDefault="00EF4E69" w:rsidP="00EF4E69">
      <w:pPr>
        <w:pStyle w:val="CM20"/>
        <w:rPr>
          <w:rFonts w:ascii="Calibri" w:hAnsi="Calibri" w:cs="Times New Roman"/>
          <w:b/>
          <w:bCs/>
        </w:rPr>
      </w:pPr>
      <w:r>
        <w:rPr>
          <w:rFonts w:ascii="Calibri" w:hAnsi="Calibri" w:cs="Times New Roman"/>
          <w:b/>
          <w:bCs/>
        </w:rPr>
        <w:t>1</w:t>
      </w:r>
      <w:r w:rsidR="00F67167">
        <w:rPr>
          <w:rFonts w:ascii="Calibri" w:hAnsi="Calibri" w:cs="Times New Roman"/>
          <w:b/>
          <w:bCs/>
        </w:rPr>
        <w:t>1.</w:t>
      </w:r>
      <w:r>
        <w:rPr>
          <w:rFonts w:ascii="Calibri" w:hAnsi="Calibri" w:cs="Times New Roman"/>
          <w:b/>
          <w:bCs/>
        </w:rPr>
        <w:t xml:space="preserve">     </w:t>
      </w:r>
      <w:r w:rsidRPr="00B270E9">
        <w:rPr>
          <w:rFonts w:ascii="Calibri" w:hAnsi="Calibri" w:cs="Times New Roman"/>
          <w:b/>
          <w:bCs/>
        </w:rPr>
        <w:t>Water</w:t>
      </w:r>
    </w:p>
    <w:p w:rsidR="005E3AFA" w:rsidRDefault="00AD4FB6" w:rsidP="00AD4FB6">
      <w:r>
        <w:tab/>
        <w:t>Department of Public Works</w:t>
      </w:r>
    </w:p>
    <w:p w:rsidR="00AD4FB6" w:rsidRPr="00EF4E69" w:rsidRDefault="00AD4FB6" w:rsidP="00EF4E69">
      <w:pPr>
        <w:pStyle w:val="Default"/>
      </w:pPr>
    </w:p>
    <w:p w:rsidR="00EF4E69" w:rsidRPr="00FA18CE" w:rsidRDefault="00EF4E69" w:rsidP="00FA18CE">
      <w:pPr>
        <w:pStyle w:val="CM20"/>
        <w:ind w:left="540" w:hanging="540"/>
        <w:rPr>
          <w:rFonts w:ascii="Calibri" w:hAnsi="Calibri" w:cs="Times New Roman"/>
          <w:b/>
          <w:bCs/>
        </w:rPr>
      </w:pPr>
      <w:r>
        <w:rPr>
          <w:rFonts w:ascii="Calibri" w:hAnsi="Calibri" w:cs="Times New Roman"/>
          <w:b/>
          <w:bCs/>
        </w:rPr>
        <w:t>1</w:t>
      </w:r>
      <w:r w:rsidR="00F67167">
        <w:rPr>
          <w:rFonts w:ascii="Calibri" w:hAnsi="Calibri" w:cs="Times New Roman"/>
          <w:b/>
          <w:bCs/>
        </w:rPr>
        <w:t>2</w:t>
      </w:r>
      <w:r w:rsidR="00E06CEB" w:rsidRPr="00B270E9">
        <w:rPr>
          <w:rFonts w:ascii="Calibri" w:hAnsi="Calibri" w:cs="Times New Roman"/>
          <w:b/>
          <w:bCs/>
        </w:rPr>
        <w:t>.</w:t>
      </w:r>
      <w:r w:rsidR="00E06CEB" w:rsidRPr="00B270E9">
        <w:rPr>
          <w:rFonts w:ascii="Calibri" w:hAnsi="Calibri" w:cs="Times New Roman"/>
          <w:b/>
          <w:bCs/>
        </w:rPr>
        <w:tab/>
        <w:t xml:space="preserve">Helicopter Landing Sites </w:t>
      </w:r>
    </w:p>
    <w:p w:rsidR="00EF4E69" w:rsidRDefault="00AD4FB6" w:rsidP="00AD4FB6">
      <w:r>
        <w:tab/>
        <w:t>Emery Street</w:t>
      </w:r>
    </w:p>
    <w:p w:rsidR="00AD4FB6" w:rsidRDefault="00AD4FB6" w:rsidP="00AD4FB6">
      <w:r>
        <w:tab/>
        <w:t>Route 20 (</w:t>
      </w:r>
      <w:proofErr w:type="spellStart"/>
      <w:r>
        <w:t>Willander</w:t>
      </w:r>
      <w:proofErr w:type="spellEnd"/>
      <w:r>
        <w:t xml:space="preserve"> Field)</w:t>
      </w:r>
    </w:p>
    <w:p w:rsidR="00AD4FB6" w:rsidRDefault="00AD4FB6" w:rsidP="00AD4FB6">
      <w:r>
        <w:tab/>
        <w:t>Skyline Road</w:t>
      </w:r>
    </w:p>
    <w:p w:rsidR="00AD4FB6" w:rsidRPr="00EF4E69" w:rsidRDefault="00AD4FB6" w:rsidP="00EF4E69">
      <w:pPr>
        <w:pStyle w:val="Default"/>
      </w:pPr>
    </w:p>
    <w:p w:rsidR="00E06CEB" w:rsidRPr="00B270E9" w:rsidRDefault="00E06CEB" w:rsidP="00E06CEB">
      <w:pPr>
        <w:pStyle w:val="CM20"/>
        <w:ind w:left="540" w:hanging="540"/>
        <w:rPr>
          <w:rFonts w:ascii="Calibri" w:hAnsi="Calibri" w:cs="Times New Roman"/>
          <w:b/>
          <w:bCs/>
        </w:rPr>
      </w:pPr>
      <w:r w:rsidRPr="00B270E9">
        <w:rPr>
          <w:rFonts w:ascii="Calibri" w:hAnsi="Calibri" w:cs="Times New Roman"/>
          <w:b/>
          <w:bCs/>
        </w:rPr>
        <w:t>1</w:t>
      </w:r>
      <w:r w:rsidR="00F67167">
        <w:rPr>
          <w:rFonts w:ascii="Calibri" w:hAnsi="Calibri" w:cs="Times New Roman"/>
          <w:b/>
          <w:bCs/>
        </w:rPr>
        <w:t>3</w:t>
      </w:r>
      <w:r w:rsidRPr="00B270E9">
        <w:rPr>
          <w:rFonts w:ascii="Calibri" w:hAnsi="Calibri" w:cs="Times New Roman"/>
          <w:b/>
          <w:bCs/>
        </w:rPr>
        <w:t>.</w:t>
      </w:r>
      <w:r w:rsidRPr="00B270E9">
        <w:rPr>
          <w:rFonts w:ascii="Calibri" w:hAnsi="Calibri" w:cs="Times New Roman"/>
          <w:b/>
          <w:bCs/>
        </w:rPr>
        <w:tab/>
        <w:t xml:space="preserve">Communications </w:t>
      </w:r>
    </w:p>
    <w:p w:rsidR="0090608E" w:rsidRDefault="0090608E" w:rsidP="0090608E">
      <w:pPr>
        <w:ind w:firstLine="540"/>
      </w:pPr>
      <w:proofErr w:type="spellStart"/>
      <w:r>
        <w:t>Firetower</w:t>
      </w:r>
      <w:proofErr w:type="spellEnd"/>
      <w:r>
        <w:t xml:space="preserve"> in area of 625-627 Skyline Trail, FAA off Abbott Hill Rd.</w:t>
      </w:r>
      <w:r w:rsidR="00F67167">
        <w:t xml:space="preserve"> (primary beacon)</w:t>
      </w:r>
    </w:p>
    <w:p w:rsidR="00F67167" w:rsidRDefault="00F67167" w:rsidP="0090608E">
      <w:pPr>
        <w:ind w:firstLine="540"/>
      </w:pPr>
      <w:r>
        <w:t xml:space="preserve">Radio towers:  Town Hall, Fire Station, </w:t>
      </w:r>
      <w:proofErr w:type="gramStart"/>
      <w:r>
        <w:t>Holcomb</w:t>
      </w:r>
      <w:proofErr w:type="gramEnd"/>
      <w:r>
        <w:t xml:space="preserve"> Road at Fire Tower</w:t>
      </w:r>
    </w:p>
    <w:p w:rsidR="00F67167" w:rsidRDefault="00F67167" w:rsidP="0090608E">
      <w:pPr>
        <w:ind w:firstLine="540"/>
      </w:pPr>
      <w:r>
        <w:t>State police radio tower – Holcomb Road</w:t>
      </w:r>
    </w:p>
    <w:p w:rsidR="00F67167" w:rsidRDefault="00F67167" w:rsidP="0090608E">
      <w:pPr>
        <w:ind w:firstLine="540"/>
      </w:pPr>
      <w:r>
        <w:t>Verizon switching station located near Huntington library</w:t>
      </w:r>
    </w:p>
    <w:p w:rsidR="00F67167" w:rsidRDefault="00F67167" w:rsidP="0090608E">
      <w:pPr>
        <w:ind w:firstLine="540"/>
      </w:pPr>
    </w:p>
    <w:p w:rsidR="00F67167" w:rsidRPr="00E40481" w:rsidRDefault="00F67167" w:rsidP="0090608E">
      <w:pPr>
        <w:ind w:firstLine="540"/>
      </w:pPr>
      <w:r>
        <w:t>Cell towers:  Old State Road, Route 20, Pine Hill Road, Sylvester Hamilton Road (AT&amp;T)</w:t>
      </w:r>
    </w:p>
    <w:p w:rsidR="006F02CA" w:rsidRPr="006F02CA" w:rsidRDefault="006F02CA" w:rsidP="006F02CA">
      <w:pPr>
        <w:pStyle w:val="Default"/>
      </w:pPr>
    </w:p>
    <w:p w:rsidR="00E06CEB" w:rsidRDefault="00EF4E69" w:rsidP="00E06CEB">
      <w:pPr>
        <w:pStyle w:val="CM20"/>
        <w:ind w:left="540" w:hanging="540"/>
        <w:rPr>
          <w:rFonts w:ascii="Calibri" w:hAnsi="Calibri" w:cs="Times New Roman"/>
          <w:b/>
          <w:bCs/>
        </w:rPr>
      </w:pPr>
      <w:r>
        <w:rPr>
          <w:rFonts w:ascii="Calibri" w:hAnsi="Calibri" w:cs="Times New Roman"/>
          <w:b/>
          <w:bCs/>
        </w:rPr>
        <w:t>1</w:t>
      </w:r>
      <w:r w:rsidR="00F67167">
        <w:rPr>
          <w:rFonts w:ascii="Calibri" w:hAnsi="Calibri" w:cs="Times New Roman"/>
          <w:b/>
          <w:bCs/>
        </w:rPr>
        <w:t>4</w:t>
      </w:r>
      <w:r w:rsidR="00E06CEB" w:rsidRPr="00B270E9">
        <w:rPr>
          <w:rFonts w:ascii="Calibri" w:hAnsi="Calibri" w:cs="Times New Roman"/>
          <w:b/>
          <w:bCs/>
        </w:rPr>
        <w:t>.</w:t>
      </w:r>
      <w:r w:rsidR="00E06CEB" w:rsidRPr="00B270E9">
        <w:rPr>
          <w:rFonts w:ascii="Calibri" w:hAnsi="Calibri" w:cs="Times New Roman"/>
          <w:b/>
          <w:bCs/>
        </w:rPr>
        <w:tab/>
        <w:t xml:space="preserve">Primary Evacuation Routes </w:t>
      </w:r>
    </w:p>
    <w:p w:rsidR="00C70F40" w:rsidRDefault="00C70F40" w:rsidP="00C70F40">
      <w:pPr>
        <w:pStyle w:val="Default"/>
        <w:rPr>
          <w:rFonts w:asciiTheme="minorHAnsi" w:hAnsiTheme="minorHAnsi"/>
          <w:sz w:val="22"/>
          <w:szCs w:val="22"/>
        </w:rPr>
      </w:pPr>
      <w:r>
        <w:tab/>
      </w:r>
      <w:r w:rsidRPr="00C70F40">
        <w:rPr>
          <w:rFonts w:asciiTheme="minorHAnsi" w:hAnsiTheme="minorHAnsi"/>
          <w:sz w:val="22"/>
          <w:szCs w:val="22"/>
        </w:rPr>
        <w:t>Route</w:t>
      </w:r>
      <w:r>
        <w:rPr>
          <w:rFonts w:asciiTheme="minorHAnsi" w:hAnsiTheme="minorHAnsi"/>
          <w:sz w:val="22"/>
          <w:szCs w:val="22"/>
        </w:rPr>
        <w:t xml:space="preserve"> </w:t>
      </w:r>
      <w:r w:rsidRPr="00C70F40">
        <w:rPr>
          <w:rFonts w:asciiTheme="minorHAnsi" w:hAnsiTheme="minorHAnsi"/>
          <w:sz w:val="22"/>
          <w:szCs w:val="22"/>
        </w:rPr>
        <w:t>1-</w:t>
      </w:r>
      <w:r>
        <w:rPr>
          <w:rFonts w:asciiTheme="minorHAnsi" w:hAnsiTheme="minorHAnsi"/>
          <w:sz w:val="22"/>
          <w:szCs w:val="22"/>
        </w:rPr>
        <w:t xml:space="preserve"> Route 20 west towards Becket</w:t>
      </w:r>
    </w:p>
    <w:p w:rsidR="00C70F40" w:rsidRDefault="00C70F40" w:rsidP="00C70F40">
      <w:pPr>
        <w:pStyle w:val="Default"/>
        <w:rPr>
          <w:rFonts w:asciiTheme="minorHAnsi" w:hAnsiTheme="minorHAnsi"/>
          <w:sz w:val="22"/>
          <w:szCs w:val="22"/>
        </w:rPr>
      </w:pPr>
      <w:r>
        <w:rPr>
          <w:rFonts w:asciiTheme="minorHAnsi" w:hAnsiTheme="minorHAnsi"/>
          <w:sz w:val="22"/>
          <w:szCs w:val="22"/>
        </w:rPr>
        <w:tab/>
        <w:t>Route 2- Route 20 east towards Huntington</w:t>
      </w:r>
    </w:p>
    <w:p w:rsidR="00C70F40" w:rsidRDefault="00C70F40" w:rsidP="00C70F40">
      <w:pPr>
        <w:pStyle w:val="Default"/>
        <w:rPr>
          <w:rFonts w:asciiTheme="minorHAnsi" w:hAnsiTheme="minorHAnsi"/>
          <w:sz w:val="22"/>
          <w:szCs w:val="22"/>
        </w:rPr>
      </w:pPr>
      <w:r>
        <w:rPr>
          <w:rFonts w:asciiTheme="minorHAnsi" w:hAnsiTheme="minorHAnsi"/>
          <w:sz w:val="22"/>
          <w:szCs w:val="22"/>
        </w:rPr>
        <w:tab/>
        <w:t>Route 3- Middlefield Road towards Middlefield</w:t>
      </w:r>
    </w:p>
    <w:p w:rsidR="00C70F40" w:rsidRDefault="00C70F40" w:rsidP="00C70F40">
      <w:pPr>
        <w:pStyle w:val="Default"/>
        <w:rPr>
          <w:rFonts w:asciiTheme="minorHAnsi" w:hAnsiTheme="minorHAnsi"/>
          <w:sz w:val="22"/>
          <w:szCs w:val="22"/>
        </w:rPr>
      </w:pPr>
      <w:r>
        <w:rPr>
          <w:rFonts w:asciiTheme="minorHAnsi" w:hAnsiTheme="minorHAnsi"/>
          <w:sz w:val="22"/>
          <w:szCs w:val="22"/>
        </w:rPr>
        <w:tab/>
        <w:t xml:space="preserve">Route 4- </w:t>
      </w:r>
      <w:proofErr w:type="spellStart"/>
      <w:r>
        <w:rPr>
          <w:rFonts w:asciiTheme="minorHAnsi" w:hAnsiTheme="minorHAnsi"/>
          <w:sz w:val="22"/>
          <w:szCs w:val="22"/>
        </w:rPr>
        <w:t>Blandford</w:t>
      </w:r>
      <w:proofErr w:type="spellEnd"/>
      <w:r>
        <w:rPr>
          <w:rFonts w:asciiTheme="minorHAnsi" w:hAnsiTheme="minorHAnsi"/>
          <w:sz w:val="22"/>
          <w:szCs w:val="22"/>
        </w:rPr>
        <w:t xml:space="preserve"> Road towards </w:t>
      </w:r>
      <w:proofErr w:type="spellStart"/>
      <w:r>
        <w:rPr>
          <w:rFonts w:asciiTheme="minorHAnsi" w:hAnsiTheme="minorHAnsi"/>
          <w:sz w:val="22"/>
          <w:szCs w:val="22"/>
        </w:rPr>
        <w:t>Blandford</w:t>
      </w:r>
      <w:proofErr w:type="spellEnd"/>
    </w:p>
    <w:p w:rsidR="00F67167" w:rsidRDefault="00F67167" w:rsidP="00C70F40">
      <w:pPr>
        <w:pStyle w:val="Default"/>
        <w:rPr>
          <w:rFonts w:asciiTheme="minorHAnsi" w:hAnsiTheme="minorHAnsi"/>
          <w:sz w:val="22"/>
          <w:szCs w:val="22"/>
        </w:rPr>
      </w:pPr>
      <w:r>
        <w:rPr>
          <w:rFonts w:asciiTheme="minorHAnsi" w:hAnsiTheme="minorHAnsi"/>
          <w:sz w:val="22"/>
          <w:szCs w:val="22"/>
        </w:rPr>
        <w:tab/>
        <w:t>Route 5 – Skyline Trail</w:t>
      </w:r>
    </w:p>
    <w:p w:rsidR="00F67167" w:rsidRPr="00C70F40" w:rsidRDefault="00F67167" w:rsidP="00C70F40">
      <w:pPr>
        <w:pStyle w:val="Default"/>
        <w:rPr>
          <w:rFonts w:asciiTheme="minorHAnsi" w:hAnsiTheme="minorHAnsi"/>
          <w:sz w:val="22"/>
          <w:szCs w:val="22"/>
        </w:rPr>
      </w:pPr>
      <w:r>
        <w:rPr>
          <w:rFonts w:asciiTheme="minorHAnsi" w:hAnsiTheme="minorHAnsi"/>
          <w:sz w:val="22"/>
          <w:szCs w:val="22"/>
        </w:rPr>
        <w:tab/>
        <w:t>Route 6 – Bromley Road</w:t>
      </w:r>
    </w:p>
    <w:p w:rsidR="00E06CEB" w:rsidRPr="00D15CC7" w:rsidRDefault="00E06CEB" w:rsidP="00E06CEB">
      <w:pPr>
        <w:pStyle w:val="CM20"/>
        <w:ind w:left="540" w:hanging="540"/>
        <w:rPr>
          <w:rFonts w:ascii="Calibri" w:hAnsi="Calibri" w:cs="Times New Roman"/>
          <w:sz w:val="22"/>
          <w:szCs w:val="22"/>
        </w:rPr>
      </w:pPr>
    </w:p>
    <w:p w:rsidR="00E06CEB" w:rsidRDefault="00EF4E69" w:rsidP="00E06CEB">
      <w:pPr>
        <w:pStyle w:val="CM20"/>
        <w:ind w:left="540" w:hanging="540"/>
        <w:rPr>
          <w:rFonts w:ascii="Calibri" w:hAnsi="Calibri" w:cs="Times New Roman"/>
          <w:b/>
          <w:bCs/>
        </w:rPr>
      </w:pPr>
      <w:r>
        <w:rPr>
          <w:rFonts w:ascii="Calibri" w:hAnsi="Calibri" w:cs="Times New Roman"/>
          <w:b/>
          <w:bCs/>
        </w:rPr>
        <w:t>1</w:t>
      </w:r>
      <w:r w:rsidR="00F67167">
        <w:rPr>
          <w:rFonts w:ascii="Calibri" w:hAnsi="Calibri" w:cs="Times New Roman"/>
          <w:b/>
          <w:bCs/>
        </w:rPr>
        <w:t>5</w:t>
      </w:r>
      <w:r w:rsidR="00E06CEB" w:rsidRPr="00B270E9">
        <w:rPr>
          <w:rFonts w:ascii="Calibri" w:hAnsi="Calibri" w:cs="Times New Roman"/>
          <w:b/>
          <w:bCs/>
        </w:rPr>
        <w:t>.</w:t>
      </w:r>
      <w:r w:rsidR="00E06CEB" w:rsidRPr="00B270E9">
        <w:rPr>
          <w:rFonts w:ascii="Calibri" w:hAnsi="Calibri" w:cs="Times New Roman"/>
          <w:b/>
          <w:bCs/>
        </w:rPr>
        <w:tab/>
        <w:t xml:space="preserve">Bridges Located on Evacuation Routes </w:t>
      </w:r>
    </w:p>
    <w:p w:rsidR="00C70F40" w:rsidRPr="00C70F40" w:rsidRDefault="00C70F40" w:rsidP="00C70F40">
      <w:pPr>
        <w:pStyle w:val="Default"/>
        <w:rPr>
          <w:rFonts w:asciiTheme="minorHAnsi" w:hAnsiTheme="minorHAnsi"/>
          <w:sz w:val="22"/>
          <w:szCs w:val="22"/>
        </w:rPr>
      </w:pPr>
      <w:r>
        <w:tab/>
      </w:r>
      <w:r w:rsidRPr="00C70F40">
        <w:rPr>
          <w:rFonts w:asciiTheme="minorHAnsi" w:hAnsiTheme="minorHAnsi"/>
          <w:sz w:val="22"/>
          <w:szCs w:val="22"/>
        </w:rPr>
        <w:t>Walker Brook</w:t>
      </w:r>
      <w:r w:rsidR="00F67167">
        <w:rPr>
          <w:rFonts w:asciiTheme="minorHAnsi" w:hAnsiTheme="minorHAnsi"/>
          <w:sz w:val="22"/>
          <w:szCs w:val="22"/>
        </w:rPr>
        <w:t xml:space="preserve"> – </w:t>
      </w:r>
      <w:proofErr w:type="spellStart"/>
      <w:r w:rsidR="00F67167">
        <w:rPr>
          <w:rFonts w:asciiTheme="minorHAnsi" w:hAnsiTheme="minorHAnsi"/>
          <w:sz w:val="22"/>
          <w:szCs w:val="22"/>
        </w:rPr>
        <w:t>Blandford</w:t>
      </w:r>
      <w:proofErr w:type="spellEnd"/>
      <w:r w:rsidR="00F67167">
        <w:rPr>
          <w:rFonts w:asciiTheme="minorHAnsi" w:hAnsiTheme="minorHAnsi"/>
          <w:sz w:val="22"/>
          <w:szCs w:val="22"/>
        </w:rPr>
        <w:t xml:space="preserve"> Road</w:t>
      </w:r>
    </w:p>
    <w:p w:rsidR="00C70F40" w:rsidRDefault="00C70F40" w:rsidP="00C70F40">
      <w:pPr>
        <w:pStyle w:val="Default"/>
        <w:rPr>
          <w:rFonts w:asciiTheme="minorHAnsi" w:hAnsiTheme="minorHAnsi"/>
          <w:sz w:val="22"/>
          <w:szCs w:val="22"/>
        </w:rPr>
      </w:pPr>
      <w:r w:rsidRPr="00C70F40">
        <w:rPr>
          <w:rFonts w:asciiTheme="minorHAnsi" w:hAnsiTheme="minorHAnsi"/>
          <w:sz w:val="22"/>
          <w:szCs w:val="22"/>
        </w:rPr>
        <w:tab/>
        <w:t>Sanderson Brook</w:t>
      </w:r>
      <w:r w:rsidR="00F67167">
        <w:rPr>
          <w:rFonts w:asciiTheme="minorHAnsi" w:hAnsiTheme="minorHAnsi"/>
          <w:sz w:val="22"/>
          <w:szCs w:val="22"/>
        </w:rPr>
        <w:t xml:space="preserve"> – Route 20</w:t>
      </w:r>
    </w:p>
    <w:p w:rsidR="00F67167" w:rsidRDefault="00F67167" w:rsidP="00C70F40">
      <w:pPr>
        <w:pStyle w:val="Default"/>
        <w:rPr>
          <w:rFonts w:asciiTheme="minorHAnsi" w:hAnsiTheme="minorHAnsi"/>
          <w:sz w:val="22"/>
          <w:szCs w:val="22"/>
        </w:rPr>
      </w:pPr>
      <w:r>
        <w:rPr>
          <w:rFonts w:asciiTheme="minorHAnsi" w:hAnsiTheme="minorHAnsi"/>
          <w:sz w:val="22"/>
          <w:szCs w:val="22"/>
        </w:rPr>
        <w:tab/>
        <w:t>Main Street Bridge</w:t>
      </w:r>
    </w:p>
    <w:p w:rsidR="00F67167" w:rsidRDefault="00F67167" w:rsidP="00C70F40">
      <w:pPr>
        <w:pStyle w:val="Default"/>
        <w:rPr>
          <w:rFonts w:asciiTheme="minorHAnsi" w:hAnsiTheme="minorHAnsi"/>
          <w:sz w:val="22"/>
          <w:szCs w:val="22"/>
        </w:rPr>
      </w:pPr>
      <w:r>
        <w:rPr>
          <w:rFonts w:asciiTheme="minorHAnsi" w:hAnsiTheme="minorHAnsi"/>
          <w:sz w:val="22"/>
          <w:szCs w:val="22"/>
        </w:rPr>
        <w:tab/>
        <w:t>Maple Street</w:t>
      </w:r>
    </w:p>
    <w:p w:rsidR="00F67167" w:rsidRDefault="00F67167" w:rsidP="00C70F40">
      <w:pPr>
        <w:pStyle w:val="Default"/>
        <w:rPr>
          <w:rFonts w:asciiTheme="minorHAnsi" w:hAnsiTheme="minorHAnsi"/>
          <w:sz w:val="22"/>
          <w:szCs w:val="22"/>
        </w:rPr>
      </w:pPr>
    </w:p>
    <w:p w:rsidR="00AD4FB6" w:rsidRPr="00AD4FB6" w:rsidRDefault="00AD4FB6" w:rsidP="00AD4FB6">
      <w:pPr>
        <w:pStyle w:val="CM20"/>
        <w:ind w:left="540" w:hanging="540"/>
        <w:rPr>
          <w:rFonts w:ascii="Calibri" w:hAnsi="Calibri" w:cs="Times New Roman"/>
          <w:b/>
          <w:bCs/>
        </w:rPr>
      </w:pPr>
      <w:r w:rsidRPr="00AD4FB6">
        <w:rPr>
          <w:rFonts w:ascii="Calibri" w:hAnsi="Calibri" w:cs="Times New Roman"/>
          <w:b/>
          <w:bCs/>
        </w:rPr>
        <w:t>1</w:t>
      </w:r>
      <w:r w:rsidR="00F67167">
        <w:rPr>
          <w:rFonts w:ascii="Calibri" w:hAnsi="Calibri" w:cs="Times New Roman"/>
          <w:b/>
          <w:bCs/>
        </w:rPr>
        <w:t>6</w:t>
      </w:r>
      <w:r w:rsidRPr="00AD4FB6">
        <w:rPr>
          <w:rFonts w:ascii="Calibri" w:hAnsi="Calibri" w:cs="Times New Roman"/>
          <w:b/>
          <w:bCs/>
        </w:rPr>
        <w:t>.</w:t>
      </w:r>
      <w:r w:rsidRPr="00AD4FB6">
        <w:rPr>
          <w:rFonts w:ascii="Calibri" w:hAnsi="Calibri" w:cs="Times New Roman"/>
          <w:b/>
          <w:bCs/>
        </w:rPr>
        <w:tab/>
        <w:t>Water Treatment Plan</w:t>
      </w:r>
      <w:r>
        <w:rPr>
          <w:rFonts w:ascii="Calibri" w:hAnsi="Calibri" w:cs="Times New Roman"/>
          <w:b/>
          <w:bCs/>
        </w:rPr>
        <w:t>t</w:t>
      </w:r>
    </w:p>
    <w:p w:rsidR="00AD4FB6" w:rsidRPr="00C70F40" w:rsidRDefault="00AD4FB6" w:rsidP="00C70F40">
      <w:pPr>
        <w:pStyle w:val="Default"/>
        <w:rPr>
          <w:rFonts w:asciiTheme="minorHAnsi" w:hAnsiTheme="minorHAnsi"/>
          <w:sz w:val="22"/>
          <w:szCs w:val="22"/>
        </w:rPr>
      </w:pPr>
      <w:r>
        <w:rPr>
          <w:rFonts w:asciiTheme="minorHAnsi" w:hAnsiTheme="minorHAnsi"/>
          <w:sz w:val="22"/>
          <w:szCs w:val="22"/>
        </w:rPr>
        <w:tab/>
        <w:t>Reservoir Road</w:t>
      </w:r>
    </w:p>
    <w:p w:rsidR="00257C2B" w:rsidRPr="00D15CC7" w:rsidRDefault="00257C2B" w:rsidP="00257C2B">
      <w:pPr>
        <w:pStyle w:val="Heading3"/>
      </w:pPr>
      <w:bookmarkStart w:id="136" w:name="_Toc183414021"/>
      <w:bookmarkStart w:id="137" w:name="_Toc408317138"/>
      <w:bookmarkStart w:id="138" w:name="_Toc408317191"/>
      <w:bookmarkStart w:id="139" w:name="_Toc409179981"/>
      <w:bookmarkStart w:id="140" w:name="_Toc448823377"/>
      <w:r w:rsidRPr="00D15CC7">
        <w:t>Category 2 – Non Emergency Response Facilities</w:t>
      </w:r>
      <w:bookmarkEnd w:id="136"/>
      <w:bookmarkEnd w:id="137"/>
      <w:bookmarkEnd w:id="138"/>
      <w:bookmarkEnd w:id="139"/>
      <w:bookmarkEnd w:id="140"/>
    </w:p>
    <w:p w:rsidR="00E06CEB" w:rsidRDefault="006F02CA" w:rsidP="004A0919">
      <w:r>
        <w:t>The T</w:t>
      </w:r>
      <w:r w:rsidR="00E06CEB" w:rsidRPr="00D15CC7">
        <w:t xml:space="preserve">own has identified these facilities as non-emergency facilities; however, they are considered essential for the everyday operation of </w:t>
      </w:r>
      <w:r w:rsidR="00187CD3">
        <w:t>Chester</w:t>
      </w:r>
      <w:r w:rsidR="00E06CEB" w:rsidRPr="00D15CC7">
        <w:t>.</w:t>
      </w:r>
    </w:p>
    <w:p w:rsidR="00F67167" w:rsidRPr="00F67167" w:rsidRDefault="00F67167" w:rsidP="00F67167">
      <w:pPr>
        <w:pStyle w:val="Default"/>
      </w:pPr>
    </w:p>
    <w:p w:rsidR="00F67167" w:rsidRDefault="00F67167" w:rsidP="00F67167">
      <w:pPr>
        <w:pStyle w:val="CM20"/>
        <w:ind w:left="540" w:hanging="540"/>
        <w:rPr>
          <w:rFonts w:ascii="Calibri" w:hAnsi="Calibri" w:cs="Times New Roman"/>
          <w:b/>
          <w:bCs/>
        </w:rPr>
      </w:pPr>
      <w:r>
        <w:rPr>
          <w:rFonts w:ascii="Calibri" w:hAnsi="Calibri" w:cs="Times New Roman"/>
          <w:b/>
          <w:bCs/>
        </w:rPr>
        <w:t>1</w:t>
      </w:r>
      <w:r w:rsidRPr="00B270E9">
        <w:rPr>
          <w:rFonts w:ascii="Calibri" w:hAnsi="Calibri" w:cs="Times New Roman"/>
          <w:b/>
          <w:bCs/>
        </w:rPr>
        <w:t>.</w:t>
      </w:r>
      <w:r w:rsidRPr="00B270E9">
        <w:rPr>
          <w:rFonts w:ascii="Calibri" w:hAnsi="Calibri" w:cs="Times New Roman"/>
          <w:b/>
          <w:bCs/>
        </w:rPr>
        <w:tab/>
        <w:t>Transfer Station</w:t>
      </w:r>
      <w:r>
        <w:rPr>
          <w:rFonts w:ascii="Calibri" w:hAnsi="Calibri" w:cs="Times New Roman"/>
          <w:b/>
          <w:bCs/>
        </w:rPr>
        <w:t xml:space="preserve"> or Landfill</w:t>
      </w:r>
      <w:r w:rsidRPr="00B270E9">
        <w:rPr>
          <w:rFonts w:ascii="Calibri" w:hAnsi="Calibri" w:cs="Times New Roman"/>
          <w:b/>
          <w:bCs/>
        </w:rPr>
        <w:t xml:space="preserve"> </w:t>
      </w:r>
    </w:p>
    <w:p w:rsidR="00F67167" w:rsidRDefault="00F67167" w:rsidP="00F67167">
      <w:r>
        <w:tab/>
        <w:t>Chester Transfer Station- Emery Street</w:t>
      </w:r>
    </w:p>
    <w:p w:rsidR="00F67167" w:rsidRDefault="00F67167" w:rsidP="00F67167"/>
    <w:p w:rsidR="00F67167" w:rsidRDefault="00F67167" w:rsidP="00F67167">
      <w:pPr>
        <w:pStyle w:val="CM20"/>
        <w:ind w:left="540" w:hanging="540"/>
      </w:pPr>
      <w:r w:rsidRPr="00F67167">
        <w:rPr>
          <w:rFonts w:ascii="Calibri" w:hAnsi="Calibri" w:cs="Times New Roman"/>
          <w:b/>
          <w:bCs/>
        </w:rPr>
        <w:t>2.</w:t>
      </w:r>
      <w:r w:rsidRPr="00F67167">
        <w:rPr>
          <w:rFonts w:ascii="Calibri" w:hAnsi="Calibri" w:cs="Times New Roman"/>
          <w:b/>
          <w:bCs/>
        </w:rPr>
        <w:tab/>
        <w:t>Fuel Station</w:t>
      </w:r>
    </w:p>
    <w:p w:rsidR="00F67167" w:rsidRDefault="00F67167" w:rsidP="004A0919">
      <w:r>
        <w:tab/>
        <w:t>Wheeler Oil</w:t>
      </w:r>
    </w:p>
    <w:p w:rsidR="00F67167" w:rsidRDefault="00F67167" w:rsidP="004A0919"/>
    <w:p w:rsidR="00F67167" w:rsidRPr="00F67167" w:rsidRDefault="00F67167" w:rsidP="00F67167">
      <w:pPr>
        <w:pStyle w:val="CM20"/>
        <w:ind w:left="540" w:hanging="540"/>
        <w:rPr>
          <w:rFonts w:ascii="Calibri" w:hAnsi="Calibri" w:cs="Times New Roman"/>
          <w:b/>
          <w:bCs/>
        </w:rPr>
      </w:pPr>
      <w:r w:rsidRPr="00F67167">
        <w:rPr>
          <w:rFonts w:ascii="Calibri" w:hAnsi="Calibri" w:cs="Times New Roman"/>
          <w:b/>
          <w:bCs/>
        </w:rPr>
        <w:t>3.</w:t>
      </w:r>
      <w:r w:rsidRPr="00F67167">
        <w:rPr>
          <w:rFonts w:ascii="Calibri" w:hAnsi="Calibri" w:cs="Times New Roman"/>
          <w:b/>
          <w:bCs/>
        </w:rPr>
        <w:tab/>
        <w:t>Post Office</w:t>
      </w:r>
    </w:p>
    <w:p w:rsidR="00257C2B" w:rsidRPr="00D15CC7" w:rsidRDefault="00257C2B" w:rsidP="00257C2B">
      <w:pPr>
        <w:pStyle w:val="Heading3"/>
      </w:pPr>
      <w:bookmarkStart w:id="141" w:name="_Toc183414022"/>
      <w:bookmarkStart w:id="142" w:name="_Toc408317139"/>
      <w:bookmarkStart w:id="143" w:name="_Toc408317192"/>
      <w:bookmarkStart w:id="144" w:name="_Toc409179982"/>
      <w:bookmarkStart w:id="145" w:name="_Toc448823378"/>
      <w:r w:rsidRPr="00D15CC7">
        <w:t>Category 3 – Facilities/Populations to Protect</w:t>
      </w:r>
      <w:bookmarkEnd w:id="141"/>
      <w:bookmarkEnd w:id="142"/>
      <w:bookmarkEnd w:id="143"/>
      <w:bookmarkEnd w:id="144"/>
      <w:bookmarkEnd w:id="145"/>
    </w:p>
    <w:p w:rsidR="00E06CEB" w:rsidRDefault="00E06CEB" w:rsidP="004A0919">
      <w:r w:rsidRPr="00D15CC7">
        <w:t>The</w:t>
      </w:r>
      <w:r w:rsidR="007E76B3">
        <w:t xml:space="preserve"> following populations and </w:t>
      </w:r>
      <w:r w:rsidRPr="00D15CC7">
        <w:t>facilities</w:t>
      </w:r>
      <w:r w:rsidR="007E76B3">
        <w:t xml:space="preserve"> may require special attention during a hazard event.</w:t>
      </w:r>
      <w:r w:rsidRPr="00D15CC7">
        <w:t xml:space="preserve"> </w:t>
      </w:r>
    </w:p>
    <w:p w:rsidR="00EF4E69" w:rsidRDefault="00EF4E69" w:rsidP="00F67167">
      <w:pPr>
        <w:pStyle w:val="CM20"/>
        <w:rPr>
          <w:rFonts w:ascii="Calibri" w:hAnsi="Calibri" w:cs="Times New Roman"/>
          <w:b/>
          <w:bCs/>
        </w:rPr>
      </w:pPr>
    </w:p>
    <w:p w:rsidR="00E06CEB" w:rsidRDefault="00E06CEB" w:rsidP="00D13F58">
      <w:pPr>
        <w:pStyle w:val="CM20"/>
        <w:numPr>
          <w:ilvl w:val="0"/>
          <w:numId w:val="12"/>
        </w:numPr>
        <w:rPr>
          <w:rFonts w:ascii="Calibri" w:hAnsi="Calibri" w:cs="Times New Roman"/>
          <w:b/>
          <w:bCs/>
        </w:rPr>
      </w:pPr>
      <w:r w:rsidRPr="00B270E9">
        <w:rPr>
          <w:rFonts w:ascii="Calibri" w:hAnsi="Calibri" w:cs="Times New Roman"/>
          <w:b/>
          <w:bCs/>
        </w:rPr>
        <w:t xml:space="preserve">Special Needs Population </w:t>
      </w:r>
    </w:p>
    <w:p w:rsidR="00C70F40" w:rsidRPr="00C70F40" w:rsidRDefault="00C70F40" w:rsidP="0090608E">
      <w:pPr>
        <w:ind w:left="180" w:firstLine="720"/>
      </w:pPr>
      <w:r>
        <w:t>Senior Center at Town Hall</w:t>
      </w:r>
    </w:p>
    <w:p w:rsidR="007665F1" w:rsidRPr="00B270E9" w:rsidRDefault="007665F1" w:rsidP="007665F1">
      <w:pPr>
        <w:pStyle w:val="Default"/>
        <w:rPr>
          <w:rFonts w:ascii="Calibri" w:hAnsi="Calibri" w:cs="Times New Roman"/>
        </w:rPr>
      </w:pPr>
    </w:p>
    <w:p w:rsidR="00E06CEB" w:rsidRDefault="00E06CEB" w:rsidP="00D13F58">
      <w:pPr>
        <w:pStyle w:val="CM20"/>
        <w:numPr>
          <w:ilvl w:val="0"/>
          <w:numId w:val="12"/>
        </w:numPr>
        <w:rPr>
          <w:rFonts w:ascii="Calibri" w:hAnsi="Calibri" w:cs="Times New Roman"/>
          <w:b/>
          <w:bCs/>
        </w:rPr>
      </w:pPr>
      <w:r w:rsidRPr="00B270E9">
        <w:rPr>
          <w:rFonts w:ascii="Calibri" w:hAnsi="Calibri" w:cs="Times New Roman"/>
          <w:b/>
          <w:bCs/>
        </w:rPr>
        <w:t xml:space="preserve">Elderly Housing/Assisted Living </w:t>
      </w:r>
    </w:p>
    <w:p w:rsidR="00B72953" w:rsidRDefault="001D4D0D" w:rsidP="001D4D0D">
      <w:pPr>
        <w:ind w:left="900"/>
      </w:pPr>
      <w:r>
        <w:t>School Street (privately owned)</w:t>
      </w:r>
    </w:p>
    <w:p w:rsidR="001D4D0D" w:rsidRPr="00213870" w:rsidRDefault="001D4D0D" w:rsidP="00213870"/>
    <w:p w:rsidR="00B270E9" w:rsidRPr="006F02CA" w:rsidRDefault="00E06CEB" w:rsidP="00D13F58">
      <w:pPr>
        <w:pStyle w:val="CM20"/>
        <w:numPr>
          <w:ilvl w:val="0"/>
          <w:numId w:val="12"/>
        </w:numPr>
        <w:rPr>
          <w:rFonts w:ascii="Calibri" w:hAnsi="Calibri" w:cs="Times New Roman"/>
          <w:b/>
          <w:bCs/>
        </w:rPr>
      </w:pPr>
      <w:r w:rsidRPr="00B270E9">
        <w:rPr>
          <w:rFonts w:ascii="Calibri" w:hAnsi="Calibri" w:cs="Times New Roman"/>
          <w:b/>
          <w:bCs/>
        </w:rPr>
        <w:t>Recreation Areas</w:t>
      </w:r>
    </w:p>
    <w:p w:rsidR="00E06CEB" w:rsidRPr="00D15CC7" w:rsidRDefault="00E06CEB" w:rsidP="00E06CEB">
      <w:pPr>
        <w:pStyle w:val="CM20"/>
        <w:rPr>
          <w:rFonts w:ascii="Calibri" w:hAnsi="Calibri" w:cs="Times New Roman"/>
          <w:sz w:val="22"/>
          <w:szCs w:val="22"/>
        </w:rPr>
      </w:pPr>
    </w:p>
    <w:p w:rsidR="00E06CEB" w:rsidRDefault="00E06CEB" w:rsidP="00D13F58">
      <w:pPr>
        <w:pStyle w:val="CM20"/>
        <w:numPr>
          <w:ilvl w:val="0"/>
          <w:numId w:val="12"/>
        </w:numPr>
        <w:rPr>
          <w:rFonts w:ascii="Calibri" w:hAnsi="Calibri" w:cs="Times New Roman"/>
          <w:b/>
          <w:bCs/>
        </w:rPr>
      </w:pPr>
      <w:r w:rsidRPr="00B270E9">
        <w:rPr>
          <w:rFonts w:ascii="Calibri" w:hAnsi="Calibri" w:cs="Times New Roman"/>
          <w:b/>
          <w:bCs/>
        </w:rPr>
        <w:t xml:space="preserve">Schools </w:t>
      </w:r>
    </w:p>
    <w:p w:rsidR="004A77CB" w:rsidRPr="004A77CB" w:rsidRDefault="00187CD3" w:rsidP="00C70F40">
      <w:pPr>
        <w:ind w:left="180" w:firstLine="720"/>
      </w:pPr>
      <w:r>
        <w:t>Chester</w:t>
      </w:r>
      <w:r w:rsidR="004A77CB">
        <w:t xml:space="preserve"> Elementary School- </w:t>
      </w:r>
      <w:r w:rsidR="001D4D0D">
        <w:t>Middlefield Road</w:t>
      </w:r>
    </w:p>
    <w:p w:rsidR="00E06CEB" w:rsidRDefault="00E06CEB" w:rsidP="00E16A58">
      <w:pPr>
        <w:pStyle w:val="CM84"/>
        <w:spacing w:after="0"/>
        <w:ind w:left="900" w:hanging="180"/>
        <w:rPr>
          <w:rFonts w:ascii="Calibri" w:hAnsi="Calibri" w:cs="Times New Roman"/>
          <w:sz w:val="22"/>
          <w:szCs w:val="22"/>
        </w:rPr>
      </w:pPr>
    </w:p>
    <w:p w:rsidR="00B72953" w:rsidRPr="00B72953" w:rsidRDefault="00B72953" w:rsidP="00B72953">
      <w:pPr>
        <w:pStyle w:val="Default"/>
      </w:pPr>
    </w:p>
    <w:p w:rsidR="00E06CEB" w:rsidRDefault="00B270E9" w:rsidP="00D13F58">
      <w:pPr>
        <w:pStyle w:val="CM20"/>
        <w:numPr>
          <w:ilvl w:val="0"/>
          <w:numId w:val="12"/>
        </w:numPr>
        <w:spacing w:line="240" w:lineRule="auto"/>
        <w:rPr>
          <w:rFonts w:ascii="Calibri" w:hAnsi="Calibri" w:cs="Times New Roman"/>
          <w:b/>
          <w:bCs/>
        </w:rPr>
      </w:pPr>
      <w:r w:rsidRPr="00B270E9">
        <w:rPr>
          <w:rFonts w:ascii="Calibri" w:hAnsi="Calibri" w:cs="Times New Roman"/>
          <w:b/>
          <w:bCs/>
        </w:rPr>
        <w:t>Places of Worship</w:t>
      </w:r>
    </w:p>
    <w:p w:rsidR="00C70F40" w:rsidRDefault="00C70F40" w:rsidP="00C70F40">
      <w:pPr>
        <w:ind w:left="900"/>
      </w:pPr>
      <w:r>
        <w:t>United Church of Christ- 334 Skyline Trail</w:t>
      </w:r>
    </w:p>
    <w:p w:rsidR="00C70F40" w:rsidRDefault="00C70F40" w:rsidP="00C70F40">
      <w:pPr>
        <w:ind w:left="900"/>
      </w:pPr>
      <w:r>
        <w:t>Second Congregational Church- 1 Middlefield Road</w:t>
      </w:r>
    </w:p>
    <w:p w:rsidR="001D4D0D" w:rsidRDefault="001D4D0D" w:rsidP="00C70F40">
      <w:pPr>
        <w:ind w:left="900"/>
      </w:pPr>
      <w:r>
        <w:t>Chester Baptist Church – 18 Middlefield Road</w:t>
      </w:r>
    </w:p>
    <w:p w:rsidR="005E3AFA" w:rsidRDefault="005E3AFA" w:rsidP="005E3AFA">
      <w:pPr>
        <w:pStyle w:val="Default"/>
        <w:ind w:left="900"/>
        <w:rPr>
          <w:rFonts w:ascii="Calibri" w:hAnsi="Calibri" w:cs="Times New Roman"/>
          <w:b/>
          <w:bCs/>
          <w:color w:val="auto"/>
        </w:rPr>
      </w:pPr>
    </w:p>
    <w:p w:rsidR="00B52967" w:rsidRDefault="00E06CEB" w:rsidP="00D13F58">
      <w:pPr>
        <w:pStyle w:val="Default"/>
        <w:numPr>
          <w:ilvl w:val="0"/>
          <w:numId w:val="12"/>
        </w:numPr>
        <w:rPr>
          <w:rFonts w:ascii="Calibri" w:hAnsi="Calibri" w:cs="Times New Roman"/>
          <w:b/>
          <w:bCs/>
          <w:color w:val="auto"/>
        </w:rPr>
      </w:pPr>
      <w:r w:rsidRPr="00B270E9">
        <w:rPr>
          <w:rFonts w:ascii="Calibri" w:hAnsi="Calibri" w:cs="Times New Roman"/>
          <w:b/>
          <w:bCs/>
          <w:color w:val="auto"/>
        </w:rPr>
        <w:t xml:space="preserve">Historic Buildings/Sites </w:t>
      </w:r>
    </w:p>
    <w:p w:rsidR="0090608E" w:rsidRDefault="0090608E" w:rsidP="0090608E">
      <w:pPr>
        <w:ind w:left="180" w:firstLine="720"/>
      </w:pPr>
      <w:r>
        <w:t>Old Chester Jail – 220 Rte 20</w:t>
      </w:r>
    </w:p>
    <w:p w:rsidR="0090608E" w:rsidRDefault="0090608E" w:rsidP="0090608E">
      <w:pPr>
        <w:ind w:left="180" w:firstLine="720"/>
      </w:pPr>
      <w:proofErr w:type="gramStart"/>
      <w:r>
        <w:t>North Chester Chapel – 4 N. Chester Rd.</w:t>
      </w:r>
      <w:proofErr w:type="gramEnd"/>
    </w:p>
    <w:p w:rsidR="0090608E" w:rsidRDefault="0090608E" w:rsidP="0090608E">
      <w:pPr>
        <w:ind w:left="180" w:firstLine="720"/>
      </w:pPr>
      <w:r>
        <w:t>Train Station – 10 Prospect St.</w:t>
      </w:r>
      <w:r w:rsidR="001D4D0D">
        <w:t xml:space="preserve"> (privately owned but important to downtown)</w:t>
      </w:r>
    </w:p>
    <w:p w:rsidR="0090608E" w:rsidRDefault="0090608E" w:rsidP="0090608E">
      <w:pPr>
        <w:ind w:left="180" w:firstLine="720"/>
      </w:pPr>
      <w:r>
        <w:t>Masonic Hall – 221 Rte 20</w:t>
      </w:r>
    </w:p>
    <w:p w:rsidR="0090608E" w:rsidRDefault="001D4D0D" w:rsidP="0090608E">
      <w:pPr>
        <w:ind w:left="180" w:firstLine="720"/>
      </w:pPr>
      <w:r>
        <w:t>Historic Cemetery Vault – Pine Hill (bottom of hill)</w:t>
      </w:r>
    </w:p>
    <w:p w:rsidR="001D4D0D" w:rsidRPr="0090608E" w:rsidRDefault="001D4D0D" w:rsidP="0090608E">
      <w:pPr>
        <w:ind w:left="180" w:firstLine="720"/>
      </w:pPr>
      <w:r>
        <w:t>Keystone Arches</w:t>
      </w:r>
    </w:p>
    <w:p w:rsidR="00C74ED2" w:rsidRPr="00D15CC7" w:rsidRDefault="00EF4E69" w:rsidP="00C70F40">
      <w:r>
        <w:tab/>
      </w:r>
    </w:p>
    <w:p w:rsidR="00B52967" w:rsidRDefault="00E06CEB" w:rsidP="00D13F58">
      <w:pPr>
        <w:pStyle w:val="Default"/>
        <w:numPr>
          <w:ilvl w:val="0"/>
          <w:numId w:val="12"/>
        </w:numPr>
        <w:rPr>
          <w:rFonts w:ascii="Calibri" w:hAnsi="Calibri" w:cs="Times New Roman"/>
          <w:b/>
          <w:bCs/>
          <w:color w:val="auto"/>
        </w:rPr>
      </w:pPr>
      <w:r w:rsidRPr="00B270E9">
        <w:rPr>
          <w:rFonts w:ascii="Calibri" w:hAnsi="Calibri" w:cs="Times New Roman"/>
          <w:b/>
          <w:bCs/>
          <w:color w:val="auto"/>
        </w:rPr>
        <w:t xml:space="preserve">Apartment Complexes </w:t>
      </w:r>
    </w:p>
    <w:p w:rsidR="000477C7" w:rsidRDefault="0090608E" w:rsidP="007E76B3">
      <w:pPr>
        <w:pStyle w:val="Default"/>
        <w:ind w:left="900"/>
        <w:rPr>
          <w:rFonts w:ascii="Calibri" w:hAnsi="Calibri" w:cs="Times New Roman"/>
          <w:sz w:val="22"/>
          <w:szCs w:val="22"/>
        </w:rPr>
      </w:pPr>
      <w:r>
        <w:rPr>
          <w:rFonts w:ascii="Calibri" w:hAnsi="Calibri" w:cs="Times New Roman"/>
          <w:sz w:val="22"/>
          <w:szCs w:val="22"/>
        </w:rPr>
        <w:t>Chester Commons- School Street</w:t>
      </w:r>
    </w:p>
    <w:p w:rsidR="0090608E" w:rsidRPr="004E0B2B" w:rsidRDefault="0090608E" w:rsidP="007E76B3">
      <w:pPr>
        <w:pStyle w:val="Default"/>
        <w:ind w:left="900"/>
        <w:rPr>
          <w:rFonts w:ascii="Calibri" w:hAnsi="Calibri" w:cs="Times New Roman"/>
          <w:sz w:val="22"/>
          <w:szCs w:val="22"/>
        </w:rPr>
      </w:pPr>
    </w:p>
    <w:p w:rsidR="000477C7" w:rsidRPr="005E3AFA" w:rsidRDefault="00E06CEB" w:rsidP="00D13F58">
      <w:pPr>
        <w:pStyle w:val="CM84"/>
        <w:numPr>
          <w:ilvl w:val="0"/>
          <w:numId w:val="12"/>
        </w:numPr>
        <w:spacing w:after="0"/>
        <w:rPr>
          <w:rFonts w:ascii="Calibri" w:hAnsi="Calibri" w:cs="Times New Roman"/>
          <w:b/>
          <w:bCs/>
        </w:rPr>
      </w:pPr>
      <w:r w:rsidRPr="004E0B2B">
        <w:rPr>
          <w:rFonts w:ascii="Calibri" w:hAnsi="Calibri" w:cs="Times New Roman"/>
          <w:b/>
          <w:bCs/>
        </w:rPr>
        <w:t>Employment Centers</w:t>
      </w:r>
    </w:p>
    <w:p w:rsidR="000477C7" w:rsidRDefault="001D4D0D" w:rsidP="0090608E">
      <w:pPr>
        <w:ind w:left="180" w:firstLine="720"/>
      </w:pPr>
      <w:r>
        <w:t>Scattered throughout downtown (Town Hall, DPW, Chester Elementary School)</w:t>
      </w:r>
    </w:p>
    <w:p w:rsidR="0090608E" w:rsidRPr="004E0B2B" w:rsidRDefault="0090608E" w:rsidP="0090608E">
      <w:pPr>
        <w:ind w:left="180" w:firstLine="720"/>
      </w:pPr>
    </w:p>
    <w:p w:rsidR="00E06CEB" w:rsidRDefault="00E06CEB" w:rsidP="00D13F58">
      <w:pPr>
        <w:pStyle w:val="CM20"/>
        <w:numPr>
          <w:ilvl w:val="0"/>
          <w:numId w:val="12"/>
        </w:numPr>
        <w:rPr>
          <w:rFonts w:ascii="Calibri" w:hAnsi="Calibri" w:cs="Times New Roman"/>
          <w:b/>
          <w:bCs/>
        </w:rPr>
      </w:pPr>
      <w:r w:rsidRPr="004E0B2B">
        <w:rPr>
          <w:rFonts w:ascii="Calibri" w:hAnsi="Calibri" w:cs="Times New Roman"/>
          <w:b/>
          <w:bCs/>
        </w:rPr>
        <w:t>Camps</w:t>
      </w:r>
    </w:p>
    <w:p w:rsidR="0090608E" w:rsidRDefault="0090608E" w:rsidP="001D4D0D">
      <w:pPr>
        <w:ind w:left="180" w:firstLine="720"/>
      </w:pPr>
      <w:r>
        <w:t>Walker Island Family Camping- 27 Route 20</w:t>
      </w:r>
    </w:p>
    <w:p w:rsidR="0090608E" w:rsidRPr="0090608E" w:rsidRDefault="0090608E" w:rsidP="0090608E">
      <w:pPr>
        <w:ind w:left="180" w:firstLine="720"/>
      </w:pPr>
    </w:p>
    <w:p w:rsidR="00E06CEB" w:rsidRDefault="00E06CEB" w:rsidP="00D13F58">
      <w:pPr>
        <w:pStyle w:val="CM20"/>
        <w:numPr>
          <w:ilvl w:val="0"/>
          <w:numId w:val="12"/>
        </w:numPr>
        <w:rPr>
          <w:rFonts w:ascii="Calibri" w:hAnsi="Calibri" w:cs="Times New Roman"/>
          <w:b/>
          <w:bCs/>
        </w:rPr>
      </w:pPr>
      <w:r w:rsidRPr="004E0B2B">
        <w:rPr>
          <w:rFonts w:ascii="Calibri" w:hAnsi="Calibri" w:cs="Times New Roman"/>
          <w:b/>
          <w:bCs/>
        </w:rPr>
        <w:t xml:space="preserve">Mobile Home Parks </w:t>
      </w:r>
    </w:p>
    <w:p w:rsidR="0090608E" w:rsidRPr="0090608E" w:rsidRDefault="0090608E" w:rsidP="0090608E">
      <w:pPr>
        <w:ind w:left="900"/>
      </w:pPr>
      <w:r>
        <w:t>Rice’s Trailer Park- 220 Middlefield Road</w:t>
      </w:r>
    </w:p>
    <w:p w:rsidR="0090608E" w:rsidRDefault="0090608E" w:rsidP="0090608E">
      <w:pPr>
        <w:pStyle w:val="Heading8"/>
        <w:numPr>
          <w:ilvl w:val="3"/>
          <w:numId w:val="31"/>
        </w:numPr>
        <w:tabs>
          <w:tab w:val="left" w:pos="450"/>
        </w:tabs>
        <w:spacing w:after="0"/>
        <w:ind w:left="900" w:hanging="540"/>
      </w:pPr>
      <w:r>
        <w:t>Daycare/Nursery</w:t>
      </w:r>
    </w:p>
    <w:p w:rsidR="0090608E" w:rsidRPr="0090608E" w:rsidRDefault="001D4D0D" w:rsidP="0090608E">
      <w:pPr>
        <w:ind w:left="180" w:firstLine="720"/>
      </w:pPr>
      <w:r>
        <w:t>Middlefield Street</w:t>
      </w:r>
    </w:p>
    <w:p w:rsidR="00F67167" w:rsidRDefault="00F67167"/>
    <w:p w:rsidR="00F67167" w:rsidRDefault="00F67167" w:rsidP="00F67167">
      <w:pPr>
        <w:pStyle w:val="Heading3"/>
      </w:pPr>
      <w:r>
        <w:t>Category 4 – Regional Resources</w:t>
      </w:r>
    </w:p>
    <w:p w:rsidR="00F67167" w:rsidRDefault="00F67167"/>
    <w:p w:rsidR="00F67167" w:rsidRDefault="00F67167" w:rsidP="00F67167">
      <w:pPr>
        <w:pStyle w:val="CM20"/>
        <w:numPr>
          <w:ilvl w:val="0"/>
          <w:numId w:val="34"/>
        </w:numPr>
        <w:rPr>
          <w:rFonts w:ascii="Calibri" w:hAnsi="Calibri" w:cs="Times New Roman"/>
          <w:b/>
          <w:bCs/>
        </w:rPr>
      </w:pPr>
      <w:r>
        <w:rPr>
          <w:rFonts w:ascii="Calibri" w:hAnsi="Calibri" w:cs="Times New Roman"/>
          <w:b/>
          <w:bCs/>
        </w:rPr>
        <w:t>Hospitals</w:t>
      </w:r>
    </w:p>
    <w:p w:rsidR="00F67167" w:rsidRDefault="00F67167" w:rsidP="00F67167">
      <w:pPr>
        <w:ind w:left="900"/>
      </w:pPr>
      <w:proofErr w:type="spellStart"/>
      <w:r>
        <w:t>Baystate</w:t>
      </w:r>
      <w:proofErr w:type="spellEnd"/>
      <w:r>
        <w:t xml:space="preserve"> Medical Center, Springfield</w:t>
      </w:r>
    </w:p>
    <w:p w:rsidR="00F67167" w:rsidRDefault="00F67167" w:rsidP="00F67167">
      <w:pPr>
        <w:ind w:left="900"/>
      </w:pPr>
      <w:r>
        <w:t>Noble Hospital, Westfield</w:t>
      </w:r>
    </w:p>
    <w:p w:rsidR="00F67167" w:rsidRDefault="00F67167" w:rsidP="00F67167">
      <w:pPr>
        <w:ind w:left="900"/>
      </w:pPr>
      <w:r>
        <w:t>Berkshire Medical Center, Pittsfield</w:t>
      </w:r>
    </w:p>
    <w:p w:rsidR="00F67167" w:rsidRDefault="00F67167" w:rsidP="00F67167">
      <w:pPr>
        <w:ind w:left="900"/>
      </w:pPr>
      <w:r>
        <w:t>Cooley-Dickinson Hospital, Northampton</w:t>
      </w:r>
    </w:p>
    <w:p w:rsidR="001D4D0D" w:rsidRDefault="001D4D0D" w:rsidP="00F67167">
      <w:pPr>
        <w:ind w:left="900"/>
      </w:pPr>
    </w:p>
    <w:p w:rsidR="001D4D0D" w:rsidRPr="001D4D0D" w:rsidRDefault="001D4D0D" w:rsidP="001D4D0D">
      <w:pPr>
        <w:pStyle w:val="CM20"/>
        <w:numPr>
          <w:ilvl w:val="0"/>
          <w:numId w:val="34"/>
        </w:numPr>
        <w:rPr>
          <w:rFonts w:ascii="Calibri" w:hAnsi="Calibri" w:cs="Times New Roman"/>
          <w:b/>
          <w:bCs/>
        </w:rPr>
      </w:pPr>
      <w:r w:rsidRPr="001D4D0D">
        <w:rPr>
          <w:rFonts w:ascii="Calibri" w:hAnsi="Calibri" w:cs="Times New Roman"/>
          <w:b/>
          <w:bCs/>
        </w:rPr>
        <w:t>Shelters</w:t>
      </w:r>
    </w:p>
    <w:p w:rsidR="001D4D0D" w:rsidRPr="001D4D0D" w:rsidRDefault="001D4D0D" w:rsidP="00F67167">
      <w:pPr>
        <w:ind w:left="900"/>
      </w:pPr>
      <w:r>
        <w:t>Gateway Regional High School</w:t>
      </w:r>
    </w:p>
    <w:p w:rsidR="0090608E" w:rsidRDefault="0090608E">
      <w:pPr>
        <w:rPr>
          <w:rFonts w:ascii="FENIGN+Arial,Bold" w:hAnsi="FENIGN+Arial,Bold" w:cs="FENIGN+Arial,Bold"/>
          <w:color w:val="000000"/>
          <w:sz w:val="24"/>
        </w:rPr>
      </w:pPr>
      <w:r>
        <w:br w:type="page"/>
      </w:r>
    </w:p>
    <w:p w:rsidR="005E3AFA" w:rsidRPr="005E3AFA" w:rsidRDefault="005E3AFA" w:rsidP="005E3AFA">
      <w:pPr>
        <w:pStyle w:val="Default"/>
      </w:pPr>
    </w:p>
    <w:p w:rsidR="00F84159" w:rsidRPr="00F84159" w:rsidRDefault="00CA2721" w:rsidP="00CA2721">
      <w:pPr>
        <w:pStyle w:val="Heading2"/>
      </w:pPr>
      <w:bookmarkStart w:id="146" w:name="_Toc167095508"/>
      <w:bookmarkStart w:id="147" w:name="_Toc381798554"/>
      <w:bookmarkStart w:id="148" w:name="_Toc408317141"/>
      <w:bookmarkStart w:id="149" w:name="_Toc408317194"/>
      <w:bookmarkStart w:id="150" w:name="_Toc409179983"/>
      <w:bookmarkStart w:id="151" w:name="_Toc448823379"/>
      <w:r>
        <w:t xml:space="preserve">5: Mitigation </w:t>
      </w:r>
      <w:r w:rsidR="00AD1156">
        <w:t xml:space="preserve">capabilities &amp; </w:t>
      </w:r>
      <w:r>
        <w:t>Strategies</w:t>
      </w:r>
      <w:bookmarkEnd w:id="146"/>
      <w:bookmarkEnd w:id="147"/>
      <w:bookmarkEnd w:id="148"/>
      <w:bookmarkEnd w:id="149"/>
      <w:bookmarkEnd w:id="150"/>
      <w:bookmarkEnd w:id="151"/>
    </w:p>
    <w:p w:rsidR="00F84159" w:rsidRPr="00661318" w:rsidRDefault="00F84159" w:rsidP="00F84159"/>
    <w:p w:rsidR="007669CF" w:rsidRDefault="007669CF" w:rsidP="00E75C3A">
      <w:r w:rsidRPr="007669CF">
        <w:t xml:space="preserve">The Town of </w:t>
      </w:r>
      <w:r>
        <w:t>Chester</w:t>
      </w:r>
      <w:r w:rsidRPr="007669CF">
        <w:t xml:space="preserve"> has developed the following goal to serve as a framework for mitigation of the hazards identified in this plan.</w:t>
      </w:r>
    </w:p>
    <w:p w:rsidR="007669CF" w:rsidRDefault="00912085" w:rsidP="00E75C3A">
      <w:r w:rsidRPr="00912085">
        <w:rPr>
          <w:noProof/>
          <w:highlight w:val="yellow"/>
        </w:rPr>
        <w:pict>
          <v:shapetype id="_x0000_t202" coordsize="21600,21600" o:spt="202" path="m,l,21600r21600,l21600,xe">
            <v:stroke joinstyle="miter"/>
            <v:path gradientshapeok="t" o:connecttype="rect"/>
          </v:shapetype>
          <v:shape id="Text Box 11" o:spid="_x0000_s1026" type="#_x0000_t202" style="position:absolute;margin-left:1.45pt;margin-top:6.35pt;width:464.3pt;height:109.65pt;z-index:25165670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" fillcolor="#95b3d7" strokecolor="#95b3d7" strokeweight="1pt">
            <v:fill opacity=".5" color2="#dbe5f1" angle="135" focus="50%" type="gradient"/>
            <v:shadow on="t" color="#243f60" opacity=".5" offset="1pt"/>
            <v:textbox>
              <w:txbxContent>
                <w:p w:rsidR="00C53C79" w:rsidRPr="00587189" w:rsidRDefault="00C53C79" w:rsidP="00F84159">
                  <w:pPr>
                    <w:pStyle w:val="TableTextCharChar"/>
                    <w:jc w:val="center"/>
                    <w:rPr>
                      <w:rFonts w:ascii="Calibri" w:hAnsi="Calibri"/>
                      <w:b/>
                      <w:szCs w:val="22"/>
                    </w:rPr>
                  </w:pPr>
                  <w:r w:rsidRPr="00587189">
                    <w:rPr>
                      <w:rFonts w:ascii="Calibri" w:hAnsi="Calibri"/>
                      <w:b/>
                      <w:szCs w:val="22"/>
                    </w:rPr>
                    <w:t>Goal Statement</w:t>
                  </w:r>
                </w:p>
                <w:p w:rsidR="00C53C79" w:rsidRPr="00587189" w:rsidRDefault="00C53C79" w:rsidP="00F84159">
                  <w:pPr>
                    <w:rPr>
                      <w:szCs w:val="22"/>
                    </w:rPr>
                  </w:pPr>
                </w:p>
                <w:p w:rsidR="00C53C79" w:rsidRDefault="00C53C79" w:rsidP="00E75C3A">
                  <w:proofErr w:type="gramStart"/>
                  <w:r w:rsidRPr="00587189">
                    <w:t>To minimize the loss of life, damage to property, and the disruption of governmental services and general business activities due to the following hazards: flooding, severe snowstorms/ice storms, severe thunderstorms, hurricanes, tornadoes, wildfires/brushfires, earthquakes, dam failures, drought</w:t>
                  </w:r>
                  <w:r>
                    <w:t>, and extreme temperatures</w:t>
                  </w:r>
                  <w:r w:rsidRPr="00587189">
                    <w:t>.</w:t>
                  </w:r>
                  <w:proofErr w:type="gramEnd"/>
                </w:p>
              </w:txbxContent>
            </v:textbox>
            <w10:wrap type="square"/>
          </v:shape>
        </w:pict>
      </w:r>
    </w:p>
    <w:p w:rsidR="000705B6" w:rsidRPr="00D3180C" w:rsidRDefault="00F84159" w:rsidP="00E75C3A">
      <w:r w:rsidRPr="00D3180C">
        <w:t>One of the steps of this Hazard Mitigation Plan</w:t>
      </w:r>
      <w:r w:rsidR="0094462F" w:rsidRPr="00D3180C">
        <w:t xml:space="preserve"> update process</w:t>
      </w:r>
      <w:r w:rsidRPr="00D3180C">
        <w:t xml:space="preserve"> is to evaluate all of the Town’s existing policies and practices related to natural hazards and identify potential gaps in protection. </w:t>
      </w:r>
      <w:r w:rsidR="00187CD3">
        <w:t>Chester</w:t>
      </w:r>
      <w:r w:rsidR="000705B6" w:rsidRPr="00D3180C">
        <w:t>’s local Hazard Mitigation Committee worked with PVPC to complete the FEMA Capability Assessment</w:t>
      </w:r>
      <w:r w:rsidR="007669CF">
        <w:t xml:space="preserve"> worksheet</w:t>
      </w:r>
      <w:r w:rsidR="000705B6" w:rsidRPr="00D3180C">
        <w:t xml:space="preserve">. </w:t>
      </w:r>
    </w:p>
    <w:p w:rsidR="000705B6" w:rsidRPr="00D3180C" w:rsidRDefault="000705B6" w:rsidP="00E75C3A"/>
    <w:p w:rsidR="00641DC8" w:rsidRDefault="00187CD3" w:rsidP="001D1557">
      <w:pPr>
        <w:pStyle w:val="BodyText"/>
        <w:rPr>
          <w:rFonts w:ascii="Calibri" w:hAnsi="Calibri"/>
          <w:sz w:val="22"/>
          <w:szCs w:val="22"/>
        </w:rPr>
      </w:pPr>
      <w:r w:rsidRPr="00641DC8">
        <w:rPr>
          <w:rFonts w:ascii="Calibri" w:hAnsi="Calibri"/>
          <w:sz w:val="22"/>
          <w:szCs w:val="22"/>
        </w:rPr>
        <w:t>Chester</w:t>
      </w:r>
      <w:r w:rsidR="001D1557" w:rsidRPr="00641DC8">
        <w:rPr>
          <w:rFonts w:ascii="Calibri" w:hAnsi="Calibri"/>
          <w:sz w:val="22"/>
          <w:szCs w:val="22"/>
        </w:rPr>
        <w:t xml:space="preserve"> has most of the no cost or low cost hazard m</w:t>
      </w:r>
      <w:r w:rsidR="00641DC8">
        <w:rPr>
          <w:rFonts w:ascii="Calibri" w:hAnsi="Calibri"/>
          <w:sz w:val="22"/>
          <w:szCs w:val="22"/>
        </w:rPr>
        <w:t>itigation capabilities in place. L</w:t>
      </w:r>
      <w:r w:rsidR="001D1557" w:rsidRPr="00D3180C">
        <w:rPr>
          <w:rFonts w:ascii="Calibri" w:hAnsi="Calibri"/>
          <w:sz w:val="22"/>
          <w:szCs w:val="22"/>
        </w:rPr>
        <w:t xml:space="preserve">and use zoning, subdivision regulations and an array of specific policies and regulations include hazard mitigation best practices, such as limitations on development in floodplains, </w:t>
      </w:r>
      <w:proofErr w:type="spellStart"/>
      <w:r w:rsidR="001D1557" w:rsidRPr="00D3180C">
        <w:rPr>
          <w:rFonts w:ascii="Calibri" w:hAnsi="Calibri"/>
          <w:sz w:val="22"/>
          <w:szCs w:val="22"/>
        </w:rPr>
        <w:t>stormwater</w:t>
      </w:r>
      <w:proofErr w:type="spellEnd"/>
      <w:r w:rsidR="001D1557" w:rsidRPr="00D3180C">
        <w:rPr>
          <w:rFonts w:ascii="Calibri" w:hAnsi="Calibri"/>
          <w:sz w:val="22"/>
          <w:szCs w:val="22"/>
        </w:rPr>
        <w:t xml:space="preserve"> management, tree maintenance, etc. </w:t>
      </w:r>
      <w:r>
        <w:rPr>
          <w:rFonts w:ascii="Calibri" w:hAnsi="Calibri"/>
          <w:sz w:val="22"/>
          <w:szCs w:val="22"/>
        </w:rPr>
        <w:t>Chester</w:t>
      </w:r>
      <w:r w:rsidR="001D1557" w:rsidRPr="00D3180C">
        <w:rPr>
          <w:rFonts w:ascii="Calibri" w:hAnsi="Calibri"/>
          <w:sz w:val="22"/>
          <w:szCs w:val="22"/>
        </w:rPr>
        <w:t xml:space="preserve"> also has appropriate staff dedicated to hazard mitigation-related work for a community its size, </w:t>
      </w:r>
      <w:r w:rsidR="004A77CB">
        <w:rPr>
          <w:rFonts w:ascii="Calibri" w:hAnsi="Calibri"/>
          <w:sz w:val="22"/>
          <w:szCs w:val="22"/>
        </w:rPr>
        <w:t>including a Town Administrator</w:t>
      </w:r>
      <w:r w:rsidR="001D1557" w:rsidRPr="00D3180C">
        <w:rPr>
          <w:rFonts w:ascii="Calibri" w:hAnsi="Calibri"/>
          <w:sz w:val="22"/>
          <w:szCs w:val="22"/>
        </w:rPr>
        <w:t xml:space="preserve">, a professionally run Department of Public Works, a </w:t>
      </w:r>
      <w:r w:rsidR="004A77CB">
        <w:rPr>
          <w:rFonts w:ascii="Calibri" w:hAnsi="Calibri"/>
          <w:sz w:val="22"/>
          <w:szCs w:val="22"/>
        </w:rPr>
        <w:t xml:space="preserve">Building Inspector </w:t>
      </w:r>
      <w:r w:rsidR="00641DC8">
        <w:rPr>
          <w:rFonts w:ascii="Calibri" w:hAnsi="Calibri"/>
          <w:sz w:val="22"/>
          <w:szCs w:val="22"/>
        </w:rPr>
        <w:t xml:space="preserve">and a Tree Warden. </w:t>
      </w:r>
    </w:p>
    <w:p w:rsidR="001D1557" w:rsidRPr="00D3180C" w:rsidRDefault="00641DC8" w:rsidP="001D1557">
      <w:pPr>
        <w:pStyle w:val="BodyText"/>
        <w:rPr>
          <w:rFonts w:ascii="Calibri" w:hAnsi="Calibri"/>
          <w:sz w:val="22"/>
          <w:szCs w:val="22"/>
        </w:rPr>
      </w:pPr>
      <w:r>
        <w:rPr>
          <w:rFonts w:ascii="Calibri" w:hAnsi="Calibri"/>
          <w:sz w:val="22"/>
          <w:szCs w:val="22"/>
        </w:rPr>
        <w:t xml:space="preserve">In terms of plans, </w:t>
      </w:r>
      <w:r w:rsidR="00187CD3">
        <w:rPr>
          <w:rFonts w:ascii="Calibri" w:hAnsi="Calibri"/>
          <w:sz w:val="22"/>
          <w:szCs w:val="22"/>
        </w:rPr>
        <w:t>Chester</w:t>
      </w:r>
      <w:r w:rsidR="00A059A3">
        <w:rPr>
          <w:rFonts w:ascii="Calibri" w:hAnsi="Calibri"/>
          <w:sz w:val="22"/>
          <w:szCs w:val="22"/>
        </w:rPr>
        <w:t xml:space="preserve"> adopted a Master Plan in 2006</w:t>
      </w:r>
      <w:r>
        <w:rPr>
          <w:rFonts w:ascii="Calibri" w:hAnsi="Calibri"/>
          <w:sz w:val="22"/>
          <w:szCs w:val="22"/>
        </w:rPr>
        <w:t>,</w:t>
      </w:r>
      <w:r w:rsidR="007341E5">
        <w:rPr>
          <w:rFonts w:ascii="Calibri" w:hAnsi="Calibri"/>
          <w:sz w:val="22"/>
          <w:szCs w:val="22"/>
        </w:rPr>
        <w:t xml:space="preserve"> has a Local Emergency Operations Plan, Transportation Plan, and is currently developing a </w:t>
      </w:r>
      <w:proofErr w:type="spellStart"/>
      <w:r w:rsidR="007341E5">
        <w:rPr>
          <w:rFonts w:ascii="Calibri" w:hAnsi="Calibri"/>
          <w:sz w:val="22"/>
          <w:szCs w:val="22"/>
        </w:rPr>
        <w:t>Stormwater</w:t>
      </w:r>
      <w:proofErr w:type="spellEnd"/>
      <w:r w:rsidR="007341E5">
        <w:rPr>
          <w:rFonts w:ascii="Calibri" w:hAnsi="Calibri"/>
          <w:sz w:val="22"/>
          <w:szCs w:val="22"/>
        </w:rPr>
        <w:t xml:space="preserve"> Management Plan. These capabilities</w:t>
      </w:r>
      <w:r w:rsidR="001D1557" w:rsidRPr="00D3180C">
        <w:rPr>
          <w:rFonts w:ascii="Calibri" w:hAnsi="Calibri"/>
          <w:sz w:val="22"/>
          <w:szCs w:val="22"/>
        </w:rPr>
        <w:t xml:space="preserve"> deployed for hazard </w:t>
      </w:r>
      <w:r>
        <w:rPr>
          <w:rFonts w:ascii="Calibri" w:hAnsi="Calibri"/>
          <w:sz w:val="22"/>
          <w:szCs w:val="22"/>
        </w:rPr>
        <w:t>mitigation as appropriate. The t</w:t>
      </w:r>
      <w:r w:rsidR="001D1557" w:rsidRPr="00D3180C">
        <w:rPr>
          <w:rFonts w:ascii="Calibri" w:hAnsi="Calibri"/>
          <w:sz w:val="22"/>
          <w:szCs w:val="22"/>
        </w:rPr>
        <w:t>own also has very committed and dedicated volunteers who serve o</w:t>
      </w:r>
      <w:r w:rsidR="007341E5">
        <w:rPr>
          <w:rFonts w:ascii="Calibri" w:hAnsi="Calibri"/>
          <w:sz w:val="22"/>
          <w:szCs w:val="22"/>
        </w:rPr>
        <w:t>n Boards and Committees and in v</w:t>
      </w:r>
      <w:r w:rsidR="001D1557" w:rsidRPr="00D3180C">
        <w:rPr>
          <w:rFonts w:ascii="Calibri" w:hAnsi="Calibri"/>
          <w:sz w:val="22"/>
          <w:szCs w:val="22"/>
        </w:rPr>
        <w:t xml:space="preserve">olunteer positions. The </w:t>
      </w:r>
      <w:r>
        <w:rPr>
          <w:rFonts w:ascii="Calibri" w:hAnsi="Calibri"/>
          <w:sz w:val="22"/>
          <w:szCs w:val="22"/>
        </w:rPr>
        <w:t>t</w:t>
      </w:r>
      <w:r w:rsidR="001D1557" w:rsidRPr="00D3180C">
        <w:rPr>
          <w:rFonts w:ascii="Calibri" w:hAnsi="Calibri"/>
          <w:sz w:val="22"/>
          <w:szCs w:val="22"/>
        </w:rPr>
        <w:t>own collaborates closely with surrounding communities and is party to Mutual Aid agreements through the MEMA</w:t>
      </w:r>
      <w:r>
        <w:rPr>
          <w:rFonts w:ascii="Calibri" w:hAnsi="Calibri"/>
          <w:sz w:val="22"/>
          <w:szCs w:val="22"/>
        </w:rPr>
        <w:t>, such as for fire protection in the event of a wildfire or brushfire</w:t>
      </w:r>
      <w:r w:rsidR="001D1557" w:rsidRPr="00D3180C">
        <w:rPr>
          <w:rFonts w:ascii="Calibri" w:hAnsi="Calibri"/>
          <w:sz w:val="22"/>
          <w:szCs w:val="22"/>
        </w:rPr>
        <w:t xml:space="preserve">.  </w:t>
      </w:r>
      <w:r w:rsidR="00187CD3">
        <w:rPr>
          <w:rFonts w:ascii="Calibri" w:hAnsi="Calibri"/>
          <w:sz w:val="22"/>
          <w:szCs w:val="22"/>
        </w:rPr>
        <w:t>Chester</w:t>
      </w:r>
      <w:r w:rsidR="001D1557" w:rsidRPr="00D3180C">
        <w:rPr>
          <w:rFonts w:ascii="Calibri" w:hAnsi="Calibri"/>
          <w:sz w:val="22"/>
          <w:szCs w:val="22"/>
        </w:rPr>
        <w:t xml:space="preserve"> is also an active member community of the Pioneer Valley Planning Commission (PVPC) and can take advantage of no cost local technical assistance as needed provided by the professional planning staff at the PVPC. </w:t>
      </w:r>
    </w:p>
    <w:p w:rsidR="001D1557" w:rsidRDefault="00187CD3" w:rsidP="001D1557">
      <w:pPr>
        <w:pStyle w:val="ListParagraph"/>
        <w:ind w:left="0"/>
        <w:rPr>
          <w:rFonts w:ascii="Calibri" w:hAnsi="Calibri"/>
          <w:szCs w:val="22"/>
        </w:rPr>
      </w:pPr>
      <w:r>
        <w:rPr>
          <w:rFonts w:ascii="Calibri" w:hAnsi="Calibri"/>
          <w:szCs w:val="22"/>
        </w:rPr>
        <w:t>Chester</w:t>
      </w:r>
      <w:r w:rsidR="001D1557" w:rsidRPr="00D3180C">
        <w:rPr>
          <w:rFonts w:ascii="Calibri" w:hAnsi="Calibri"/>
          <w:szCs w:val="22"/>
        </w:rPr>
        <w:t xml:space="preserve">’s most obvious hazard mitigation need is for federal funds to implement prioritized actions. While </w:t>
      </w:r>
      <w:r>
        <w:rPr>
          <w:rFonts w:ascii="Calibri" w:hAnsi="Calibri"/>
          <w:szCs w:val="22"/>
        </w:rPr>
        <w:t>Chester</w:t>
      </w:r>
      <w:r w:rsidR="001D1557" w:rsidRPr="00D3180C">
        <w:rPr>
          <w:rFonts w:ascii="Calibri" w:hAnsi="Calibri"/>
          <w:szCs w:val="22"/>
        </w:rPr>
        <w:t xml:space="preserve"> is a </w:t>
      </w:r>
      <w:r w:rsidR="009541E6" w:rsidRPr="0046593C">
        <w:rPr>
          <w:rFonts w:ascii="Calibri" w:hAnsi="Calibri"/>
          <w:szCs w:val="22"/>
        </w:rPr>
        <w:t>well-managed fiscally sound t</w:t>
      </w:r>
      <w:r w:rsidR="001D1557" w:rsidRPr="0046593C">
        <w:rPr>
          <w:rFonts w:ascii="Calibri" w:hAnsi="Calibri"/>
          <w:szCs w:val="22"/>
        </w:rPr>
        <w:t>own, it is</w:t>
      </w:r>
      <w:r w:rsidR="001D1557" w:rsidRPr="00D3180C">
        <w:rPr>
          <w:rFonts w:ascii="Calibri" w:hAnsi="Calibri"/>
          <w:szCs w:val="22"/>
        </w:rPr>
        <w:t xml:space="preserve"> not a wealthy community and with state constraints on municipalities raising their own funds, </w:t>
      </w:r>
      <w:r>
        <w:rPr>
          <w:rFonts w:ascii="Calibri" w:hAnsi="Calibri"/>
          <w:szCs w:val="22"/>
        </w:rPr>
        <w:t>Chester</w:t>
      </w:r>
      <w:r w:rsidR="001D1557" w:rsidRPr="00D3180C">
        <w:rPr>
          <w:rFonts w:ascii="Calibri" w:hAnsi="Calibri"/>
          <w:szCs w:val="22"/>
        </w:rPr>
        <w:t xml:space="preserve"> has very limited financial resources to invest in costly hazard mitigation measures. </w:t>
      </w:r>
      <w:r w:rsidRPr="0090608E">
        <w:rPr>
          <w:rFonts w:ascii="Calibri" w:hAnsi="Calibri"/>
          <w:szCs w:val="22"/>
        </w:rPr>
        <w:t>Chester</w:t>
      </w:r>
      <w:r w:rsidR="001D1557" w:rsidRPr="0090608E">
        <w:rPr>
          <w:rFonts w:ascii="Calibri" w:hAnsi="Calibri"/>
          <w:szCs w:val="22"/>
        </w:rPr>
        <w:t xml:space="preserve"> is, however, committed to locally matching all HMGP grants received.</w:t>
      </w:r>
    </w:p>
    <w:p w:rsidR="00641DC8" w:rsidRDefault="00641DC8" w:rsidP="001D1557">
      <w:pPr>
        <w:pStyle w:val="ListParagraph"/>
        <w:ind w:left="0"/>
        <w:rPr>
          <w:rFonts w:ascii="Calibri" w:hAnsi="Calibri"/>
          <w:szCs w:val="22"/>
        </w:rPr>
      </w:pPr>
    </w:p>
    <w:p w:rsidR="00641DC8" w:rsidRPr="00D3180C" w:rsidRDefault="00641DC8" w:rsidP="001D1557">
      <w:pPr>
        <w:pStyle w:val="ListParagraph"/>
        <w:ind w:left="0"/>
        <w:rPr>
          <w:rFonts w:ascii="Calibri" w:hAnsi="Calibri"/>
          <w:szCs w:val="22"/>
        </w:rPr>
      </w:pPr>
      <w:r w:rsidRPr="00641DC8">
        <w:rPr>
          <w:rFonts w:ascii="Calibri" w:hAnsi="Calibri"/>
          <w:szCs w:val="22"/>
          <w:highlight w:val="yellow"/>
        </w:rPr>
        <w:t xml:space="preserve">Other improvements identified </w:t>
      </w:r>
      <w:r w:rsidR="007669CF">
        <w:rPr>
          <w:rFonts w:ascii="Calibri" w:hAnsi="Calibri"/>
          <w:szCs w:val="22"/>
          <w:highlight w:val="yellow"/>
        </w:rPr>
        <w:t>through this plan update process that would</w:t>
      </w:r>
      <w:r w:rsidRPr="00641DC8">
        <w:rPr>
          <w:rFonts w:ascii="Calibri" w:hAnsi="Calibri"/>
          <w:szCs w:val="22"/>
          <w:highlight w:val="yellow"/>
        </w:rPr>
        <w:t xml:space="preserve"> support hazard mitigation include the update and adoption of an Open Space and Recreation Plan; a Capital Improvements Plan; and revisions to the zoning and subdivision regulations to restrict and better </w:t>
      </w:r>
      <w:proofErr w:type="spellStart"/>
      <w:r w:rsidRPr="00641DC8">
        <w:rPr>
          <w:rFonts w:ascii="Calibri" w:hAnsi="Calibri"/>
          <w:szCs w:val="22"/>
          <w:highlight w:val="yellow"/>
        </w:rPr>
        <w:t>floodproof</w:t>
      </w:r>
      <w:proofErr w:type="spellEnd"/>
      <w:r w:rsidRPr="00641DC8">
        <w:rPr>
          <w:rFonts w:ascii="Calibri" w:hAnsi="Calibri"/>
          <w:szCs w:val="22"/>
          <w:highlight w:val="yellow"/>
        </w:rPr>
        <w:t xml:space="preserve"> any development in the floodplain.</w:t>
      </w:r>
    </w:p>
    <w:p w:rsidR="000705B6" w:rsidRPr="00D3180C" w:rsidRDefault="000705B6" w:rsidP="00E75C3A"/>
    <w:p w:rsidR="00F84159" w:rsidRDefault="00F84159" w:rsidP="00E75C3A">
      <w:r w:rsidRPr="00D3180C">
        <w:t xml:space="preserve">After reviewing </w:t>
      </w:r>
      <w:r w:rsidR="001D1557" w:rsidRPr="00D3180C">
        <w:t>existing</w:t>
      </w:r>
      <w:r w:rsidRPr="00D3180C">
        <w:t xml:space="preserve"> policies and the hazard identification and assessment, the Town Hazard Mitigation Committee developed</w:t>
      </w:r>
      <w:r w:rsidRPr="00587189">
        <w:t xml:space="preserve"> a set of hazard mitigation strategies </w:t>
      </w:r>
      <w:r w:rsidR="009541E6">
        <w:t>for implementation.</w:t>
      </w:r>
    </w:p>
    <w:p w:rsidR="00AF3AD5" w:rsidRPr="00F84159" w:rsidRDefault="00AF3AD5" w:rsidP="00AF3AD5">
      <w:pPr>
        <w:pStyle w:val="Heading3"/>
      </w:pPr>
      <w:bookmarkStart w:id="152" w:name="_Toc408317142"/>
      <w:bookmarkStart w:id="153" w:name="_Toc408317195"/>
      <w:bookmarkStart w:id="154" w:name="_Toc409179984"/>
      <w:bookmarkStart w:id="155" w:name="_Toc448823380"/>
      <w:r w:rsidRPr="00F84159">
        <w:t xml:space="preserve">Overview of Mitigation </w:t>
      </w:r>
      <w:r w:rsidR="00797022">
        <w:t>Capabilities</w:t>
      </w:r>
      <w:r w:rsidRPr="00F84159">
        <w:t xml:space="preserve"> by Hazard</w:t>
      </w:r>
      <w:bookmarkEnd w:id="152"/>
      <w:bookmarkEnd w:id="153"/>
      <w:bookmarkEnd w:id="154"/>
      <w:bookmarkEnd w:id="155"/>
    </w:p>
    <w:p w:rsidR="00AF3AD5" w:rsidRDefault="00AF3AD5" w:rsidP="00AF3AD5"/>
    <w:p w:rsidR="00AF3AD5" w:rsidRPr="009B6A37" w:rsidRDefault="00AF3AD5" w:rsidP="00AF3AD5">
      <w:pPr>
        <w:rPr>
          <w:szCs w:val="22"/>
        </w:rPr>
      </w:pPr>
      <w:r w:rsidRPr="009B6A37">
        <w:rPr>
          <w:szCs w:val="22"/>
        </w:rPr>
        <w:t xml:space="preserve">An overview of the </w:t>
      </w:r>
      <w:r w:rsidR="00797022">
        <w:rPr>
          <w:szCs w:val="22"/>
        </w:rPr>
        <w:t>capabilities and strategies</w:t>
      </w:r>
      <w:r w:rsidRPr="009B6A37">
        <w:rPr>
          <w:szCs w:val="22"/>
        </w:rPr>
        <w:t xml:space="preserve"> underlying mitigation strategies for each of the hazards identified in this plan is as follows:</w:t>
      </w:r>
    </w:p>
    <w:p w:rsidR="00AF3AD5" w:rsidRPr="009B6A37" w:rsidRDefault="00AF3AD5" w:rsidP="00AF3AD5">
      <w:pPr>
        <w:pStyle w:val="Heading4"/>
        <w:rPr>
          <w:sz w:val="22"/>
          <w:szCs w:val="22"/>
        </w:rPr>
      </w:pPr>
      <w:r w:rsidRPr="009B6A37">
        <w:rPr>
          <w:sz w:val="22"/>
          <w:szCs w:val="22"/>
        </w:rPr>
        <w:t>Flooding</w:t>
      </w:r>
    </w:p>
    <w:p w:rsidR="00797022" w:rsidRDefault="00AF3AD5" w:rsidP="00E75C3A">
      <w:r w:rsidRPr="009B6A37">
        <w:t>The key factors in flooding are the water capacity of water bodies and waterways, the regulation of waterways by flood control structures, and the preservation of flood storage areas and wetlands. As more land is developed, more flood storage is demanded of the town’s w</w:t>
      </w:r>
      <w:r w:rsidR="0046593C">
        <w:t>ater bodies and waterways. The t</w:t>
      </w:r>
      <w:r w:rsidRPr="009B6A37">
        <w:t xml:space="preserve">own currently addresses this problem with a variety of mitigation tools and strategies. Flood-related regulations and </w:t>
      </w:r>
      <w:r w:rsidR="0046593C">
        <w:t>strategies are included in the t</w:t>
      </w:r>
      <w:r w:rsidRPr="009B6A37">
        <w:t xml:space="preserve">own’s general bylaws, zoning bylaw, and subdivision regulations. </w:t>
      </w:r>
      <w:r w:rsidR="001D5488">
        <w:t xml:space="preserve">Development is allowed in floodplains by special permit, and development plans must show how the proposal is designed to minimize flood damage and not create increased flood hazards. </w:t>
      </w:r>
      <w:r w:rsidR="0062177A">
        <w:t>There is currently a part-time floodplain administrator. Potential improvements to these regulations include considering restricting further new development by adopting a “floodplain conservancy” overlay district, or requiring more stringent requirements to new development such as elevation. Development pressures in Chester are low, however, so such regulations would only have limited on-the-ground impact.</w:t>
      </w:r>
    </w:p>
    <w:p w:rsidR="00797022" w:rsidRDefault="00797022" w:rsidP="00E75C3A"/>
    <w:p w:rsidR="001D5488" w:rsidRDefault="00AF3AD5" w:rsidP="00E75C3A">
      <w:r w:rsidRPr="009B6A37">
        <w:t xml:space="preserve">Infrastructure like dams and culverts are in place to manage the flow of water. </w:t>
      </w:r>
      <w:r w:rsidR="00797022">
        <w:t>An invent</w:t>
      </w:r>
      <w:r w:rsidR="001D5488">
        <w:t xml:space="preserve">ory of all culverts, </w:t>
      </w:r>
      <w:proofErr w:type="spellStart"/>
      <w:r w:rsidR="001D5488">
        <w:t>stormwater</w:t>
      </w:r>
      <w:proofErr w:type="spellEnd"/>
      <w:r w:rsidR="001D5488">
        <w:t xml:space="preserve"> drains, and catch basins </w:t>
      </w:r>
      <w:r w:rsidR="00797022">
        <w:t>is und</w:t>
      </w:r>
      <w:r w:rsidR="001D5488">
        <w:t>erway in 2016 and will assess the condition of these assets and develop a prioritized plan for maintenance or replacement.</w:t>
      </w:r>
      <w:r w:rsidR="0062177A">
        <w:t xml:space="preserve"> The Highway Department otherwise </w:t>
      </w:r>
      <w:proofErr w:type="gramStart"/>
      <w:r w:rsidR="0062177A">
        <w:t>monitors</w:t>
      </w:r>
      <w:proofErr w:type="gramEnd"/>
      <w:r w:rsidR="0062177A">
        <w:t xml:space="preserve"> road infrastructure to assist in drainage.</w:t>
      </w:r>
    </w:p>
    <w:p w:rsidR="001D5488" w:rsidRDefault="001D5488" w:rsidP="00E75C3A"/>
    <w:p w:rsidR="0062177A" w:rsidRDefault="001D5488" w:rsidP="00E75C3A">
      <w:r>
        <w:t>The Local Emergency Operations Plan addresses flooding and severe storms.</w:t>
      </w:r>
      <w:r w:rsidR="00044337">
        <w:t xml:space="preserve"> In addition, the town </w:t>
      </w:r>
      <w:proofErr w:type="gramStart"/>
      <w:r w:rsidR="00044337">
        <w:t>participates</w:t>
      </w:r>
      <w:proofErr w:type="gramEnd"/>
      <w:r w:rsidR="00044337">
        <w:t xml:space="preserve"> MEMA’s debris management program after storm events. </w:t>
      </w:r>
    </w:p>
    <w:p w:rsidR="00AF3AD5" w:rsidRPr="009B6A37" w:rsidRDefault="00AF3AD5" w:rsidP="00AF3AD5">
      <w:pPr>
        <w:pStyle w:val="BodyText"/>
        <w:rPr>
          <w:rFonts w:ascii="Calibri" w:hAnsi="Calibri"/>
          <w:szCs w:val="22"/>
        </w:rPr>
      </w:pPr>
    </w:p>
    <w:p w:rsidR="00AF3AD5" w:rsidRPr="009B6A37" w:rsidRDefault="00AF3AD5" w:rsidP="00AF3AD5">
      <w:pPr>
        <w:pStyle w:val="Heading4"/>
      </w:pPr>
      <w:r w:rsidRPr="009B6A37">
        <w:t>Severe Snowstorms / Ice Storms</w:t>
      </w:r>
    </w:p>
    <w:p w:rsidR="00AF3AD5" w:rsidRPr="009B6A37" w:rsidRDefault="00AF3AD5" w:rsidP="00E75C3A">
      <w:r w:rsidRPr="009B6A37">
        <w:t>Winter storms can be especially challenging for emergency management personnel. The Massachusetts Emergency Management Agency (MEMA) serves as the primary coordinating entity in the statewide management of all types of winter storms and monitors the National Weather Service (NWS) alerting systems during periods when winter storms are expected.  Even though the storm has usually been forecast, there is no certain way for predicting its length, size or severity. Therefore, mitigation strategies must focus on preparedness pr</w:t>
      </w:r>
      <w:r>
        <w:t>ior to a severe snow/ice storm.</w:t>
      </w:r>
      <w:r w:rsidR="0046593C">
        <w:t xml:space="preserve"> In Chester, this primarily includes tree trimming, as the town is vulnerable to town-wide power outages due to the main electric line running along Route 20, which is heavily forested. </w:t>
      </w:r>
      <w:r w:rsidR="00247B7F">
        <w:t>Tree trimming also provides the benefit of allowing for greater melting of snow/ice along roads, and results in less blocked culverts due to falling debris.</w:t>
      </w:r>
    </w:p>
    <w:p w:rsidR="0046593C" w:rsidRDefault="0046593C" w:rsidP="00E75C3A"/>
    <w:p w:rsidR="00247B7F" w:rsidRDefault="0046593C" w:rsidP="00E75C3A">
      <w:r>
        <w:t>The t</w:t>
      </w:r>
      <w:r w:rsidR="00AF3AD5" w:rsidRPr="009B6A37">
        <w:t xml:space="preserve">own’s current mitigation tools and strategies focus on preparedness, with many regulations and standards established based on safety during storm events. </w:t>
      </w:r>
    </w:p>
    <w:p w:rsidR="00247B7F" w:rsidRDefault="00247B7F" w:rsidP="00E75C3A"/>
    <w:p w:rsidR="00AF3AD5" w:rsidRPr="00E75C3A" w:rsidRDefault="00AF3AD5" w:rsidP="00E75C3A">
      <w:r w:rsidRPr="009B6A37">
        <w:t>To the extent that some of the damages from a winter storm can be caused by flooding, flood protection mitigation measures also assist with severe snowstorms and ice storms.</w:t>
      </w:r>
      <w:r w:rsidR="0062177A">
        <w:t xml:space="preserve"> The t</w:t>
      </w:r>
      <w:r w:rsidR="00453C84">
        <w:t xml:space="preserve">own has adopted the State Building Code, which ensures minimum snow load requirements for roofs on new buildings. </w:t>
      </w:r>
    </w:p>
    <w:p w:rsidR="00AF3AD5" w:rsidRPr="009B6A37" w:rsidRDefault="00AF3AD5" w:rsidP="00AF3AD5">
      <w:pPr>
        <w:pStyle w:val="Heading4"/>
      </w:pPr>
      <w:r w:rsidRPr="009B6A37">
        <w:t>Hurricanes</w:t>
      </w:r>
    </w:p>
    <w:p w:rsidR="00AF3AD5" w:rsidRPr="009B6A37" w:rsidRDefault="00AF3AD5" w:rsidP="00E75C3A">
      <w:r w:rsidRPr="009B6A37">
        <w:t xml:space="preserve">Hurricanes provide the most lead warning time of all identified hazards, because of the relative ease in predicting the storm’s track and potential landfall.  MEMA assumes “standby status” when a hurricane’s location is 35 degrees North Latitude (Cape Hatteras) and “alert status” when the storm reaches 40 degrees North Latitude (Long Island).  Even with significant warning, hurricanes </w:t>
      </w:r>
      <w:r w:rsidR="00453C84">
        <w:t xml:space="preserve">cause </w:t>
      </w:r>
      <w:r w:rsidRPr="009B6A37">
        <w:t xml:space="preserve">significant damage – both due to flooding and severe wind.  </w:t>
      </w:r>
    </w:p>
    <w:p w:rsidR="00AF3AD5" w:rsidRPr="009B6A37" w:rsidRDefault="00AF3AD5" w:rsidP="00AF3AD5">
      <w:pPr>
        <w:rPr>
          <w:szCs w:val="22"/>
        </w:rPr>
      </w:pPr>
    </w:p>
    <w:p w:rsidR="00AF3AD5" w:rsidRDefault="00AF3AD5" w:rsidP="00AF3AD5">
      <w:r w:rsidRPr="009B6A37">
        <w:t>The flooding associated with hurricanes can be a major source of damage to buildings, infrastructure and a potential threat to human lives. Flood protection measures can thus also be considered hurricane mitigation measures. The high winds that often accompany hurricanes can also damage buildings and infrastructure, similar to tornadoes and other strong wind events.</w:t>
      </w:r>
    </w:p>
    <w:p w:rsidR="00310AAD" w:rsidRDefault="00310AAD" w:rsidP="00AF3AD5"/>
    <w:p w:rsidR="00310AAD" w:rsidRPr="009B6A37" w:rsidRDefault="00310AAD" w:rsidP="00AF3AD5">
      <w:pPr>
        <w:rPr>
          <w:szCs w:val="22"/>
        </w:rPr>
      </w:pPr>
      <w:r>
        <w:t>In the event that flooding or winds caused prolonged disruption in Chester, the town utilizes MEMA for assistance in continuity of operations. The town also has a transportation plan that assesses the condition of roadways in the context of emergency situations.</w:t>
      </w:r>
    </w:p>
    <w:p w:rsidR="00AF3AD5" w:rsidRPr="009B6A37" w:rsidRDefault="00AF3AD5" w:rsidP="00AF3AD5">
      <w:pPr>
        <w:pStyle w:val="Heading4"/>
      </w:pPr>
      <w:r w:rsidRPr="009B6A37">
        <w:t>Severe Thunderstorms / Winds / Tornadoes</w:t>
      </w:r>
    </w:p>
    <w:p w:rsidR="00AF3AD5" w:rsidRPr="00E75C3A" w:rsidRDefault="00AF3AD5" w:rsidP="00E75C3A">
      <w:r w:rsidRPr="009B6A37">
        <w:t>Most damage from tornadoes and severe thunderstorms come from high winds that can fell trees and electrical wires, generate hurtling debris and, possibly, hail. According to the Institute for Business and Home Safety, the wind speeds in most tornadoes are at or below design speeds that are used in current building codes, making strict adherence to building codes a primary mitigation strategy. In addition, current land development regulations, such as restrictions on the height of telecommunications towers, can also help prevent wind damages.</w:t>
      </w:r>
    </w:p>
    <w:p w:rsidR="00AF3AD5" w:rsidRPr="009B6A37" w:rsidRDefault="00AF3AD5" w:rsidP="00AF3AD5">
      <w:pPr>
        <w:pStyle w:val="Heading4"/>
      </w:pPr>
      <w:r w:rsidRPr="009B6A37">
        <w:t>Wildfires / Brushfires</w:t>
      </w:r>
    </w:p>
    <w:p w:rsidR="00AF3AD5" w:rsidRDefault="00AF3AD5" w:rsidP="00E75C3A">
      <w:r w:rsidRPr="009B6A37">
        <w:t>Wildfire and brushfire mitigation strategies involve educating people about how to prevent fires from starting, as well as controlling burns within the town.</w:t>
      </w:r>
      <w:r w:rsidR="00310AAD">
        <w:t xml:space="preserve"> In Chester, the majority of fires occur along the railroad tracks. Greater coordination with CSX is a potential solution to prevent and minimize damage from brush fires associated with trains.</w:t>
      </w:r>
    </w:p>
    <w:p w:rsidR="00AF3AD5" w:rsidRPr="009B6A37" w:rsidRDefault="00AF3AD5" w:rsidP="00AF3AD5">
      <w:pPr>
        <w:pStyle w:val="Heading4"/>
      </w:pPr>
      <w:r w:rsidRPr="009B6A37">
        <w:t>Earthquakes</w:t>
      </w:r>
    </w:p>
    <w:p w:rsidR="00AF3AD5" w:rsidRPr="004A77CB" w:rsidRDefault="00AF3AD5" w:rsidP="004A77CB">
      <w:r w:rsidRPr="009B6A37">
        <w:t>Although there are five mapped seismological faults in Massachusetts, there is no discernible pattern of previous earthquakes along these faults nor is there a reliable way to predict future earthquakes along these faults or in any other areas of the state. Consequently, earthquakes are arguably the most difficult nat</w:t>
      </w:r>
      <w:r>
        <w:t xml:space="preserve">ural hazard for which to plan. </w:t>
      </w:r>
      <w:r w:rsidRPr="009B6A37">
        <w:t>Most buildings and structures in the state were constructed without specific earthquake resistant design features.  In addition, earthquakes precipitate several potential devastating secondary effects such as building collapse, utility pipeline rupture, water contamination, and extended power outages.  Therefore, many of the mitigation efforts for other natural hazards identified in this pla</w:t>
      </w:r>
      <w:r w:rsidR="005555C2">
        <w:t>n may be applicable during the t</w:t>
      </w:r>
      <w:r w:rsidRPr="009B6A37">
        <w:t>own’s recovery from an earthquake.</w:t>
      </w:r>
    </w:p>
    <w:p w:rsidR="00AF3AD5" w:rsidRPr="009B6A37" w:rsidRDefault="00AF3AD5" w:rsidP="00AF3AD5">
      <w:pPr>
        <w:pStyle w:val="Heading4"/>
      </w:pPr>
      <w:r w:rsidRPr="009B6A37">
        <w:t>Dam Failure</w:t>
      </w:r>
    </w:p>
    <w:p w:rsidR="00AF3AD5" w:rsidRDefault="00AF3AD5" w:rsidP="00E75C3A">
      <w:r w:rsidRPr="009B6A37">
        <w:t>Dam failure is a highly infrequent occurrence, but a severe incident could prove catastrophic.  In addition, dam failure most often coincides with flooding, so its impacts can be multiplied, as the additional water has nowhere to flow. The only mitigation measures currently in place are the state regulations governing the construction, inspection, and maintenance of dams.  This is managed through the Office of Dam Safety at the Department of Conservation and Recreation.</w:t>
      </w:r>
    </w:p>
    <w:p w:rsidR="005555C2" w:rsidRDefault="005555C2" w:rsidP="00E75C3A"/>
    <w:p w:rsidR="005555C2" w:rsidRPr="00E75C3A" w:rsidRDefault="005555C2" w:rsidP="00E75C3A">
      <w:r>
        <w:t>There are a number of privately owned dams upstream of Chester that are currently not operated (water releases, etc.) with any coordination with the town. Uncoordinated dam releases during storm events has proven in the past to negatively impact downtown Chester.</w:t>
      </w:r>
    </w:p>
    <w:p w:rsidR="00AF3AD5" w:rsidRPr="009B6A37" w:rsidRDefault="00AF3AD5" w:rsidP="00AF3AD5">
      <w:pPr>
        <w:pStyle w:val="Heading4"/>
      </w:pPr>
      <w:r w:rsidRPr="009B6A37">
        <w:t>Drought</w:t>
      </w:r>
    </w:p>
    <w:p w:rsidR="005555C2" w:rsidRDefault="001244AA" w:rsidP="00772F83">
      <w:r w:rsidRPr="00696460">
        <w:t xml:space="preserve">Although Massachusetts does not face extreme droughts like many other places in the country, it is susceptible </w:t>
      </w:r>
      <w:r>
        <w:t>to dry spells and drought.  The primary mitigation strategy currently in place is to require subdivisions to provide an environmental review that assesses the impact that the development will have on groundwater.</w:t>
      </w:r>
      <w:r w:rsidR="005555C2">
        <w:t xml:space="preserve"> The town of Chester has an existing agreement with the owner of a backup private water supply in the event that water becomes scarce. The town also advises residents of water restrictions during dry spells. </w:t>
      </w:r>
    </w:p>
    <w:p w:rsidR="005555C2" w:rsidRDefault="005555C2" w:rsidP="00044337">
      <w:pPr>
        <w:pStyle w:val="Heading4"/>
      </w:pPr>
      <w:r>
        <w:t>Extreme Temperatures</w:t>
      </w:r>
    </w:p>
    <w:p w:rsidR="00044337" w:rsidRDefault="00044337" w:rsidP="005555C2">
      <w:r>
        <w:t xml:space="preserve">While extremely cold or hot temperatures are easy to predict, there are few mitigation measures necessary in Chester other than planned shelters for vulnerable populations. The town of Chester occasionally provides cooling centers during extreme heat events. </w:t>
      </w:r>
    </w:p>
    <w:p w:rsidR="00044337" w:rsidRDefault="00044337" w:rsidP="005555C2"/>
    <w:p w:rsidR="00044337" w:rsidRDefault="007B0196" w:rsidP="005555C2">
      <w:r w:rsidRPr="007B0196">
        <w:t xml:space="preserve">The Town of </w:t>
      </w:r>
      <w:r>
        <w:t>Chester</w:t>
      </w:r>
      <w:r w:rsidRPr="007B0196">
        <w:t xml:space="preserve"> has </w:t>
      </w:r>
      <w:r>
        <w:t xml:space="preserve">few rental properties, which can be </w:t>
      </w:r>
      <w:r w:rsidRPr="007B0196">
        <w:t>subject to damage due to extreme temperatures</w:t>
      </w:r>
      <w:r>
        <w:t xml:space="preserve"> due to less direct oversight by owners</w:t>
      </w:r>
      <w:r w:rsidRPr="007B0196">
        <w:t xml:space="preserve">. </w:t>
      </w:r>
      <w:r>
        <w:t>Most residents</w:t>
      </w:r>
      <w:r w:rsidR="00044337">
        <w:t xml:space="preserve"> in Chester</w:t>
      </w:r>
      <w:r>
        <w:t xml:space="preserve"> are aware of the precautions necessary to maintain </w:t>
      </w:r>
      <w:r w:rsidR="00044337">
        <w:t>properties during extreme cold.</w:t>
      </w:r>
    </w:p>
    <w:p w:rsidR="00044337" w:rsidRPr="006B3E93" w:rsidRDefault="00FD6208" w:rsidP="006B3E93">
      <w:pPr>
        <w:pStyle w:val="Heading4"/>
      </w:pPr>
      <w:r w:rsidRPr="006B3E93">
        <w:t xml:space="preserve">Other </w:t>
      </w:r>
      <w:r w:rsidR="00044337" w:rsidRPr="006B3E93">
        <w:t>General Capabilities</w:t>
      </w:r>
    </w:p>
    <w:p w:rsidR="00044337" w:rsidRDefault="0092535E" w:rsidP="005555C2">
      <w:r>
        <w:t>T</w:t>
      </w:r>
      <w:r w:rsidR="00FD6208">
        <w:t xml:space="preserve">he Town of Chester has existing site plan review requirements, subdivision regulations, and zoning ordinance that addresses natural hazard implications of development. The planning board also takes natural hazards into consideration when reviewing site plans and projects such as solar installations and wireless towers. The town has a building inspector, an emergency manager, and a Reverse 911 system. But do to the low amount of development in town, other capabilities such as existing mutual aid agreements, partnerships, and coordination among town departments result in more </w:t>
      </w:r>
      <w:r w:rsidR="008257CD">
        <w:t>frequent</w:t>
      </w:r>
      <w:r w:rsidR="00FD6208">
        <w:t xml:space="preserve"> mitigation outcomes. For example, emergency managers and the town Council on Aging have coordinated to target outreach to older residents about resources available during </w:t>
      </w:r>
      <w:r w:rsidR="008257CD">
        <w:t>natural disasters</w:t>
      </w:r>
      <w:r w:rsidR="00FD6208">
        <w:t xml:space="preserve">. The town also participates in the Western Regional </w:t>
      </w:r>
      <w:r w:rsidR="008257CD">
        <w:t>Homeland Security Advisory Council and shares resources with MEMA when appropriate.</w:t>
      </w:r>
      <w:r w:rsidR="00FD6208">
        <w:t xml:space="preserve"> </w:t>
      </w:r>
    </w:p>
    <w:p w:rsidR="008257CD" w:rsidRPr="0092535E" w:rsidRDefault="008257CD" w:rsidP="005555C2">
      <w:pPr>
        <w:sectPr w:rsidR="008257CD" w:rsidRPr="0092535E" w:rsidSect="0061202A">
          <w:endnotePr>
            <w:numFmt w:val="decimal"/>
          </w:endnotePr>
          <w:pgSz w:w="12240" w:h="15840" w:code="1"/>
          <w:pgMar w:top="1440" w:right="1800" w:bottom="1440" w:left="1170" w:header="720" w:footer="720" w:gutter="0"/>
          <w:cols w:space="3960"/>
          <w:docGrid w:linePitch="360"/>
        </w:sectPr>
      </w:pPr>
    </w:p>
    <w:p w:rsidR="00DD52A4" w:rsidRDefault="00DD52A4" w:rsidP="00127207">
      <w:pPr>
        <w:pStyle w:val="Heading3"/>
      </w:pPr>
      <w:bookmarkStart w:id="156" w:name="_Toc448823382"/>
      <w:r>
        <w:t>2007 Mitigation Action Status</w:t>
      </w:r>
      <w:bookmarkEnd w:id="156"/>
    </w:p>
    <w:p w:rsidR="00127207" w:rsidRDefault="00DD52A4" w:rsidP="00DD52A4">
      <w:r>
        <w:t>The Hazard Mitigation Committee reviewed the mitigation actions prioritized in the 2007 plan. The tab</w:t>
      </w:r>
      <w:r w:rsidR="00B22C18">
        <w:t xml:space="preserve">le below is a summary of the </w:t>
      </w:r>
      <w:proofErr w:type="gramStart"/>
      <w:r w:rsidR="00B22C18">
        <w:t>strategies  from</w:t>
      </w:r>
      <w:proofErr w:type="gramEnd"/>
      <w:r w:rsidR="00B22C18">
        <w:t xml:space="preserve"> the 2007 </w:t>
      </w:r>
      <w:r>
        <w:t>plan</w:t>
      </w:r>
      <w:r w:rsidR="00B22C18">
        <w:t xml:space="preserve"> and</w:t>
      </w:r>
      <w:r w:rsidR="00127207">
        <w:t xml:space="preserve"> a brief description regarding the status of the action item.  Some of the mitigation strategies that have not be</w:t>
      </w:r>
      <w:r w:rsidR="00B22C18">
        <w:t>en completed</w:t>
      </w:r>
      <w:r w:rsidR="00127207">
        <w:t xml:space="preserve"> will be forwarded into the 2016 action strategy. </w:t>
      </w:r>
      <w:r w:rsidR="00B22C18">
        <w:t>Others may be deleted due to the need to update the strategy’s language.</w:t>
      </w:r>
    </w:p>
    <w:tbl>
      <w:tblPr>
        <w:tblStyle w:val="TableGrid"/>
        <w:tblW w:w="13176" w:type="dxa"/>
        <w:tblLook w:val="01E0"/>
      </w:tblPr>
      <w:tblGrid>
        <w:gridCol w:w="1009"/>
        <w:gridCol w:w="2972"/>
        <w:gridCol w:w="2319"/>
        <w:gridCol w:w="1521"/>
        <w:gridCol w:w="2187"/>
        <w:gridCol w:w="3168"/>
      </w:tblGrid>
      <w:tr w:rsidR="00034F3D" w:rsidTr="00034F3D">
        <w:trPr>
          <w:trHeight w:val="479"/>
        </w:trPr>
        <w:tc>
          <w:tcPr>
            <w:tcW w:w="1009" w:type="dxa"/>
            <w:shd w:val="clear" w:color="auto" w:fill="4472C4" w:themeFill="accent5"/>
          </w:tcPr>
          <w:p w:rsidR="00034F3D" w:rsidRPr="0007668E" w:rsidRDefault="00034F3D" w:rsidP="00127207">
            <w:pPr>
              <w:autoSpaceDE w:val="0"/>
              <w:autoSpaceDN w:val="0"/>
              <w:adjustRightInd w:val="0"/>
              <w:jc w:val="center"/>
              <w:rPr>
                <w:b/>
                <w:smallCaps/>
                <w:color w:val="FFFFFF" w:themeColor="background1"/>
                <w:szCs w:val="22"/>
              </w:rPr>
            </w:pPr>
            <w:r w:rsidRPr="0007668E">
              <w:rPr>
                <w:b/>
                <w:smallCaps/>
                <w:color w:val="FFFFFF" w:themeColor="background1"/>
                <w:szCs w:val="22"/>
              </w:rPr>
              <w:t>Action Number</w:t>
            </w:r>
          </w:p>
        </w:tc>
        <w:tc>
          <w:tcPr>
            <w:tcW w:w="2972" w:type="dxa"/>
            <w:shd w:val="clear" w:color="auto" w:fill="4472C4" w:themeFill="accent5"/>
          </w:tcPr>
          <w:p w:rsidR="00034F3D" w:rsidRPr="0007668E" w:rsidRDefault="00034F3D" w:rsidP="00127207">
            <w:pPr>
              <w:autoSpaceDE w:val="0"/>
              <w:autoSpaceDN w:val="0"/>
              <w:adjustRightInd w:val="0"/>
              <w:jc w:val="center"/>
              <w:rPr>
                <w:b/>
                <w:smallCaps/>
                <w:color w:val="FFFFFF" w:themeColor="background1"/>
                <w:szCs w:val="22"/>
              </w:rPr>
            </w:pPr>
          </w:p>
          <w:p w:rsidR="00034F3D" w:rsidRPr="0007668E" w:rsidRDefault="00034F3D" w:rsidP="00127207">
            <w:pPr>
              <w:autoSpaceDE w:val="0"/>
              <w:autoSpaceDN w:val="0"/>
              <w:adjustRightInd w:val="0"/>
              <w:jc w:val="center"/>
              <w:rPr>
                <w:b/>
                <w:smallCaps/>
                <w:color w:val="FFFFFF" w:themeColor="background1"/>
                <w:szCs w:val="22"/>
              </w:rPr>
            </w:pPr>
            <w:r w:rsidRPr="0007668E">
              <w:rPr>
                <w:b/>
                <w:smallCaps/>
                <w:color w:val="FFFFFF" w:themeColor="background1"/>
                <w:szCs w:val="22"/>
              </w:rPr>
              <w:t>Mitigation Action</w:t>
            </w:r>
          </w:p>
        </w:tc>
        <w:tc>
          <w:tcPr>
            <w:tcW w:w="2319" w:type="dxa"/>
            <w:shd w:val="clear" w:color="auto" w:fill="4472C4" w:themeFill="accent5"/>
          </w:tcPr>
          <w:p w:rsidR="00034F3D" w:rsidRPr="0007668E" w:rsidRDefault="00034F3D" w:rsidP="00127207">
            <w:pPr>
              <w:autoSpaceDE w:val="0"/>
              <w:autoSpaceDN w:val="0"/>
              <w:adjustRightInd w:val="0"/>
              <w:jc w:val="center"/>
              <w:rPr>
                <w:b/>
                <w:smallCaps/>
                <w:color w:val="FFFFFF" w:themeColor="background1"/>
                <w:szCs w:val="22"/>
              </w:rPr>
            </w:pPr>
            <w:r w:rsidRPr="0007668E">
              <w:rPr>
                <w:b/>
                <w:smallCaps/>
                <w:color w:val="FFFFFF" w:themeColor="background1"/>
                <w:szCs w:val="22"/>
              </w:rPr>
              <w:t>Responsible Department/Board</w:t>
            </w:r>
          </w:p>
        </w:tc>
        <w:tc>
          <w:tcPr>
            <w:tcW w:w="1521" w:type="dxa"/>
            <w:shd w:val="clear" w:color="auto" w:fill="4472C4" w:themeFill="accent5"/>
          </w:tcPr>
          <w:p w:rsidR="00034F3D" w:rsidRPr="0007668E" w:rsidRDefault="00034F3D" w:rsidP="00127207">
            <w:pPr>
              <w:autoSpaceDE w:val="0"/>
              <w:autoSpaceDN w:val="0"/>
              <w:adjustRightInd w:val="0"/>
              <w:jc w:val="center"/>
              <w:rPr>
                <w:b/>
                <w:smallCaps/>
                <w:color w:val="FFFFFF" w:themeColor="background1"/>
                <w:szCs w:val="22"/>
              </w:rPr>
            </w:pPr>
            <w:r w:rsidRPr="0007668E">
              <w:rPr>
                <w:b/>
                <w:smallCaps/>
                <w:color w:val="FFFFFF" w:themeColor="background1"/>
                <w:szCs w:val="22"/>
              </w:rPr>
              <w:t>Proposed Completion Date</w:t>
            </w:r>
          </w:p>
        </w:tc>
        <w:tc>
          <w:tcPr>
            <w:tcW w:w="2187" w:type="dxa"/>
            <w:shd w:val="clear" w:color="auto" w:fill="4472C4" w:themeFill="accent5"/>
          </w:tcPr>
          <w:p w:rsidR="00034F3D" w:rsidRPr="0007668E" w:rsidRDefault="00034F3D" w:rsidP="00127207">
            <w:pPr>
              <w:autoSpaceDE w:val="0"/>
              <w:autoSpaceDN w:val="0"/>
              <w:adjustRightInd w:val="0"/>
              <w:jc w:val="center"/>
              <w:rPr>
                <w:b/>
                <w:smallCaps/>
                <w:color w:val="FFFFFF" w:themeColor="background1"/>
                <w:szCs w:val="22"/>
              </w:rPr>
            </w:pPr>
            <w:r w:rsidRPr="0007668E">
              <w:rPr>
                <w:b/>
                <w:smallCaps/>
                <w:color w:val="FFFFFF" w:themeColor="background1"/>
                <w:szCs w:val="22"/>
              </w:rPr>
              <w:t>2016 Status</w:t>
            </w:r>
          </w:p>
        </w:tc>
        <w:tc>
          <w:tcPr>
            <w:tcW w:w="3168" w:type="dxa"/>
            <w:shd w:val="clear" w:color="auto" w:fill="4472C4" w:themeFill="accent5"/>
          </w:tcPr>
          <w:p w:rsidR="00034F3D" w:rsidRPr="0007668E" w:rsidRDefault="00034F3D" w:rsidP="00127207">
            <w:pPr>
              <w:autoSpaceDE w:val="0"/>
              <w:autoSpaceDN w:val="0"/>
              <w:adjustRightInd w:val="0"/>
              <w:jc w:val="center"/>
              <w:rPr>
                <w:b/>
                <w:smallCaps/>
                <w:color w:val="FFFFFF" w:themeColor="background1"/>
                <w:szCs w:val="22"/>
              </w:rPr>
            </w:pPr>
            <w:r>
              <w:rPr>
                <w:b/>
                <w:smallCaps/>
                <w:color w:val="FFFFFF" w:themeColor="background1"/>
                <w:szCs w:val="22"/>
              </w:rPr>
              <w:t>Effect</w:t>
            </w:r>
            <w:r w:rsidR="00505204">
              <w:rPr>
                <w:b/>
                <w:smallCaps/>
                <w:color w:val="FFFFFF" w:themeColor="background1"/>
                <w:szCs w:val="22"/>
              </w:rPr>
              <w:t>iveness</w:t>
            </w:r>
          </w:p>
        </w:tc>
      </w:tr>
      <w:tr w:rsidR="00034F3D" w:rsidTr="00034F3D">
        <w:trPr>
          <w:trHeight w:val="479"/>
        </w:trPr>
        <w:tc>
          <w:tcPr>
            <w:tcW w:w="1009" w:type="dxa"/>
          </w:tcPr>
          <w:p w:rsidR="00034F3D" w:rsidRDefault="00034F3D" w:rsidP="00127207">
            <w:pPr>
              <w:autoSpaceDE w:val="0"/>
              <w:autoSpaceDN w:val="0"/>
              <w:adjustRightInd w:val="0"/>
              <w:jc w:val="center"/>
              <w:rPr>
                <w:bCs/>
                <w:sz w:val="18"/>
                <w:szCs w:val="18"/>
              </w:rPr>
            </w:pPr>
            <w:r>
              <w:rPr>
                <w:bCs/>
                <w:sz w:val="18"/>
                <w:szCs w:val="18"/>
              </w:rPr>
              <w:t>1</w:t>
            </w:r>
          </w:p>
        </w:tc>
        <w:tc>
          <w:tcPr>
            <w:tcW w:w="2972" w:type="dxa"/>
          </w:tcPr>
          <w:p w:rsidR="00034F3D" w:rsidRDefault="00034F3D" w:rsidP="00127207">
            <w:pPr>
              <w:autoSpaceDE w:val="0"/>
              <w:autoSpaceDN w:val="0"/>
              <w:adjustRightInd w:val="0"/>
              <w:rPr>
                <w:sz w:val="18"/>
                <w:szCs w:val="18"/>
              </w:rPr>
            </w:pPr>
            <w:r>
              <w:rPr>
                <w:sz w:val="18"/>
                <w:szCs w:val="18"/>
              </w:rPr>
              <w:t xml:space="preserve">Stream bank stabilization for portions of the </w:t>
            </w:r>
            <w:smartTag w:uri="urn:schemas-microsoft-com:office:smarttags" w:element="City">
              <w:smartTag w:uri="urn:schemas-microsoft-com:office:smarttags" w:element="place">
                <w:r>
                  <w:rPr>
                    <w:sz w:val="18"/>
                    <w:szCs w:val="18"/>
                  </w:rPr>
                  <w:t>Westfield</w:t>
                </w:r>
              </w:smartTag>
            </w:smartTag>
            <w:r>
              <w:rPr>
                <w:sz w:val="18"/>
                <w:szCs w:val="18"/>
              </w:rPr>
              <w:t xml:space="preserve"> river that flow through the community.</w:t>
            </w:r>
          </w:p>
        </w:tc>
        <w:tc>
          <w:tcPr>
            <w:tcW w:w="2319" w:type="dxa"/>
          </w:tcPr>
          <w:p w:rsidR="00034F3D" w:rsidRDefault="00034F3D" w:rsidP="00127207">
            <w:pPr>
              <w:autoSpaceDE w:val="0"/>
              <w:autoSpaceDN w:val="0"/>
              <w:adjustRightInd w:val="0"/>
              <w:rPr>
                <w:sz w:val="18"/>
                <w:szCs w:val="18"/>
              </w:rPr>
            </w:pPr>
            <w:r>
              <w:rPr>
                <w:sz w:val="18"/>
                <w:szCs w:val="18"/>
              </w:rPr>
              <w:t>Chester Select Board, Hazard Mitigation committee, EMD</w:t>
            </w:r>
          </w:p>
        </w:tc>
        <w:tc>
          <w:tcPr>
            <w:tcW w:w="1521" w:type="dxa"/>
          </w:tcPr>
          <w:p w:rsidR="00034F3D" w:rsidRDefault="00034F3D" w:rsidP="00127207">
            <w:pPr>
              <w:autoSpaceDE w:val="0"/>
              <w:autoSpaceDN w:val="0"/>
              <w:adjustRightInd w:val="0"/>
              <w:jc w:val="center"/>
              <w:rPr>
                <w:sz w:val="18"/>
                <w:szCs w:val="18"/>
              </w:rPr>
            </w:pPr>
            <w:r>
              <w:rPr>
                <w:sz w:val="18"/>
                <w:szCs w:val="18"/>
              </w:rPr>
              <w:t>2010</w:t>
            </w:r>
          </w:p>
        </w:tc>
        <w:tc>
          <w:tcPr>
            <w:tcW w:w="2187" w:type="dxa"/>
          </w:tcPr>
          <w:p w:rsidR="00034F3D" w:rsidRDefault="0037454A" w:rsidP="00127207">
            <w:pPr>
              <w:autoSpaceDE w:val="0"/>
              <w:autoSpaceDN w:val="0"/>
              <w:adjustRightInd w:val="0"/>
              <w:jc w:val="center"/>
              <w:rPr>
                <w:sz w:val="18"/>
                <w:szCs w:val="18"/>
              </w:rPr>
            </w:pPr>
            <w:r>
              <w:rPr>
                <w:sz w:val="18"/>
                <w:szCs w:val="18"/>
              </w:rPr>
              <w:t>Banks</w:t>
            </w:r>
            <w:r w:rsidR="0092188A">
              <w:rPr>
                <w:sz w:val="18"/>
                <w:szCs w:val="18"/>
              </w:rPr>
              <w:t xml:space="preserve"> and bridges</w:t>
            </w:r>
            <w:r>
              <w:rPr>
                <w:sz w:val="18"/>
                <w:szCs w:val="18"/>
              </w:rPr>
              <w:t xml:space="preserve"> along Rte 20</w:t>
            </w:r>
            <w:r w:rsidR="0092188A">
              <w:rPr>
                <w:sz w:val="18"/>
                <w:szCs w:val="18"/>
              </w:rPr>
              <w:t xml:space="preserve"> and Old State Road</w:t>
            </w:r>
            <w:r>
              <w:rPr>
                <w:sz w:val="18"/>
                <w:szCs w:val="18"/>
              </w:rPr>
              <w:t xml:space="preserve"> have been reinforced.</w:t>
            </w:r>
          </w:p>
        </w:tc>
        <w:tc>
          <w:tcPr>
            <w:tcW w:w="3168" w:type="dxa"/>
          </w:tcPr>
          <w:p w:rsidR="00034F3D" w:rsidRDefault="0092188A" w:rsidP="00C53C79">
            <w:pPr>
              <w:autoSpaceDE w:val="0"/>
              <w:autoSpaceDN w:val="0"/>
              <w:adjustRightInd w:val="0"/>
              <w:jc w:val="center"/>
              <w:rPr>
                <w:sz w:val="18"/>
                <w:szCs w:val="18"/>
              </w:rPr>
            </w:pPr>
            <w:r>
              <w:rPr>
                <w:sz w:val="18"/>
                <w:szCs w:val="18"/>
              </w:rPr>
              <w:t xml:space="preserve">Effective. Debris collecting under </w:t>
            </w:r>
            <w:r w:rsidR="00C53C79">
              <w:rPr>
                <w:sz w:val="18"/>
                <w:szCs w:val="18"/>
              </w:rPr>
              <w:t>Main</w:t>
            </w:r>
            <w:r>
              <w:rPr>
                <w:sz w:val="18"/>
                <w:szCs w:val="18"/>
              </w:rPr>
              <w:t xml:space="preserve"> </w:t>
            </w:r>
            <w:r w:rsidR="00C53C79">
              <w:rPr>
                <w:sz w:val="18"/>
                <w:szCs w:val="18"/>
              </w:rPr>
              <w:t xml:space="preserve">Street </w:t>
            </w:r>
            <w:r>
              <w:rPr>
                <w:sz w:val="18"/>
                <w:szCs w:val="18"/>
              </w:rPr>
              <w:t>bridge due to past storms is now main concern.</w:t>
            </w:r>
          </w:p>
        </w:tc>
      </w:tr>
      <w:tr w:rsidR="00034F3D" w:rsidTr="00034F3D">
        <w:trPr>
          <w:trHeight w:val="479"/>
        </w:trPr>
        <w:tc>
          <w:tcPr>
            <w:tcW w:w="1009" w:type="dxa"/>
          </w:tcPr>
          <w:p w:rsidR="00034F3D" w:rsidRPr="00127207" w:rsidRDefault="00034F3D" w:rsidP="00127207">
            <w:pPr>
              <w:autoSpaceDE w:val="0"/>
              <w:autoSpaceDN w:val="0"/>
              <w:adjustRightInd w:val="0"/>
              <w:jc w:val="center"/>
              <w:rPr>
                <w:rFonts w:asciiTheme="minorHAnsi" w:hAnsiTheme="minorHAnsi"/>
                <w:bCs/>
                <w:sz w:val="18"/>
                <w:szCs w:val="18"/>
              </w:rPr>
            </w:pPr>
            <w:r w:rsidRPr="00127207">
              <w:rPr>
                <w:rFonts w:asciiTheme="minorHAnsi" w:hAnsiTheme="minorHAnsi"/>
                <w:bCs/>
                <w:sz w:val="18"/>
                <w:szCs w:val="18"/>
              </w:rPr>
              <w:t>2</w:t>
            </w:r>
          </w:p>
        </w:tc>
        <w:tc>
          <w:tcPr>
            <w:tcW w:w="2972" w:type="dxa"/>
          </w:tcPr>
          <w:p w:rsidR="00034F3D" w:rsidRPr="00127207" w:rsidRDefault="00034F3D" w:rsidP="00C53C79">
            <w:pPr>
              <w:pStyle w:val="BodyText"/>
              <w:spacing w:after="0"/>
              <w:rPr>
                <w:rFonts w:asciiTheme="minorHAnsi" w:hAnsiTheme="minorHAnsi"/>
                <w:i/>
                <w:sz w:val="18"/>
                <w:szCs w:val="18"/>
              </w:rPr>
            </w:pPr>
            <w:r w:rsidRPr="00127207">
              <w:rPr>
                <w:rFonts w:asciiTheme="minorHAnsi" w:hAnsiTheme="minorHAnsi"/>
                <w:sz w:val="18"/>
                <w:szCs w:val="18"/>
              </w:rPr>
              <w:t>Identify, prioritize and replace undersized culverts throughout Town.</w:t>
            </w:r>
          </w:p>
        </w:tc>
        <w:tc>
          <w:tcPr>
            <w:tcW w:w="2319" w:type="dxa"/>
          </w:tcPr>
          <w:p w:rsidR="00034F3D" w:rsidRDefault="00034F3D" w:rsidP="00127207">
            <w:pPr>
              <w:autoSpaceDE w:val="0"/>
              <w:autoSpaceDN w:val="0"/>
              <w:adjustRightInd w:val="0"/>
              <w:rPr>
                <w:sz w:val="18"/>
                <w:szCs w:val="18"/>
              </w:rPr>
            </w:pPr>
            <w:r>
              <w:rPr>
                <w:sz w:val="18"/>
                <w:szCs w:val="18"/>
              </w:rPr>
              <w:t>Select Board, Highway Department</w:t>
            </w:r>
          </w:p>
        </w:tc>
        <w:tc>
          <w:tcPr>
            <w:tcW w:w="1521" w:type="dxa"/>
          </w:tcPr>
          <w:p w:rsidR="00034F3D" w:rsidRDefault="00034F3D" w:rsidP="00127207">
            <w:pPr>
              <w:autoSpaceDE w:val="0"/>
              <w:autoSpaceDN w:val="0"/>
              <w:adjustRightInd w:val="0"/>
              <w:jc w:val="center"/>
              <w:rPr>
                <w:sz w:val="18"/>
                <w:szCs w:val="18"/>
              </w:rPr>
            </w:pPr>
            <w:r>
              <w:rPr>
                <w:sz w:val="18"/>
                <w:szCs w:val="18"/>
              </w:rPr>
              <w:t>2011</w:t>
            </w:r>
          </w:p>
        </w:tc>
        <w:tc>
          <w:tcPr>
            <w:tcW w:w="2187" w:type="dxa"/>
          </w:tcPr>
          <w:p w:rsidR="00034F3D" w:rsidRDefault="0092188A" w:rsidP="00127207">
            <w:pPr>
              <w:autoSpaceDE w:val="0"/>
              <w:autoSpaceDN w:val="0"/>
              <w:adjustRightInd w:val="0"/>
              <w:jc w:val="center"/>
              <w:rPr>
                <w:sz w:val="18"/>
                <w:szCs w:val="18"/>
              </w:rPr>
            </w:pPr>
            <w:r>
              <w:rPr>
                <w:sz w:val="18"/>
                <w:szCs w:val="18"/>
              </w:rPr>
              <w:t>Inventory is part of proposed PAVER study with PVPC.</w:t>
            </w:r>
          </w:p>
        </w:tc>
        <w:tc>
          <w:tcPr>
            <w:tcW w:w="3168" w:type="dxa"/>
          </w:tcPr>
          <w:p w:rsidR="00034F3D" w:rsidRDefault="0092188A" w:rsidP="00127207">
            <w:pPr>
              <w:autoSpaceDE w:val="0"/>
              <w:autoSpaceDN w:val="0"/>
              <w:adjustRightInd w:val="0"/>
              <w:jc w:val="center"/>
              <w:rPr>
                <w:sz w:val="18"/>
                <w:szCs w:val="18"/>
              </w:rPr>
            </w:pPr>
            <w:r>
              <w:rPr>
                <w:sz w:val="18"/>
                <w:szCs w:val="18"/>
              </w:rPr>
              <w:t>Not effective because not yet complete.</w:t>
            </w:r>
          </w:p>
        </w:tc>
      </w:tr>
      <w:tr w:rsidR="00034F3D" w:rsidTr="00034F3D">
        <w:trPr>
          <w:trHeight w:val="479"/>
        </w:trPr>
        <w:tc>
          <w:tcPr>
            <w:tcW w:w="1009" w:type="dxa"/>
          </w:tcPr>
          <w:p w:rsidR="00034F3D" w:rsidRPr="006F7CF1" w:rsidRDefault="00034F3D" w:rsidP="00127207">
            <w:pPr>
              <w:autoSpaceDE w:val="0"/>
              <w:autoSpaceDN w:val="0"/>
              <w:adjustRightInd w:val="0"/>
              <w:jc w:val="center"/>
              <w:rPr>
                <w:bCs/>
                <w:sz w:val="18"/>
                <w:szCs w:val="18"/>
              </w:rPr>
            </w:pPr>
            <w:r>
              <w:rPr>
                <w:bCs/>
                <w:sz w:val="18"/>
                <w:szCs w:val="18"/>
              </w:rPr>
              <w:t>3</w:t>
            </w:r>
          </w:p>
        </w:tc>
        <w:tc>
          <w:tcPr>
            <w:tcW w:w="2972" w:type="dxa"/>
          </w:tcPr>
          <w:p w:rsidR="00034F3D" w:rsidRPr="006F7CF1" w:rsidRDefault="00034F3D" w:rsidP="00127207">
            <w:pPr>
              <w:autoSpaceDE w:val="0"/>
              <w:autoSpaceDN w:val="0"/>
              <w:adjustRightInd w:val="0"/>
              <w:rPr>
                <w:sz w:val="18"/>
                <w:szCs w:val="18"/>
              </w:rPr>
            </w:pPr>
            <w:r>
              <w:rPr>
                <w:bCs/>
                <w:sz w:val="18"/>
                <w:szCs w:val="18"/>
              </w:rPr>
              <w:t>Establish</w:t>
            </w:r>
            <w:r w:rsidRPr="006F7CF1">
              <w:rPr>
                <w:bCs/>
                <w:sz w:val="18"/>
                <w:szCs w:val="18"/>
              </w:rPr>
              <w:t xml:space="preserve"> </w:t>
            </w:r>
            <w:r w:rsidRPr="006F7CF1">
              <w:rPr>
                <w:rFonts w:eastAsia="Batang"/>
                <w:sz w:val="18"/>
                <w:szCs w:val="18"/>
              </w:rPr>
              <w:t>an</w:t>
            </w:r>
            <w:r>
              <w:rPr>
                <w:rFonts w:eastAsia="Batang"/>
                <w:sz w:val="18"/>
                <w:szCs w:val="18"/>
              </w:rPr>
              <w:t xml:space="preserve"> alternate</w:t>
            </w:r>
            <w:r w:rsidRPr="006F7CF1">
              <w:rPr>
                <w:rFonts w:eastAsia="Batang"/>
                <w:sz w:val="18"/>
                <w:szCs w:val="18"/>
              </w:rPr>
              <w:t xml:space="preserve"> interconnection point for the Light Department at the Chester/Huntington town line on </w:t>
            </w:r>
            <w:smartTag w:uri="urn:schemas-microsoft-com:office:smarttags" w:element="Street">
              <w:smartTag w:uri="urn:schemas-microsoft-com:office:smarttags" w:element="address">
                <w:r w:rsidRPr="006F7CF1">
                  <w:rPr>
                    <w:rFonts w:eastAsia="Batang"/>
                    <w:sz w:val="18"/>
                    <w:szCs w:val="18"/>
                  </w:rPr>
                  <w:t>Old State Highway</w:t>
                </w:r>
              </w:smartTag>
            </w:smartTag>
            <w:r w:rsidRPr="006F7CF1">
              <w:rPr>
                <w:rFonts w:eastAsia="Batang"/>
                <w:sz w:val="18"/>
                <w:szCs w:val="18"/>
              </w:rPr>
              <w:t xml:space="preserve">.  This would involve extending the Town’s three-phase power line from the Post Office on Route 20 to the interconnection point.  </w:t>
            </w:r>
          </w:p>
        </w:tc>
        <w:tc>
          <w:tcPr>
            <w:tcW w:w="2319" w:type="dxa"/>
          </w:tcPr>
          <w:p w:rsidR="00034F3D" w:rsidRPr="006F7CF1" w:rsidRDefault="00034F3D" w:rsidP="0092188A">
            <w:pPr>
              <w:autoSpaceDE w:val="0"/>
              <w:autoSpaceDN w:val="0"/>
              <w:adjustRightInd w:val="0"/>
              <w:rPr>
                <w:sz w:val="18"/>
                <w:szCs w:val="18"/>
              </w:rPr>
            </w:pPr>
            <w:r w:rsidRPr="006F7CF1">
              <w:rPr>
                <w:sz w:val="18"/>
                <w:szCs w:val="18"/>
              </w:rPr>
              <w:t xml:space="preserve">Chester Electric Light Department with </w:t>
            </w:r>
            <w:proofErr w:type="spellStart"/>
            <w:r w:rsidR="0092188A">
              <w:rPr>
                <w:sz w:val="18"/>
                <w:szCs w:val="18"/>
              </w:rPr>
              <w:t>Eversource</w:t>
            </w:r>
            <w:proofErr w:type="spellEnd"/>
          </w:p>
        </w:tc>
        <w:tc>
          <w:tcPr>
            <w:tcW w:w="1521" w:type="dxa"/>
          </w:tcPr>
          <w:p w:rsidR="00034F3D" w:rsidRDefault="00034F3D" w:rsidP="00127207">
            <w:pPr>
              <w:autoSpaceDE w:val="0"/>
              <w:autoSpaceDN w:val="0"/>
              <w:adjustRightInd w:val="0"/>
              <w:jc w:val="center"/>
              <w:rPr>
                <w:sz w:val="18"/>
                <w:szCs w:val="18"/>
              </w:rPr>
            </w:pPr>
            <w:r>
              <w:rPr>
                <w:sz w:val="18"/>
                <w:szCs w:val="18"/>
              </w:rPr>
              <w:t>2008</w:t>
            </w:r>
          </w:p>
        </w:tc>
        <w:tc>
          <w:tcPr>
            <w:tcW w:w="2187" w:type="dxa"/>
          </w:tcPr>
          <w:p w:rsidR="0092188A" w:rsidRDefault="0092188A" w:rsidP="0092188A">
            <w:pPr>
              <w:autoSpaceDE w:val="0"/>
              <w:autoSpaceDN w:val="0"/>
              <w:adjustRightInd w:val="0"/>
              <w:jc w:val="center"/>
              <w:rPr>
                <w:sz w:val="18"/>
                <w:szCs w:val="18"/>
              </w:rPr>
            </w:pPr>
            <w:r>
              <w:rPr>
                <w:sz w:val="18"/>
                <w:szCs w:val="18"/>
              </w:rPr>
              <w:t>No action yet taken on post office line. Interconnection point put in by private solar field where town still owns the power lines.</w:t>
            </w:r>
          </w:p>
          <w:p w:rsidR="00034F3D" w:rsidRDefault="00034F3D" w:rsidP="00127207">
            <w:pPr>
              <w:autoSpaceDE w:val="0"/>
              <w:autoSpaceDN w:val="0"/>
              <w:adjustRightInd w:val="0"/>
              <w:jc w:val="center"/>
              <w:rPr>
                <w:sz w:val="18"/>
                <w:szCs w:val="18"/>
              </w:rPr>
            </w:pPr>
          </w:p>
        </w:tc>
        <w:tc>
          <w:tcPr>
            <w:tcW w:w="3168" w:type="dxa"/>
          </w:tcPr>
          <w:p w:rsidR="0092188A" w:rsidRDefault="0092188A" w:rsidP="00127207">
            <w:pPr>
              <w:autoSpaceDE w:val="0"/>
              <w:autoSpaceDN w:val="0"/>
              <w:adjustRightInd w:val="0"/>
              <w:jc w:val="center"/>
              <w:rPr>
                <w:sz w:val="18"/>
                <w:szCs w:val="18"/>
              </w:rPr>
            </w:pPr>
          </w:p>
          <w:p w:rsidR="0092188A" w:rsidRDefault="0092188A" w:rsidP="00127207">
            <w:pPr>
              <w:autoSpaceDE w:val="0"/>
              <w:autoSpaceDN w:val="0"/>
              <w:adjustRightInd w:val="0"/>
              <w:jc w:val="center"/>
              <w:rPr>
                <w:sz w:val="18"/>
                <w:szCs w:val="18"/>
              </w:rPr>
            </w:pPr>
            <w:r>
              <w:rPr>
                <w:sz w:val="18"/>
                <w:szCs w:val="18"/>
              </w:rPr>
              <w:t>Not effective because not yet complete.</w:t>
            </w:r>
          </w:p>
        </w:tc>
      </w:tr>
      <w:tr w:rsidR="00034F3D" w:rsidTr="00034F3D">
        <w:trPr>
          <w:trHeight w:val="479"/>
        </w:trPr>
        <w:tc>
          <w:tcPr>
            <w:tcW w:w="1009" w:type="dxa"/>
          </w:tcPr>
          <w:p w:rsidR="00034F3D" w:rsidDel="00830C58" w:rsidRDefault="00034F3D" w:rsidP="00127207">
            <w:pPr>
              <w:autoSpaceDE w:val="0"/>
              <w:autoSpaceDN w:val="0"/>
              <w:adjustRightInd w:val="0"/>
              <w:jc w:val="center"/>
              <w:rPr>
                <w:sz w:val="18"/>
                <w:szCs w:val="18"/>
              </w:rPr>
            </w:pPr>
            <w:r>
              <w:rPr>
                <w:sz w:val="18"/>
                <w:szCs w:val="18"/>
              </w:rPr>
              <w:t>4</w:t>
            </w:r>
          </w:p>
        </w:tc>
        <w:tc>
          <w:tcPr>
            <w:tcW w:w="2972" w:type="dxa"/>
          </w:tcPr>
          <w:p w:rsidR="00034F3D" w:rsidRDefault="00034F3D" w:rsidP="00127207">
            <w:pPr>
              <w:autoSpaceDE w:val="0"/>
              <w:autoSpaceDN w:val="0"/>
              <w:adjustRightInd w:val="0"/>
              <w:rPr>
                <w:sz w:val="18"/>
                <w:szCs w:val="18"/>
              </w:rPr>
            </w:pPr>
            <w:r>
              <w:rPr>
                <w:sz w:val="18"/>
                <w:szCs w:val="18"/>
              </w:rPr>
              <w:t>Develop a Preliminary Project Proposal and Cost Estimate for Updating Current 911 System including Feasibility of Reverse 911</w:t>
            </w:r>
          </w:p>
        </w:tc>
        <w:tc>
          <w:tcPr>
            <w:tcW w:w="2319" w:type="dxa"/>
          </w:tcPr>
          <w:p w:rsidR="00034F3D" w:rsidRDefault="00034F3D" w:rsidP="00127207">
            <w:pPr>
              <w:autoSpaceDE w:val="0"/>
              <w:autoSpaceDN w:val="0"/>
              <w:adjustRightInd w:val="0"/>
              <w:jc w:val="center"/>
              <w:rPr>
                <w:sz w:val="18"/>
                <w:szCs w:val="18"/>
              </w:rPr>
            </w:pPr>
            <w:r>
              <w:rPr>
                <w:sz w:val="18"/>
                <w:szCs w:val="18"/>
              </w:rPr>
              <w:t>Board of Selectmen, EMD</w:t>
            </w:r>
          </w:p>
        </w:tc>
        <w:tc>
          <w:tcPr>
            <w:tcW w:w="1521" w:type="dxa"/>
          </w:tcPr>
          <w:p w:rsidR="00034F3D" w:rsidRDefault="00034F3D" w:rsidP="00127207">
            <w:pPr>
              <w:autoSpaceDE w:val="0"/>
              <w:autoSpaceDN w:val="0"/>
              <w:adjustRightInd w:val="0"/>
              <w:jc w:val="center"/>
              <w:rPr>
                <w:sz w:val="18"/>
                <w:szCs w:val="18"/>
              </w:rPr>
            </w:pPr>
            <w:r>
              <w:rPr>
                <w:sz w:val="18"/>
                <w:szCs w:val="18"/>
              </w:rPr>
              <w:t>2009</w:t>
            </w:r>
          </w:p>
        </w:tc>
        <w:tc>
          <w:tcPr>
            <w:tcW w:w="2187" w:type="dxa"/>
          </w:tcPr>
          <w:p w:rsidR="00034F3D" w:rsidRDefault="0092188A" w:rsidP="00127207">
            <w:pPr>
              <w:autoSpaceDE w:val="0"/>
              <w:autoSpaceDN w:val="0"/>
              <w:adjustRightInd w:val="0"/>
              <w:jc w:val="center"/>
              <w:rPr>
                <w:sz w:val="18"/>
                <w:szCs w:val="18"/>
              </w:rPr>
            </w:pPr>
            <w:r>
              <w:rPr>
                <w:sz w:val="18"/>
                <w:szCs w:val="18"/>
              </w:rPr>
              <w:t>Complete and implemented.</w:t>
            </w:r>
          </w:p>
        </w:tc>
        <w:tc>
          <w:tcPr>
            <w:tcW w:w="3168" w:type="dxa"/>
          </w:tcPr>
          <w:p w:rsidR="00034F3D" w:rsidRDefault="0092188A" w:rsidP="00127207">
            <w:pPr>
              <w:autoSpaceDE w:val="0"/>
              <w:autoSpaceDN w:val="0"/>
              <w:adjustRightInd w:val="0"/>
              <w:jc w:val="center"/>
              <w:rPr>
                <w:sz w:val="18"/>
                <w:szCs w:val="18"/>
              </w:rPr>
            </w:pPr>
            <w:r>
              <w:rPr>
                <w:sz w:val="18"/>
                <w:szCs w:val="18"/>
              </w:rPr>
              <w:t>Effective.</w:t>
            </w:r>
          </w:p>
        </w:tc>
      </w:tr>
      <w:tr w:rsidR="00034F3D" w:rsidTr="00034F3D">
        <w:trPr>
          <w:trHeight w:val="479"/>
        </w:trPr>
        <w:tc>
          <w:tcPr>
            <w:tcW w:w="1009" w:type="dxa"/>
          </w:tcPr>
          <w:p w:rsidR="00034F3D" w:rsidRDefault="00034F3D" w:rsidP="00127207">
            <w:pPr>
              <w:autoSpaceDE w:val="0"/>
              <w:autoSpaceDN w:val="0"/>
              <w:adjustRightInd w:val="0"/>
              <w:jc w:val="center"/>
              <w:rPr>
                <w:sz w:val="18"/>
                <w:szCs w:val="18"/>
              </w:rPr>
            </w:pPr>
            <w:r>
              <w:rPr>
                <w:sz w:val="18"/>
                <w:szCs w:val="18"/>
              </w:rPr>
              <w:t>5</w:t>
            </w:r>
          </w:p>
        </w:tc>
        <w:tc>
          <w:tcPr>
            <w:tcW w:w="2972" w:type="dxa"/>
          </w:tcPr>
          <w:p w:rsidR="00034F3D" w:rsidRPr="00CF562A" w:rsidRDefault="00034F3D" w:rsidP="00127207">
            <w:pPr>
              <w:autoSpaceDE w:val="0"/>
              <w:autoSpaceDN w:val="0"/>
              <w:adjustRightInd w:val="0"/>
              <w:rPr>
                <w:sz w:val="18"/>
                <w:szCs w:val="18"/>
              </w:rPr>
            </w:pPr>
            <w:r w:rsidRPr="00CF562A">
              <w:rPr>
                <w:bCs/>
                <w:iCs/>
                <w:sz w:val="18"/>
                <w:szCs w:val="18"/>
              </w:rPr>
              <w:t>Work with the railroads to know when they plan to grind the tracks as this produces the gr</w:t>
            </w:r>
            <w:r w:rsidR="00C53C79">
              <w:rPr>
                <w:bCs/>
                <w:iCs/>
                <w:sz w:val="18"/>
                <w:szCs w:val="18"/>
              </w:rPr>
              <w:t>eatest risk of wildfires. Have f</w:t>
            </w:r>
            <w:r w:rsidRPr="00CF562A">
              <w:rPr>
                <w:bCs/>
                <w:iCs/>
                <w:sz w:val="18"/>
                <w:szCs w:val="18"/>
              </w:rPr>
              <w:t>irefighters on alert at these times.</w:t>
            </w:r>
          </w:p>
        </w:tc>
        <w:tc>
          <w:tcPr>
            <w:tcW w:w="2319" w:type="dxa"/>
          </w:tcPr>
          <w:p w:rsidR="00034F3D" w:rsidRDefault="00034F3D" w:rsidP="00127207">
            <w:pPr>
              <w:autoSpaceDE w:val="0"/>
              <w:autoSpaceDN w:val="0"/>
              <w:adjustRightInd w:val="0"/>
              <w:jc w:val="center"/>
              <w:rPr>
                <w:sz w:val="18"/>
                <w:szCs w:val="18"/>
              </w:rPr>
            </w:pPr>
            <w:r>
              <w:rPr>
                <w:sz w:val="18"/>
                <w:szCs w:val="18"/>
              </w:rPr>
              <w:t>Fire Department</w:t>
            </w:r>
          </w:p>
        </w:tc>
        <w:tc>
          <w:tcPr>
            <w:tcW w:w="1521" w:type="dxa"/>
          </w:tcPr>
          <w:p w:rsidR="00034F3D" w:rsidRDefault="00034F3D" w:rsidP="00127207">
            <w:pPr>
              <w:autoSpaceDE w:val="0"/>
              <w:autoSpaceDN w:val="0"/>
              <w:adjustRightInd w:val="0"/>
              <w:jc w:val="center"/>
              <w:rPr>
                <w:sz w:val="18"/>
                <w:szCs w:val="18"/>
              </w:rPr>
            </w:pPr>
            <w:r>
              <w:rPr>
                <w:sz w:val="18"/>
                <w:szCs w:val="18"/>
              </w:rPr>
              <w:t>2008</w:t>
            </w:r>
          </w:p>
        </w:tc>
        <w:tc>
          <w:tcPr>
            <w:tcW w:w="2187" w:type="dxa"/>
          </w:tcPr>
          <w:p w:rsidR="00034F3D" w:rsidRDefault="00024DDF" w:rsidP="00127207">
            <w:pPr>
              <w:autoSpaceDE w:val="0"/>
              <w:autoSpaceDN w:val="0"/>
              <w:adjustRightInd w:val="0"/>
              <w:jc w:val="center"/>
              <w:rPr>
                <w:sz w:val="18"/>
                <w:szCs w:val="18"/>
              </w:rPr>
            </w:pPr>
            <w:r>
              <w:rPr>
                <w:sz w:val="18"/>
                <w:szCs w:val="18"/>
              </w:rPr>
              <w:t>Regular tr</w:t>
            </w:r>
            <w:r w:rsidR="0092188A">
              <w:rPr>
                <w:sz w:val="18"/>
                <w:szCs w:val="18"/>
              </w:rPr>
              <w:t>ain activity is the main problem with brush fires, and they have fire crews on board. Train companies notify town if brush clearing is taking place.</w:t>
            </w:r>
          </w:p>
        </w:tc>
        <w:tc>
          <w:tcPr>
            <w:tcW w:w="3168" w:type="dxa"/>
          </w:tcPr>
          <w:p w:rsidR="00034F3D" w:rsidRDefault="0092188A" w:rsidP="00C53C79">
            <w:pPr>
              <w:autoSpaceDE w:val="0"/>
              <w:autoSpaceDN w:val="0"/>
              <w:adjustRightInd w:val="0"/>
              <w:jc w:val="center"/>
              <w:rPr>
                <w:sz w:val="18"/>
                <w:szCs w:val="18"/>
              </w:rPr>
            </w:pPr>
            <w:r>
              <w:rPr>
                <w:sz w:val="18"/>
                <w:szCs w:val="18"/>
              </w:rPr>
              <w:t>Not effective.</w:t>
            </w:r>
            <w:r w:rsidR="00C53C79">
              <w:rPr>
                <w:sz w:val="18"/>
                <w:szCs w:val="18"/>
              </w:rPr>
              <w:t xml:space="preserve"> Regular train travel also causes brush fires. Revise strategy.</w:t>
            </w:r>
          </w:p>
        </w:tc>
      </w:tr>
      <w:tr w:rsidR="00034F3D" w:rsidTr="00034F3D">
        <w:trPr>
          <w:trHeight w:val="479"/>
        </w:trPr>
        <w:tc>
          <w:tcPr>
            <w:tcW w:w="1009" w:type="dxa"/>
          </w:tcPr>
          <w:p w:rsidR="00034F3D" w:rsidRDefault="00034F3D" w:rsidP="00127207">
            <w:pPr>
              <w:autoSpaceDE w:val="0"/>
              <w:autoSpaceDN w:val="0"/>
              <w:adjustRightInd w:val="0"/>
              <w:jc w:val="center"/>
              <w:rPr>
                <w:sz w:val="18"/>
                <w:szCs w:val="18"/>
              </w:rPr>
            </w:pPr>
            <w:r>
              <w:rPr>
                <w:sz w:val="18"/>
                <w:szCs w:val="18"/>
              </w:rPr>
              <w:t>6</w:t>
            </w:r>
          </w:p>
        </w:tc>
        <w:tc>
          <w:tcPr>
            <w:tcW w:w="2972" w:type="dxa"/>
          </w:tcPr>
          <w:p w:rsidR="00034F3D" w:rsidRDefault="00034F3D" w:rsidP="00127207">
            <w:pPr>
              <w:autoSpaceDE w:val="0"/>
              <w:autoSpaceDN w:val="0"/>
              <w:adjustRightInd w:val="0"/>
              <w:rPr>
                <w:sz w:val="18"/>
                <w:szCs w:val="18"/>
              </w:rPr>
            </w:pPr>
            <w:r>
              <w:rPr>
                <w:sz w:val="18"/>
                <w:szCs w:val="18"/>
              </w:rPr>
              <w:t>Identify existing shelters that are earthquake, winter storm, and high wind resistant as well as outside floodplain and dam inundation areas. Upgrade as needed.</w:t>
            </w:r>
          </w:p>
        </w:tc>
        <w:tc>
          <w:tcPr>
            <w:tcW w:w="2319" w:type="dxa"/>
          </w:tcPr>
          <w:p w:rsidR="00034F3D" w:rsidRDefault="00034F3D" w:rsidP="00127207">
            <w:pPr>
              <w:autoSpaceDE w:val="0"/>
              <w:autoSpaceDN w:val="0"/>
              <w:adjustRightInd w:val="0"/>
              <w:rPr>
                <w:sz w:val="18"/>
                <w:szCs w:val="18"/>
              </w:rPr>
            </w:pPr>
            <w:r>
              <w:rPr>
                <w:sz w:val="18"/>
                <w:szCs w:val="18"/>
              </w:rPr>
              <w:t>Building Inspector, EMD</w:t>
            </w:r>
          </w:p>
        </w:tc>
        <w:tc>
          <w:tcPr>
            <w:tcW w:w="1521" w:type="dxa"/>
          </w:tcPr>
          <w:p w:rsidR="00034F3D" w:rsidRDefault="00034F3D" w:rsidP="00127207">
            <w:pPr>
              <w:autoSpaceDE w:val="0"/>
              <w:autoSpaceDN w:val="0"/>
              <w:adjustRightInd w:val="0"/>
              <w:jc w:val="center"/>
              <w:rPr>
                <w:sz w:val="18"/>
                <w:szCs w:val="18"/>
              </w:rPr>
            </w:pPr>
            <w:r>
              <w:rPr>
                <w:sz w:val="18"/>
                <w:szCs w:val="18"/>
              </w:rPr>
              <w:t>On-going</w:t>
            </w:r>
          </w:p>
        </w:tc>
        <w:tc>
          <w:tcPr>
            <w:tcW w:w="2187" w:type="dxa"/>
          </w:tcPr>
          <w:p w:rsidR="00034F3D" w:rsidRDefault="0092188A" w:rsidP="00127207">
            <w:pPr>
              <w:autoSpaceDE w:val="0"/>
              <w:autoSpaceDN w:val="0"/>
              <w:adjustRightInd w:val="0"/>
              <w:jc w:val="center"/>
              <w:rPr>
                <w:sz w:val="18"/>
                <w:szCs w:val="18"/>
              </w:rPr>
            </w:pPr>
            <w:r>
              <w:rPr>
                <w:sz w:val="18"/>
                <w:szCs w:val="18"/>
              </w:rPr>
              <w:t>Emergency housing agreement with Westfield State University is in process. Local backup shelter is Gateway Regional High School.</w:t>
            </w:r>
          </w:p>
        </w:tc>
        <w:tc>
          <w:tcPr>
            <w:tcW w:w="3168" w:type="dxa"/>
          </w:tcPr>
          <w:p w:rsidR="00034F3D" w:rsidRDefault="0092188A" w:rsidP="00127207">
            <w:pPr>
              <w:autoSpaceDE w:val="0"/>
              <w:autoSpaceDN w:val="0"/>
              <w:adjustRightInd w:val="0"/>
              <w:jc w:val="center"/>
              <w:rPr>
                <w:sz w:val="18"/>
                <w:szCs w:val="18"/>
              </w:rPr>
            </w:pPr>
            <w:r>
              <w:rPr>
                <w:sz w:val="18"/>
                <w:szCs w:val="18"/>
              </w:rPr>
              <w:t>Effective. Plans in place or in progress.</w:t>
            </w:r>
            <w:r w:rsidR="00C53C79">
              <w:rPr>
                <w:sz w:val="18"/>
                <w:szCs w:val="18"/>
              </w:rPr>
              <w:t xml:space="preserve"> Delete strategy.</w:t>
            </w:r>
          </w:p>
        </w:tc>
      </w:tr>
      <w:tr w:rsidR="00034F3D" w:rsidTr="00034F3D">
        <w:trPr>
          <w:trHeight w:val="479"/>
        </w:trPr>
        <w:tc>
          <w:tcPr>
            <w:tcW w:w="1009" w:type="dxa"/>
          </w:tcPr>
          <w:p w:rsidR="00034F3D" w:rsidRDefault="00034F3D" w:rsidP="00127207">
            <w:pPr>
              <w:pStyle w:val="BodyText"/>
              <w:spacing w:after="0"/>
              <w:jc w:val="center"/>
              <w:rPr>
                <w:sz w:val="18"/>
                <w:szCs w:val="18"/>
              </w:rPr>
            </w:pPr>
            <w:r>
              <w:rPr>
                <w:sz w:val="18"/>
                <w:szCs w:val="18"/>
              </w:rPr>
              <w:t>7</w:t>
            </w:r>
          </w:p>
        </w:tc>
        <w:tc>
          <w:tcPr>
            <w:tcW w:w="2972" w:type="dxa"/>
          </w:tcPr>
          <w:p w:rsidR="00034F3D" w:rsidRPr="000F5E8C" w:rsidRDefault="00034F3D" w:rsidP="00127207">
            <w:pPr>
              <w:autoSpaceDE w:val="0"/>
              <w:autoSpaceDN w:val="0"/>
              <w:adjustRightInd w:val="0"/>
              <w:rPr>
                <w:sz w:val="18"/>
                <w:szCs w:val="18"/>
              </w:rPr>
            </w:pPr>
            <w:r w:rsidRPr="000F5E8C">
              <w:rPr>
                <w:iCs/>
                <w:sz w:val="18"/>
                <w:szCs w:val="18"/>
              </w:rPr>
              <w:t>Evaluate the EOCs</w:t>
            </w:r>
            <w:r>
              <w:rPr>
                <w:iCs/>
                <w:sz w:val="18"/>
                <w:szCs w:val="18"/>
              </w:rPr>
              <w:t xml:space="preserve"> </w:t>
            </w:r>
            <w:r w:rsidRPr="000F5E8C">
              <w:rPr>
                <w:iCs/>
                <w:sz w:val="18"/>
                <w:szCs w:val="18"/>
              </w:rPr>
              <w:t xml:space="preserve">to determine if they are </w:t>
            </w:r>
            <w:r>
              <w:rPr>
                <w:iCs/>
                <w:sz w:val="18"/>
                <w:szCs w:val="18"/>
              </w:rPr>
              <w:t xml:space="preserve">disaster </w:t>
            </w:r>
            <w:r w:rsidRPr="000F5E8C">
              <w:rPr>
                <w:iCs/>
                <w:sz w:val="18"/>
                <w:szCs w:val="18"/>
              </w:rPr>
              <w:t>resistant and make necessary upgrades if they are found to be deficient.</w:t>
            </w:r>
            <w:r w:rsidRPr="000F5E8C">
              <w:rPr>
                <w:sz w:val="18"/>
                <w:szCs w:val="18"/>
              </w:rPr>
              <w:t xml:space="preserve">  </w:t>
            </w:r>
          </w:p>
        </w:tc>
        <w:tc>
          <w:tcPr>
            <w:tcW w:w="2319" w:type="dxa"/>
          </w:tcPr>
          <w:p w:rsidR="00034F3D" w:rsidRPr="006A6F58" w:rsidRDefault="00034F3D" w:rsidP="00127207">
            <w:pPr>
              <w:autoSpaceDE w:val="0"/>
              <w:autoSpaceDN w:val="0"/>
              <w:adjustRightInd w:val="0"/>
              <w:jc w:val="center"/>
              <w:rPr>
                <w:sz w:val="18"/>
                <w:szCs w:val="18"/>
              </w:rPr>
            </w:pPr>
            <w:r>
              <w:rPr>
                <w:sz w:val="18"/>
                <w:szCs w:val="18"/>
              </w:rPr>
              <w:t>Building Inspector, Board of Selectmen, Planning Board, EMD</w:t>
            </w:r>
          </w:p>
        </w:tc>
        <w:tc>
          <w:tcPr>
            <w:tcW w:w="1521" w:type="dxa"/>
          </w:tcPr>
          <w:p w:rsidR="00034F3D" w:rsidRPr="006A6F58" w:rsidRDefault="00034F3D" w:rsidP="00127207">
            <w:pPr>
              <w:autoSpaceDE w:val="0"/>
              <w:autoSpaceDN w:val="0"/>
              <w:adjustRightInd w:val="0"/>
              <w:jc w:val="center"/>
              <w:rPr>
                <w:sz w:val="18"/>
                <w:szCs w:val="18"/>
              </w:rPr>
            </w:pPr>
          </w:p>
        </w:tc>
        <w:tc>
          <w:tcPr>
            <w:tcW w:w="2187" w:type="dxa"/>
          </w:tcPr>
          <w:p w:rsidR="00034F3D" w:rsidRDefault="0092188A" w:rsidP="00127207">
            <w:pPr>
              <w:autoSpaceDE w:val="0"/>
              <w:autoSpaceDN w:val="0"/>
              <w:adjustRightInd w:val="0"/>
              <w:jc w:val="center"/>
              <w:rPr>
                <w:sz w:val="18"/>
                <w:szCs w:val="18"/>
              </w:rPr>
            </w:pPr>
            <w:r>
              <w:rPr>
                <w:sz w:val="18"/>
                <w:szCs w:val="18"/>
              </w:rPr>
              <w:t>Complete.</w:t>
            </w:r>
          </w:p>
        </w:tc>
        <w:tc>
          <w:tcPr>
            <w:tcW w:w="3168" w:type="dxa"/>
          </w:tcPr>
          <w:p w:rsidR="00034F3D" w:rsidRDefault="0092188A" w:rsidP="00127207">
            <w:pPr>
              <w:autoSpaceDE w:val="0"/>
              <w:autoSpaceDN w:val="0"/>
              <w:adjustRightInd w:val="0"/>
              <w:jc w:val="center"/>
              <w:rPr>
                <w:sz w:val="18"/>
                <w:szCs w:val="18"/>
              </w:rPr>
            </w:pPr>
            <w:r>
              <w:rPr>
                <w:sz w:val="18"/>
                <w:szCs w:val="18"/>
              </w:rPr>
              <w:t>Effective.</w:t>
            </w:r>
          </w:p>
        </w:tc>
      </w:tr>
      <w:tr w:rsidR="00034F3D" w:rsidTr="00034F3D">
        <w:trPr>
          <w:trHeight w:val="479"/>
        </w:trPr>
        <w:tc>
          <w:tcPr>
            <w:tcW w:w="1009" w:type="dxa"/>
          </w:tcPr>
          <w:p w:rsidR="00034F3D" w:rsidRDefault="00034F3D" w:rsidP="00127207">
            <w:pPr>
              <w:autoSpaceDE w:val="0"/>
              <w:autoSpaceDN w:val="0"/>
              <w:adjustRightInd w:val="0"/>
              <w:jc w:val="center"/>
              <w:rPr>
                <w:sz w:val="18"/>
                <w:szCs w:val="18"/>
              </w:rPr>
            </w:pPr>
            <w:r>
              <w:rPr>
                <w:sz w:val="18"/>
                <w:szCs w:val="18"/>
              </w:rPr>
              <w:t>8</w:t>
            </w:r>
          </w:p>
        </w:tc>
        <w:tc>
          <w:tcPr>
            <w:tcW w:w="2972" w:type="dxa"/>
          </w:tcPr>
          <w:p w:rsidR="00034F3D" w:rsidRDefault="00034F3D" w:rsidP="00127207">
            <w:pPr>
              <w:autoSpaceDE w:val="0"/>
              <w:autoSpaceDN w:val="0"/>
              <w:adjustRightInd w:val="0"/>
              <w:rPr>
                <w:sz w:val="18"/>
                <w:szCs w:val="18"/>
              </w:rPr>
            </w:pPr>
            <w:r>
              <w:rPr>
                <w:sz w:val="18"/>
                <w:szCs w:val="18"/>
              </w:rPr>
              <w:t>Inventory supplies at existing shelters and develop a needs list and storage requirements</w:t>
            </w:r>
          </w:p>
        </w:tc>
        <w:tc>
          <w:tcPr>
            <w:tcW w:w="2319" w:type="dxa"/>
          </w:tcPr>
          <w:p w:rsidR="00034F3D" w:rsidRDefault="00034F3D" w:rsidP="00127207">
            <w:pPr>
              <w:autoSpaceDE w:val="0"/>
              <w:autoSpaceDN w:val="0"/>
              <w:adjustRightInd w:val="0"/>
              <w:rPr>
                <w:sz w:val="18"/>
                <w:szCs w:val="18"/>
              </w:rPr>
            </w:pPr>
            <w:r>
              <w:rPr>
                <w:sz w:val="18"/>
                <w:szCs w:val="18"/>
              </w:rPr>
              <w:t>Emergency Management Planning Committee, School Facilities Manager</w:t>
            </w:r>
          </w:p>
        </w:tc>
        <w:tc>
          <w:tcPr>
            <w:tcW w:w="1521" w:type="dxa"/>
          </w:tcPr>
          <w:p w:rsidR="00034F3D" w:rsidRDefault="00034F3D" w:rsidP="00127207">
            <w:pPr>
              <w:autoSpaceDE w:val="0"/>
              <w:autoSpaceDN w:val="0"/>
              <w:adjustRightInd w:val="0"/>
              <w:jc w:val="center"/>
              <w:rPr>
                <w:sz w:val="18"/>
                <w:szCs w:val="18"/>
              </w:rPr>
            </w:pPr>
            <w:r>
              <w:rPr>
                <w:sz w:val="18"/>
                <w:szCs w:val="18"/>
              </w:rPr>
              <w:t>2008</w:t>
            </w:r>
          </w:p>
        </w:tc>
        <w:tc>
          <w:tcPr>
            <w:tcW w:w="2187" w:type="dxa"/>
          </w:tcPr>
          <w:p w:rsidR="00034F3D" w:rsidRDefault="00EA1F7C" w:rsidP="00127207">
            <w:pPr>
              <w:autoSpaceDE w:val="0"/>
              <w:autoSpaceDN w:val="0"/>
              <w:adjustRightInd w:val="0"/>
              <w:jc w:val="center"/>
              <w:rPr>
                <w:sz w:val="18"/>
                <w:szCs w:val="18"/>
              </w:rPr>
            </w:pPr>
            <w:r>
              <w:rPr>
                <w:sz w:val="18"/>
                <w:szCs w:val="18"/>
              </w:rPr>
              <w:t>Opted not to do inventories as food is stored with regional emergency services organizations and shelters have no food storage. Food and cots available through mutual aid agreements. Delete strategy.</w:t>
            </w:r>
          </w:p>
        </w:tc>
        <w:tc>
          <w:tcPr>
            <w:tcW w:w="3168" w:type="dxa"/>
          </w:tcPr>
          <w:p w:rsidR="00034F3D" w:rsidRDefault="00EA1F7C" w:rsidP="00127207">
            <w:pPr>
              <w:autoSpaceDE w:val="0"/>
              <w:autoSpaceDN w:val="0"/>
              <w:adjustRightInd w:val="0"/>
              <w:jc w:val="center"/>
              <w:rPr>
                <w:sz w:val="18"/>
                <w:szCs w:val="18"/>
              </w:rPr>
            </w:pPr>
            <w:r>
              <w:rPr>
                <w:sz w:val="18"/>
                <w:szCs w:val="18"/>
              </w:rPr>
              <w:t>Not effective. Supplies inventoried and stored regionally.</w:t>
            </w:r>
            <w:r w:rsidR="00C53C79">
              <w:rPr>
                <w:sz w:val="18"/>
                <w:szCs w:val="18"/>
              </w:rPr>
              <w:t xml:space="preserve"> Delete.</w:t>
            </w:r>
          </w:p>
        </w:tc>
      </w:tr>
      <w:tr w:rsidR="00034F3D" w:rsidTr="00034F3D">
        <w:trPr>
          <w:trHeight w:val="479"/>
        </w:trPr>
        <w:tc>
          <w:tcPr>
            <w:tcW w:w="1009" w:type="dxa"/>
          </w:tcPr>
          <w:p w:rsidR="00034F3D" w:rsidRDefault="00034F3D" w:rsidP="00127207">
            <w:pPr>
              <w:autoSpaceDE w:val="0"/>
              <w:autoSpaceDN w:val="0"/>
              <w:adjustRightInd w:val="0"/>
              <w:jc w:val="center"/>
              <w:rPr>
                <w:sz w:val="18"/>
                <w:szCs w:val="18"/>
              </w:rPr>
            </w:pPr>
            <w:r>
              <w:rPr>
                <w:sz w:val="18"/>
                <w:szCs w:val="18"/>
              </w:rPr>
              <w:t>9</w:t>
            </w:r>
          </w:p>
        </w:tc>
        <w:tc>
          <w:tcPr>
            <w:tcW w:w="2972" w:type="dxa"/>
          </w:tcPr>
          <w:p w:rsidR="00034F3D" w:rsidRPr="006A6F58" w:rsidRDefault="00034F3D" w:rsidP="00127207">
            <w:pPr>
              <w:autoSpaceDE w:val="0"/>
              <w:autoSpaceDN w:val="0"/>
              <w:adjustRightInd w:val="0"/>
              <w:rPr>
                <w:sz w:val="18"/>
                <w:szCs w:val="18"/>
              </w:rPr>
            </w:pPr>
            <w:r>
              <w:rPr>
                <w:sz w:val="18"/>
                <w:szCs w:val="18"/>
              </w:rPr>
              <w:t xml:space="preserve">Establish a Community Emergency Response Team (CERT) with neighboring communities. </w:t>
            </w:r>
          </w:p>
        </w:tc>
        <w:tc>
          <w:tcPr>
            <w:tcW w:w="2319" w:type="dxa"/>
          </w:tcPr>
          <w:p w:rsidR="00034F3D" w:rsidRPr="006A6F58" w:rsidRDefault="00034F3D" w:rsidP="00127207">
            <w:pPr>
              <w:autoSpaceDE w:val="0"/>
              <w:autoSpaceDN w:val="0"/>
              <w:adjustRightInd w:val="0"/>
              <w:rPr>
                <w:sz w:val="18"/>
                <w:szCs w:val="18"/>
              </w:rPr>
            </w:pPr>
            <w:r>
              <w:rPr>
                <w:sz w:val="18"/>
                <w:szCs w:val="18"/>
              </w:rPr>
              <w:t>Board of Selectmen, Police &amp; Fire Departments, EMD</w:t>
            </w:r>
          </w:p>
        </w:tc>
        <w:tc>
          <w:tcPr>
            <w:tcW w:w="1521" w:type="dxa"/>
          </w:tcPr>
          <w:p w:rsidR="00034F3D" w:rsidRPr="006A6F58" w:rsidRDefault="00034F3D" w:rsidP="00127207">
            <w:pPr>
              <w:autoSpaceDE w:val="0"/>
              <w:autoSpaceDN w:val="0"/>
              <w:adjustRightInd w:val="0"/>
              <w:jc w:val="center"/>
              <w:rPr>
                <w:sz w:val="18"/>
                <w:szCs w:val="18"/>
              </w:rPr>
            </w:pPr>
            <w:r>
              <w:rPr>
                <w:sz w:val="18"/>
                <w:szCs w:val="18"/>
              </w:rPr>
              <w:t>On-going</w:t>
            </w:r>
          </w:p>
        </w:tc>
        <w:tc>
          <w:tcPr>
            <w:tcW w:w="2187" w:type="dxa"/>
          </w:tcPr>
          <w:p w:rsidR="00034F3D" w:rsidRDefault="00EA1F7C" w:rsidP="00127207">
            <w:pPr>
              <w:autoSpaceDE w:val="0"/>
              <w:autoSpaceDN w:val="0"/>
              <w:adjustRightInd w:val="0"/>
              <w:jc w:val="center"/>
              <w:rPr>
                <w:sz w:val="18"/>
                <w:szCs w:val="18"/>
              </w:rPr>
            </w:pPr>
            <w:r>
              <w:rPr>
                <w:sz w:val="18"/>
                <w:szCs w:val="18"/>
              </w:rPr>
              <w:t>Mutual aid agreements in place for primary services.</w:t>
            </w:r>
          </w:p>
        </w:tc>
        <w:tc>
          <w:tcPr>
            <w:tcW w:w="3168" w:type="dxa"/>
          </w:tcPr>
          <w:p w:rsidR="00034F3D" w:rsidRDefault="00EA1F7C" w:rsidP="00127207">
            <w:pPr>
              <w:autoSpaceDE w:val="0"/>
              <w:autoSpaceDN w:val="0"/>
              <w:adjustRightInd w:val="0"/>
              <w:jc w:val="center"/>
              <w:rPr>
                <w:sz w:val="18"/>
                <w:szCs w:val="18"/>
              </w:rPr>
            </w:pPr>
            <w:r>
              <w:rPr>
                <w:sz w:val="18"/>
                <w:szCs w:val="18"/>
              </w:rPr>
              <w:t>Not effective due to size of community.</w:t>
            </w:r>
            <w:r w:rsidR="00C53C79">
              <w:rPr>
                <w:sz w:val="18"/>
                <w:szCs w:val="18"/>
              </w:rPr>
              <w:t xml:space="preserve"> Delete.</w:t>
            </w:r>
          </w:p>
        </w:tc>
      </w:tr>
    </w:tbl>
    <w:p w:rsidR="00127207" w:rsidRDefault="00127207" w:rsidP="00505204">
      <w:pPr>
        <w:autoSpaceDE w:val="0"/>
        <w:autoSpaceDN w:val="0"/>
        <w:adjustRightInd w:val="0"/>
        <w:rPr>
          <w:b/>
          <w:bCs/>
          <w:sz w:val="24"/>
        </w:rPr>
      </w:pPr>
    </w:p>
    <w:tbl>
      <w:tblPr>
        <w:tblStyle w:val="TableGrid"/>
        <w:tblW w:w="13176" w:type="dxa"/>
        <w:tblLook w:val="01E0"/>
      </w:tblPr>
      <w:tblGrid>
        <w:gridCol w:w="1008"/>
        <w:gridCol w:w="2970"/>
        <w:gridCol w:w="2340"/>
        <w:gridCol w:w="1530"/>
        <w:gridCol w:w="2160"/>
        <w:gridCol w:w="3168"/>
      </w:tblGrid>
      <w:tr w:rsidR="00505204" w:rsidTr="00EA1F7C">
        <w:trPr>
          <w:trHeight w:val="479"/>
        </w:trPr>
        <w:tc>
          <w:tcPr>
            <w:tcW w:w="1008" w:type="dxa"/>
          </w:tcPr>
          <w:p w:rsidR="00505204" w:rsidRDefault="00505204" w:rsidP="00127207">
            <w:pPr>
              <w:autoSpaceDE w:val="0"/>
              <w:autoSpaceDN w:val="0"/>
              <w:adjustRightInd w:val="0"/>
              <w:jc w:val="center"/>
              <w:rPr>
                <w:sz w:val="18"/>
                <w:szCs w:val="18"/>
              </w:rPr>
            </w:pPr>
            <w:r>
              <w:rPr>
                <w:sz w:val="18"/>
                <w:szCs w:val="18"/>
              </w:rPr>
              <w:t>10</w:t>
            </w:r>
          </w:p>
        </w:tc>
        <w:tc>
          <w:tcPr>
            <w:tcW w:w="2970" w:type="dxa"/>
          </w:tcPr>
          <w:p w:rsidR="00505204" w:rsidRPr="00BA04C3" w:rsidRDefault="00505204" w:rsidP="00127207">
            <w:pPr>
              <w:autoSpaceDE w:val="0"/>
              <w:autoSpaceDN w:val="0"/>
              <w:adjustRightInd w:val="0"/>
              <w:rPr>
                <w:color w:val="000000"/>
                <w:sz w:val="18"/>
                <w:szCs w:val="18"/>
              </w:rPr>
            </w:pPr>
            <w:r>
              <w:rPr>
                <w:color w:val="000000"/>
                <w:sz w:val="18"/>
                <w:szCs w:val="18"/>
              </w:rPr>
              <w:t>Identify and upgrade structures to create additional shelters in r</w:t>
            </w:r>
            <w:r w:rsidRPr="00BA04C3">
              <w:rPr>
                <w:color w:val="000000"/>
                <w:sz w:val="18"/>
                <w:szCs w:val="18"/>
              </w:rPr>
              <w:t xml:space="preserve">emote </w:t>
            </w:r>
            <w:r>
              <w:rPr>
                <w:color w:val="000000"/>
                <w:sz w:val="18"/>
                <w:szCs w:val="18"/>
              </w:rPr>
              <w:t>l</w:t>
            </w:r>
            <w:r w:rsidRPr="00BA04C3">
              <w:rPr>
                <w:color w:val="000000"/>
                <w:sz w:val="18"/>
                <w:szCs w:val="18"/>
              </w:rPr>
              <w:t>ocations in Town</w:t>
            </w:r>
            <w:r>
              <w:rPr>
                <w:color w:val="000000"/>
                <w:sz w:val="18"/>
                <w:szCs w:val="18"/>
              </w:rPr>
              <w:t>.</w:t>
            </w:r>
            <w:r w:rsidRPr="00BA04C3">
              <w:rPr>
                <w:color w:val="000000"/>
                <w:sz w:val="18"/>
                <w:szCs w:val="18"/>
              </w:rPr>
              <w:t xml:space="preserve"> </w:t>
            </w:r>
          </w:p>
        </w:tc>
        <w:tc>
          <w:tcPr>
            <w:tcW w:w="2340" w:type="dxa"/>
          </w:tcPr>
          <w:p w:rsidR="00505204" w:rsidRDefault="00505204" w:rsidP="00127207">
            <w:pPr>
              <w:autoSpaceDE w:val="0"/>
              <w:autoSpaceDN w:val="0"/>
              <w:adjustRightInd w:val="0"/>
              <w:jc w:val="center"/>
              <w:rPr>
                <w:sz w:val="18"/>
                <w:szCs w:val="18"/>
              </w:rPr>
            </w:pPr>
            <w:r>
              <w:rPr>
                <w:sz w:val="18"/>
                <w:szCs w:val="18"/>
              </w:rPr>
              <w:t>EMD</w:t>
            </w:r>
          </w:p>
        </w:tc>
        <w:tc>
          <w:tcPr>
            <w:tcW w:w="1530" w:type="dxa"/>
          </w:tcPr>
          <w:p w:rsidR="00505204" w:rsidRDefault="00505204" w:rsidP="00127207">
            <w:pPr>
              <w:autoSpaceDE w:val="0"/>
              <w:autoSpaceDN w:val="0"/>
              <w:adjustRightInd w:val="0"/>
              <w:jc w:val="center"/>
              <w:rPr>
                <w:sz w:val="18"/>
                <w:szCs w:val="18"/>
              </w:rPr>
            </w:pPr>
            <w:r>
              <w:rPr>
                <w:sz w:val="18"/>
                <w:szCs w:val="18"/>
              </w:rPr>
              <w:t>2008</w:t>
            </w:r>
          </w:p>
        </w:tc>
        <w:tc>
          <w:tcPr>
            <w:tcW w:w="2160" w:type="dxa"/>
          </w:tcPr>
          <w:p w:rsidR="00505204" w:rsidRDefault="00EA1F7C" w:rsidP="00127207">
            <w:pPr>
              <w:autoSpaceDE w:val="0"/>
              <w:autoSpaceDN w:val="0"/>
              <w:adjustRightInd w:val="0"/>
              <w:jc w:val="center"/>
              <w:rPr>
                <w:sz w:val="18"/>
                <w:szCs w:val="18"/>
              </w:rPr>
            </w:pPr>
            <w:r>
              <w:rPr>
                <w:sz w:val="18"/>
                <w:szCs w:val="18"/>
              </w:rPr>
              <w:t>Complete. All potential shelter opportunities identified. Added North Chester Church.</w:t>
            </w:r>
          </w:p>
        </w:tc>
        <w:tc>
          <w:tcPr>
            <w:tcW w:w="3168" w:type="dxa"/>
          </w:tcPr>
          <w:p w:rsidR="00505204" w:rsidRDefault="00EA1F7C" w:rsidP="00127207">
            <w:pPr>
              <w:autoSpaceDE w:val="0"/>
              <w:autoSpaceDN w:val="0"/>
              <w:adjustRightInd w:val="0"/>
              <w:jc w:val="center"/>
              <w:rPr>
                <w:sz w:val="18"/>
                <w:szCs w:val="18"/>
              </w:rPr>
            </w:pPr>
            <w:r>
              <w:rPr>
                <w:sz w:val="18"/>
                <w:szCs w:val="18"/>
              </w:rPr>
              <w:t>Effective.</w:t>
            </w:r>
          </w:p>
        </w:tc>
      </w:tr>
      <w:tr w:rsidR="00505204" w:rsidTr="00EA1F7C">
        <w:trPr>
          <w:trHeight w:val="479"/>
        </w:trPr>
        <w:tc>
          <w:tcPr>
            <w:tcW w:w="1008" w:type="dxa"/>
          </w:tcPr>
          <w:p w:rsidR="00505204" w:rsidRDefault="00505204" w:rsidP="00127207">
            <w:pPr>
              <w:autoSpaceDE w:val="0"/>
              <w:autoSpaceDN w:val="0"/>
              <w:adjustRightInd w:val="0"/>
              <w:jc w:val="center"/>
              <w:rPr>
                <w:sz w:val="18"/>
                <w:szCs w:val="18"/>
              </w:rPr>
            </w:pPr>
            <w:r>
              <w:rPr>
                <w:sz w:val="18"/>
                <w:szCs w:val="18"/>
              </w:rPr>
              <w:t>11</w:t>
            </w:r>
          </w:p>
        </w:tc>
        <w:tc>
          <w:tcPr>
            <w:tcW w:w="2970" w:type="dxa"/>
          </w:tcPr>
          <w:p w:rsidR="00505204" w:rsidRPr="007E4EA8" w:rsidRDefault="00505204" w:rsidP="00127207">
            <w:pPr>
              <w:autoSpaceDE w:val="0"/>
              <w:autoSpaceDN w:val="0"/>
              <w:adjustRightInd w:val="0"/>
              <w:rPr>
                <w:color w:val="800000"/>
                <w:sz w:val="18"/>
                <w:szCs w:val="18"/>
              </w:rPr>
            </w:pPr>
            <w:r w:rsidRPr="007E4EA8">
              <w:rPr>
                <w:sz w:val="18"/>
                <w:szCs w:val="18"/>
              </w:rPr>
              <w:t>Conduct inspection of existing back-up gene</w:t>
            </w:r>
            <w:r w:rsidR="00EA1F7C">
              <w:rPr>
                <w:sz w:val="18"/>
                <w:szCs w:val="18"/>
              </w:rPr>
              <w:t>rators and upgrade if needed to</w:t>
            </w:r>
            <w:r w:rsidRPr="007E4EA8">
              <w:rPr>
                <w:sz w:val="18"/>
                <w:szCs w:val="18"/>
              </w:rPr>
              <w:t xml:space="preserve"> ensure that all identified shelters have sufficient back-up utility service in the event of primary power failure.</w:t>
            </w:r>
          </w:p>
        </w:tc>
        <w:tc>
          <w:tcPr>
            <w:tcW w:w="2340" w:type="dxa"/>
          </w:tcPr>
          <w:p w:rsidR="00505204" w:rsidRDefault="00505204" w:rsidP="00127207">
            <w:pPr>
              <w:autoSpaceDE w:val="0"/>
              <w:autoSpaceDN w:val="0"/>
              <w:adjustRightInd w:val="0"/>
              <w:jc w:val="center"/>
              <w:rPr>
                <w:sz w:val="18"/>
                <w:szCs w:val="18"/>
              </w:rPr>
            </w:pPr>
            <w:r>
              <w:rPr>
                <w:sz w:val="18"/>
                <w:szCs w:val="18"/>
              </w:rPr>
              <w:t>Building Inspector, EMD</w:t>
            </w:r>
          </w:p>
        </w:tc>
        <w:tc>
          <w:tcPr>
            <w:tcW w:w="1530" w:type="dxa"/>
          </w:tcPr>
          <w:p w:rsidR="00505204" w:rsidRDefault="00505204" w:rsidP="00127207">
            <w:pPr>
              <w:autoSpaceDE w:val="0"/>
              <w:autoSpaceDN w:val="0"/>
              <w:adjustRightInd w:val="0"/>
              <w:jc w:val="center"/>
              <w:rPr>
                <w:sz w:val="18"/>
                <w:szCs w:val="18"/>
              </w:rPr>
            </w:pPr>
            <w:r>
              <w:rPr>
                <w:sz w:val="18"/>
                <w:szCs w:val="18"/>
              </w:rPr>
              <w:t>2009</w:t>
            </w:r>
          </w:p>
        </w:tc>
        <w:tc>
          <w:tcPr>
            <w:tcW w:w="2160" w:type="dxa"/>
          </w:tcPr>
          <w:p w:rsidR="00505204" w:rsidRDefault="00EA1F7C" w:rsidP="00127207">
            <w:pPr>
              <w:autoSpaceDE w:val="0"/>
              <w:autoSpaceDN w:val="0"/>
              <w:adjustRightInd w:val="0"/>
              <w:jc w:val="center"/>
              <w:rPr>
                <w:sz w:val="18"/>
                <w:szCs w:val="18"/>
              </w:rPr>
            </w:pPr>
            <w:r>
              <w:rPr>
                <w:sz w:val="18"/>
                <w:szCs w:val="18"/>
              </w:rPr>
              <w:t>Identified which locations have access to MEMA’s mutual aid generators. Complete.</w:t>
            </w:r>
          </w:p>
        </w:tc>
        <w:tc>
          <w:tcPr>
            <w:tcW w:w="3168" w:type="dxa"/>
          </w:tcPr>
          <w:p w:rsidR="00505204" w:rsidRDefault="00EA1F7C" w:rsidP="00127207">
            <w:pPr>
              <w:autoSpaceDE w:val="0"/>
              <w:autoSpaceDN w:val="0"/>
              <w:adjustRightInd w:val="0"/>
              <w:jc w:val="center"/>
              <w:rPr>
                <w:sz w:val="18"/>
                <w:szCs w:val="18"/>
              </w:rPr>
            </w:pPr>
            <w:r>
              <w:rPr>
                <w:sz w:val="18"/>
                <w:szCs w:val="18"/>
              </w:rPr>
              <w:t>Effective.</w:t>
            </w:r>
          </w:p>
        </w:tc>
      </w:tr>
      <w:tr w:rsidR="00505204" w:rsidTr="00EA1F7C">
        <w:trPr>
          <w:trHeight w:val="479"/>
        </w:trPr>
        <w:tc>
          <w:tcPr>
            <w:tcW w:w="1008" w:type="dxa"/>
          </w:tcPr>
          <w:p w:rsidR="00505204" w:rsidRDefault="00505204" w:rsidP="00127207">
            <w:pPr>
              <w:autoSpaceDE w:val="0"/>
              <w:autoSpaceDN w:val="0"/>
              <w:adjustRightInd w:val="0"/>
              <w:jc w:val="center"/>
              <w:rPr>
                <w:sz w:val="18"/>
                <w:szCs w:val="18"/>
              </w:rPr>
            </w:pPr>
            <w:r>
              <w:rPr>
                <w:sz w:val="18"/>
                <w:szCs w:val="18"/>
              </w:rPr>
              <w:t>12</w:t>
            </w:r>
          </w:p>
        </w:tc>
        <w:tc>
          <w:tcPr>
            <w:tcW w:w="2970" w:type="dxa"/>
          </w:tcPr>
          <w:p w:rsidR="00505204" w:rsidRDefault="00505204" w:rsidP="00127207">
            <w:pPr>
              <w:autoSpaceDE w:val="0"/>
              <w:autoSpaceDN w:val="0"/>
              <w:adjustRightInd w:val="0"/>
              <w:rPr>
                <w:sz w:val="18"/>
                <w:szCs w:val="18"/>
              </w:rPr>
            </w:pPr>
            <w:r>
              <w:rPr>
                <w:sz w:val="18"/>
                <w:szCs w:val="18"/>
              </w:rPr>
              <w:t>Develop and distribute an educational pamphlet on Fire Safety and Prevention to all town residents. (SAFE PROGRAM)</w:t>
            </w:r>
          </w:p>
        </w:tc>
        <w:tc>
          <w:tcPr>
            <w:tcW w:w="2340" w:type="dxa"/>
          </w:tcPr>
          <w:p w:rsidR="00505204" w:rsidRDefault="00505204" w:rsidP="00127207">
            <w:pPr>
              <w:autoSpaceDE w:val="0"/>
              <w:autoSpaceDN w:val="0"/>
              <w:adjustRightInd w:val="0"/>
              <w:jc w:val="center"/>
              <w:rPr>
                <w:sz w:val="18"/>
                <w:szCs w:val="18"/>
              </w:rPr>
            </w:pPr>
            <w:r>
              <w:rPr>
                <w:sz w:val="18"/>
                <w:szCs w:val="18"/>
              </w:rPr>
              <w:t>Fire Department</w:t>
            </w:r>
          </w:p>
        </w:tc>
        <w:tc>
          <w:tcPr>
            <w:tcW w:w="1530" w:type="dxa"/>
          </w:tcPr>
          <w:p w:rsidR="00505204" w:rsidRDefault="00505204" w:rsidP="00127207">
            <w:pPr>
              <w:autoSpaceDE w:val="0"/>
              <w:autoSpaceDN w:val="0"/>
              <w:adjustRightInd w:val="0"/>
              <w:jc w:val="center"/>
              <w:rPr>
                <w:sz w:val="18"/>
                <w:szCs w:val="18"/>
              </w:rPr>
            </w:pPr>
            <w:r>
              <w:rPr>
                <w:sz w:val="18"/>
                <w:szCs w:val="18"/>
              </w:rPr>
              <w:t>On-going</w:t>
            </w:r>
          </w:p>
        </w:tc>
        <w:tc>
          <w:tcPr>
            <w:tcW w:w="2160" w:type="dxa"/>
          </w:tcPr>
          <w:p w:rsidR="00505204" w:rsidRDefault="00721585" w:rsidP="00127207">
            <w:pPr>
              <w:autoSpaceDE w:val="0"/>
              <w:autoSpaceDN w:val="0"/>
              <w:adjustRightInd w:val="0"/>
              <w:jc w:val="center"/>
              <w:rPr>
                <w:sz w:val="18"/>
                <w:szCs w:val="18"/>
              </w:rPr>
            </w:pPr>
            <w:r>
              <w:rPr>
                <w:sz w:val="18"/>
                <w:szCs w:val="18"/>
              </w:rPr>
              <w:t>Pamphlet goes to students. Complete.</w:t>
            </w:r>
          </w:p>
        </w:tc>
        <w:tc>
          <w:tcPr>
            <w:tcW w:w="3168" w:type="dxa"/>
          </w:tcPr>
          <w:p w:rsidR="00505204" w:rsidRDefault="00721585" w:rsidP="00127207">
            <w:pPr>
              <w:autoSpaceDE w:val="0"/>
              <w:autoSpaceDN w:val="0"/>
              <w:adjustRightInd w:val="0"/>
              <w:jc w:val="center"/>
              <w:rPr>
                <w:sz w:val="18"/>
                <w:szCs w:val="18"/>
              </w:rPr>
            </w:pPr>
            <w:r>
              <w:rPr>
                <w:sz w:val="18"/>
                <w:szCs w:val="18"/>
              </w:rPr>
              <w:t>Effective.</w:t>
            </w:r>
          </w:p>
        </w:tc>
      </w:tr>
      <w:tr w:rsidR="00505204" w:rsidTr="00EA1F7C">
        <w:trPr>
          <w:trHeight w:val="479"/>
        </w:trPr>
        <w:tc>
          <w:tcPr>
            <w:tcW w:w="1008" w:type="dxa"/>
          </w:tcPr>
          <w:p w:rsidR="00505204" w:rsidRDefault="00505204" w:rsidP="00127207">
            <w:pPr>
              <w:autoSpaceDE w:val="0"/>
              <w:autoSpaceDN w:val="0"/>
              <w:adjustRightInd w:val="0"/>
              <w:jc w:val="center"/>
              <w:rPr>
                <w:sz w:val="18"/>
                <w:szCs w:val="18"/>
              </w:rPr>
            </w:pPr>
            <w:r>
              <w:rPr>
                <w:sz w:val="18"/>
                <w:szCs w:val="18"/>
              </w:rPr>
              <w:t>13</w:t>
            </w:r>
          </w:p>
        </w:tc>
        <w:tc>
          <w:tcPr>
            <w:tcW w:w="2970" w:type="dxa"/>
          </w:tcPr>
          <w:p w:rsidR="00505204" w:rsidRPr="009331CB" w:rsidRDefault="00505204" w:rsidP="00721585">
            <w:pPr>
              <w:autoSpaceDE w:val="0"/>
              <w:autoSpaceDN w:val="0"/>
              <w:adjustRightInd w:val="0"/>
              <w:rPr>
                <w:iCs/>
                <w:sz w:val="18"/>
                <w:szCs w:val="18"/>
              </w:rPr>
            </w:pPr>
            <w:r w:rsidRPr="00721585">
              <w:rPr>
                <w:sz w:val="18"/>
                <w:szCs w:val="18"/>
              </w:rPr>
              <w:t>Provide training to public safety staff/first responders in how to handle hazardous substance releases.</w:t>
            </w:r>
          </w:p>
        </w:tc>
        <w:tc>
          <w:tcPr>
            <w:tcW w:w="2340" w:type="dxa"/>
          </w:tcPr>
          <w:p w:rsidR="00505204" w:rsidRDefault="00505204" w:rsidP="00127207">
            <w:pPr>
              <w:autoSpaceDE w:val="0"/>
              <w:autoSpaceDN w:val="0"/>
              <w:adjustRightInd w:val="0"/>
              <w:jc w:val="center"/>
              <w:rPr>
                <w:sz w:val="18"/>
                <w:szCs w:val="18"/>
              </w:rPr>
            </w:pPr>
            <w:r>
              <w:rPr>
                <w:sz w:val="18"/>
                <w:szCs w:val="18"/>
              </w:rPr>
              <w:t>Fire Department</w:t>
            </w:r>
          </w:p>
        </w:tc>
        <w:tc>
          <w:tcPr>
            <w:tcW w:w="1530" w:type="dxa"/>
          </w:tcPr>
          <w:p w:rsidR="00505204" w:rsidRDefault="00505204" w:rsidP="00127207">
            <w:pPr>
              <w:autoSpaceDE w:val="0"/>
              <w:autoSpaceDN w:val="0"/>
              <w:adjustRightInd w:val="0"/>
              <w:jc w:val="center"/>
              <w:rPr>
                <w:sz w:val="18"/>
                <w:szCs w:val="18"/>
              </w:rPr>
            </w:pPr>
            <w:r>
              <w:rPr>
                <w:sz w:val="18"/>
                <w:szCs w:val="18"/>
              </w:rPr>
              <w:t>On-going</w:t>
            </w:r>
          </w:p>
        </w:tc>
        <w:tc>
          <w:tcPr>
            <w:tcW w:w="2160" w:type="dxa"/>
          </w:tcPr>
          <w:p w:rsidR="00505204" w:rsidRDefault="00721585" w:rsidP="00127207">
            <w:pPr>
              <w:autoSpaceDE w:val="0"/>
              <w:autoSpaceDN w:val="0"/>
              <w:adjustRightInd w:val="0"/>
              <w:jc w:val="center"/>
              <w:rPr>
                <w:sz w:val="18"/>
                <w:szCs w:val="18"/>
              </w:rPr>
            </w:pPr>
            <w:r>
              <w:rPr>
                <w:sz w:val="18"/>
                <w:szCs w:val="18"/>
              </w:rPr>
              <w:t>Ongoing training addresses natural and man-made hazards. Complete.</w:t>
            </w:r>
          </w:p>
        </w:tc>
        <w:tc>
          <w:tcPr>
            <w:tcW w:w="3168" w:type="dxa"/>
          </w:tcPr>
          <w:p w:rsidR="00505204" w:rsidRDefault="00721585" w:rsidP="00127207">
            <w:pPr>
              <w:autoSpaceDE w:val="0"/>
              <w:autoSpaceDN w:val="0"/>
              <w:adjustRightInd w:val="0"/>
              <w:jc w:val="center"/>
              <w:rPr>
                <w:sz w:val="18"/>
                <w:szCs w:val="18"/>
              </w:rPr>
            </w:pPr>
            <w:r>
              <w:rPr>
                <w:sz w:val="18"/>
                <w:szCs w:val="18"/>
              </w:rPr>
              <w:t>Effective.</w:t>
            </w:r>
          </w:p>
        </w:tc>
      </w:tr>
      <w:tr w:rsidR="00505204" w:rsidTr="00EA1F7C">
        <w:trPr>
          <w:trHeight w:val="479"/>
        </w:trPr>
        <w:tc>
          <w:tcPr>
            <w:tcW w:w="1008" w:type="dxa"/>
          </w:tcPr>
          <w:p w:rsidR="00505204" w:rsidRDefault="00505204" w:rsidP="00127207">
            <w:pPr>
              <w:autoSpaceDE w:val="0"/>
              <w:autoSpaceDN w:val="0"/>
              <w:adjustRightInd w:val="0"/>
              <w:jc w:val="center"/>
              <w:rPr>
                <w:sz w:val="18"/>
                <w:szCs w:val="18"/>
              </w:rPr>
            </w:pPr>
            <w:r>
              <w:rPr>
                <w:sz w:val="18"/>
                <w:szCs w:val="18"/>
              </w:rPr>
              <w:t>14</w:t>
            </w:r>
          </w:p>
        </w:tc>
        <w:tc>
          <w:tcPr>
            <w:tcW w:w="2970" w:type="dxa"/>
          </w:tcPr>
          <w:p w:rsidR="00505204" w:rsidRPr="006A6F58" w:rsidRDefault="00505204" w:rsidP="00127207">
            <w:pPr>
              <w:autoSpaceDE w:val="0"/>
              <w:autoSpaceDN w:val="0"/>
              <w:adjustRightInd w:val="0"/>
              <w:rPr>
                <w:sz w:val="18"/>
                <w:szCs w:val="18"/>
              </w:rPr>
            </w:pPr>
            <w:r>
              <w:rPr>
                <w:sz w:val="18"/>
                <w:szCs w:val="18"/>
              </w:rPr>
              <w:t>Collect, update, and disseminate information on local radio/TV stations emergency information</w:t>
            </w:r>
          </w:p>
        </w:tc>
        <w:tc>
          <w:tcPr>
            <w:tcW w:w="2340" w:type="dxa"/>
          </w:tcPr>
          <w:p w:rsidR="00505204" w:rsidRPr="006A6F58" w:rsidRDefault="00505204" w:rsidP="00127207">
            <w:pPr>
              <w:autoSpaceDE w:val="0"/>
              <w:autoSpaceDN w:val="0"/>
              <w:adjustRightInd w:val="0"/>
              <w:jc w:val="center"/>
              <w:rPr>
                <w:sz w:val="18"/>
                <w:szCs w:val="18"/>
              </w:rPr>
            </w:pPr>
            <w:r>
              <w:rPr>
                <w:sz w:val="18"/>
                <w:szCs w:val="18"/>
              </w:rPr>
              <w:t>EMD</w:t>
            </w:r>
          </w:p>
        </w:tc>
        <w:tc>
          <w:tcPr>
            <w:tcW w:w="1530" w:type="dxa"/>
          </w:tcPr>
          <w:p w:rsidR="00505204" w:rsidRPr="006A6F58" w:rsidRDefault="00505204" w:rsidP="00127207">
            <w:pPr>
              <w:autoSpaceDE w:val="0"/>
              <w:autoSpaceDN w:val="0"/>
              <w:adjustRightInd w:val="0"/>
              <w:jc w:val="center"/>
              <w:rPr>
                <w:sz w:val="18"/>
                <w:szCs w:val="18"/>
              </w:rPr>
            </w:pPr>
            <w:r>
              <w:rPr>
                <w:sz w:val="18"/>
                <w:szCs w:val="18"/>
              </w:rPr>
              <w:t>2008</w:t>
            </w:r>
          </w:p>
        </w:tc>
        <w:tc>
          <w:tcPr>
            <w:tcW w:w="2160" w:type="dxa"/>
          </w:tcPr>
          <w:p w:rsidR="00505204" w:rsidRDefault="00721585" w:rsidP="00127207">
            <w:pPr>
              <w:autoSpaceDE w:val="0"/>
              <w:autoSpaceDN w:val="0"/>
              <w:adjustRightInd w:val="0"/>
              <w:jc w:val="center"/>
              <w:rPr>
                <w:sz w:val="18"/>
                <w:szCs w:val="18"/>
              </w:rPr>
            </w:pPr>
            <w:r>
              <w:rPr>
                <w:sz w:val="18"/>
                <w:szCs w:val="18"/>
              </w:rPr>
              <w:t>Utilize EMS for local emergency information through list of media contacts.</w:t>
            </w:r>
          </w:p>
        </w:tc>
        <w:tc>
          <w:tcPr>
            <w:tcW w:w="3168" w:type="dxa"/>
          </w:tcPr>
          <w:p w:rsidR="00505204" w:rsidRDefault="00721585" w:rsidP="00127207">
            <w:pPr>
              <w:autoSpaceDE w:val="0"/>
              <w:autoSpaceDN w:val="0"/>
              <w:adjustRightInd w:val="0"/>
              <w:jc w:val="center"/>
              <w:rPr>
                <w:sz w:val="18"/>
                <w:szCs w:val="18"/>
              </w:rPr>
            </w:pPr>
            <w:r>
              <w:rPr>
                <w:sz w:val="18"/>
                <w:szCs w:val="18"/>
              </w:rPr>
              <w:t>Not effective. Have media contacts instead. Delete strategy.</w:t>
            </w:r>
          </w:p>
        </w:tc>
      </w:tr>
      <w:tr w:rsidR="00505204" w:rsidTr="00EA1F7C">
        <w:trPr>
          <w:trHeight w:val="479"/>
        </w:trPr>
        <w:tc>
          <w:tcPr>
            <w:tcW w:w="1008" w:type="dxa"/>
          </w:tcPr>
          <w:p w:rsidR="00505204" w:rsidRDefault="00505204" w:rsidP="00127207">
            <w:pPr>
              <w:autoSpaceDE w:val="0"/>
              <w:autoSpaceDN w:val="0"/>
              <w:adjustRightInd w:val="0"/>
              <w:jc w:val="center"/>
              <w:rPr>
                <w:sz w:val="18"/>
                <w:szCs w:val="18"/>
              </w:rPr>
            </w:pPr>
            <w:r>
              <w:rPr>
                <w:sz w:val="18"/>
                <w:szCs w:val="18"/>
              </w:rPr>
              <w:t>15</w:t>
            </w:r>
          </w:p>
        </w:tc>
        <w:tc>
          <w:tcPr>
            <w:tcW w:w="2970" w:type="dxa"/>
          </w:tcPr>
          <w:p w:rsidR="00505204" w:rsidRPr="00270C1D" w:rsidRDefault="00505204" w:rsidP="00127207">
            <w:pPr>
              <w:autoSpaceDE w:val="0"/>
              <w:autoSpaceDN w:val="0"/>
              <w:adjustRightInd w:val="0"/>
              <w:rPr>
                <w:color w:val="000000"/>
                <w:sz w:val="18"/>
                <w:szCs w:val="18"/>
              </w:rPr>
            </w:pPr>
            <w:r w:rsidRPr="00270C1D">
              <w:rPr>
                <w:color w:val="000000"/>
                <w:sz w:val="18"/>
                <w:szCs w:val="18"/>
              </w:rPr>
              <w:t xml:space="preserve">Implement Standards in the Subdivision Rules and Regulations to </w:t>
            </w:r>
            <w:r>
              <w:rPr>
                <w:color w:val="000000"/>
                <w:sz w:val="18"/>
                <w:szCs w:val="18"/>
              </w:rPr>
              <w:t>r</w:t>
            </w:r>
            <w:r w:rsidRPr="00270C1D">
              <w:rPr>
                <w:color w:val="000000"/>
                <w:sz w:val="18"/>
                <w:szCs w:val="18"/>
              </w:rPr>
              <w:t xml:space="preserve">equire </w:t>
            </w:r>
            <w:r>
              <w:rPr>
                <w:color w:val="000000"/>
                <w:sz w:val="18"/>
                <w:szCs w:val="18"/>
              </w:rPr>
              <w:t>t</w:t>
            </w:r>
            <w:r w:rsidRPr="00270C1D">
              <w:rPr>
                <w:color w:val="000000"/>
                <w:sz w:val="18"/>
                <w:szCs w:val="18"/>
              </w:rPr>
              <w:t xml:space="preserve">emporary and </w:t>
            </w:r>
            <w:r>
              <w:rPr>
                <w:color w:val="000000"/>
                <w:sz w:val="18"/>
                <w:szCs w:val="18"/>
              </w:rPr>
              <w:t>p</w:t>
            </w:r>
            <w:r w:rsidRPr="00270C1D">
              <w:rPr>
                <w:color w:val="000000"/>
                <w:sz w:val="18"/>
                <w:szCs w:val="18"/>
              </w:rPr>
              <w:t xml:space="preserve">ermanent </w:t>
            </w:r>
            <w:r>
              <w:rPr>
                <w:color w:val="000000"/>
                <w:sz w:val="18"/>
                <w:szCs w:val="18"/>
              </w:rPr>
              <w:t>e</w:t>
            </w:r>
            <w:r w:rsidRPr="00270C1D">
              <w:rPr>
                <w:color w:val="000000"/>
                <w:sz w:val="18"/>
                <w:szCs w:val="18"/>
              </w:rPr>
              <w:t xml:space="preserve">rosion </w:t>
            </w:r>
            <w:r>
              <w:rPr>
                <w:color w:val="000000"/>
                <w:sz w:val="18"/>
                <w:szCs w:val="18"/>
              </w:rPr>
              <w:t>c</w:t>
            </w:r>
            <w:r w:rsidRPr="00270C1D">
              <w:rPr>
                <w:color w:val="000000"/>
                <w:sz w:val="18"/>
                <w:szCs w:val="18"/>
              </w:rPr>
              <w:t xml:space="preserve">ontrol </w:t>
            </w:r>
            <w:r>
              <w:rPr>
                <w:color w:val="000000"/>
                <w:sz w:val="18"/>
                <w:szCs w:val="18"/>
              </w:rPr>
              <w:t>m</w:t>
            </w:r>
            <w:r w:rsidRPr="00270C1D">
              <w:rPr>
                <w:color w:val="000000"/>
                <w:sz w:val="18"/>
                <w:szCs w:val="18"/>
              </w:rPr>
              <w:t>easures</w:t>
            </w:r>
            <w:r w:rsidR="000445F5">
              <w:rPr>
                <w:color w:val="000000"/>
                <w:sz w:val="18"/>
                <w:szCs w:val="18"/>
              </w:rPr>
              <w:t>.</w:t>
            </w:r>
          </w:p>
        </w:tc>
        <w:tc>
          <w:tcPr>
            <w:tcW w:w="2340" w:type="dxa"/>
          </w:tcPr>
          <w:p w:rsidR="00505204" w:rsidRPr="006A6F58" w:rsidRDefault="00505204" w:rsidP="00127207">
            <w:pPr>
              <w:autoSpaceDE w:val="0"/>
              <w:autoSpaceDN w:val="0"/>
              <w:adjustRightInd w:val="0"/>
              <w:jc w:val="center"/>
              <w:rPr>
                <w:sz w:val="18"/>
                <w:szCs w:val="18"/>
              </w:rPr>
            </w:pPr>
            <w:r>
              <w:rPr>
                <w:sz w:val="18"/>
                <w:szCs w:val="18"/>
              </w:rPr>
              <w:t>Planning Board</w:t>
            </w:r>
          </w:p>
        </w:tc>
        <w:tc>
          <w:tcPr>
            <w:tcW w:w="1530" w:type="dxa"/>
          </w:tcPr>
          <w:p w:rsidR="00505204" w:rsidRPr="006A6F58" w:rsidRDefault="00505204" w:rsidP="00127207">
            <w:pPr>
              <w:autoSpaceDE w:val="0"/>
              <w:autoSpaceDN w:val="0"/>
              <w:adjustRightInd w:val="0"/>
              <w:jc w:val="center"/>
              <w:rPr>
                <w:sz w:val="18"/>
                <w:szCs w:val="18"/>
              </w:rPr>
            </w:pPr>
            <w:r>
              <w:rPr>
                <w:sz w:val="18"/>
                <w:szCs w:val="18"/>
              </w:rPr>
              <w:t>2008</w:t>
            </w:r>
          </w:p>
        </w:tc>
        <w:tc>
          <w:tcPr>
            <w:tcW w:w="2160" w:type="dxa"/>
          </w:tcPr>
          <w:p w:rsidR="00505204" w:rsidRDefault="000445F5" w:rsidP="00127207">
            <w:pPr>
              <w:autoSpaceDE w:val="0"/>
              <w:autoSpaceDN w:val="0"/>
              <w:adjustRightInd w:val="0"/>
              <w:jc w:val="center"/>
              <w:rPr>
                <w:sz w:val="18"/>
                <w:szCs w:val="18"/>
              </w:rPr>
            </w:pPr>
            <w:r>
              <w:rPr>
                <w:sz w:val="18"/>
                <w:szCs w:val="18"/>
              </w:rPr>
              <w:t>Complete</w:t>
            </w:r>
          </w:p>
        </w:tc>
        <w:tc>
          <w:tcPr>
            <w:tcW w:w="3168" w:type="dxa"/>
          </w:tcPr>
          <w:p w:rsidR="00505204" w:rsidRDefault="000445F5" w:rsidP="00127207">
            <w:pPr>
              <w:autoSpaceDE w:val="0"/>
              <w:autoSpaceDN w:val="0"/>
              <w:adjustRightInd w:val="0"/>
              <w:jc w:val="center"/>
              <w:rPr>
                <w:sz w:val="18"/>
                <w:szCs w:val="18"/>
              </w:rPr>
            </w:pPr>
            <w:r>
              <w:rPr>
                <w:sz w:val="18"/>
                <w:szCs w:val="18"/>
              </w:rPr>
              <w:t>Effective.</w:t>
            </w:r>
          </w:p>
        </w:tc>
      </w:tr>
      <w:tr w:rsidR="00505204" w:rsidTr="00EA1F7C">
        <w:trPr>
          <w:trHeight w:val="479"/>
        </w:trPr>
        <w:tc>
          <w:tcPr>
            <w:tcW w:w="1008" w:type="dxa"/>
          </w:tcPr>
          <w:p w:rsidR="00505204" w:rsidDel="007F64FF" w:rsidRDefault="00505204" w:rsidP="00127207">
            <w:pPr>
              <w:autoSpaceDE w:val="0"/>
              <w:autoSpaceDN w:val="0"/>
              <w:adjustRightInd w:val="0"/>
              <w:jc w:val="center"/>
              <w:rPr>
                <w:sz w:val="18"/>
                <w:szCs w:val="18"/>
              </w:rPr>
            </w:pPr>
            <w:r>
              <w:rPr>
                <w:sz w:val="18"/>
                <w:szCs w:val="18"/>
              </w:rPr>
              <w:t>16</w:t>
            </w:r>
          </w:p>
        </w:tc>
        <w:tc>
          <w:tcPr>
            <w:tcW w:w="2970" w:type="dxa"/>
          </w:tcPr>
          <w:p w:rsidR="00505204" w:rsidRPr="0003295A" w:rsidRDefault="00505204" w:rsidP="00127207">
            <w:pPr>
              <w:autoSpaceDE w:val="0"/>
              <w:autoSpaceDN w:val="0"/>
              <w:adjustRightInd w:val="0"/>
              <w:rPr>
                <w:sz w:val="18"/>
                <w:szCs w:val="18"/>
              </w:rPr>
            </w:pPr>
            <w:r w:rsidRPr="0003295A">
              <w:rPr>
                <w:bCs/>
                <w:iCs/>
                <w:sz w:val="18"/>
                <w:szCs w:val="18"/>
              </w:rPr>
              <w:t>Revise the Subdivision Rules and Regulations Required Improvements section to include the construction of an underground water tank(s) (10,000 gal. minimum) in new subdivisions for fire suppression purposes.</w:t>
            </w:r>
          </w:p>
        </w:tc>
        <w:tc>
          <w:tcPr>
            <w:tcW w:w="2340" w:type="dxa"/>
          </w:tcPr>
          <w:p w:rsidR="00505204" w:rsidRDefault="00505204" w:rsidP="00127207">
            <w:pPr>
              <w:autoSpaceDE w:val="0"/>
              <w:autoSpaceDN w:val="0"/>
              <w:adjustRightInd w:val="0"/>
              <w:jc w:val="center"/>
              <w:rPr>
                <w:sz w:val="18"/>
                <w:szCs w:val="18"/>
              </w:rPr>
            </w:pPr>
            <w:r>
              <w:rPr>
                <w:sz w:val="18"/>
                <w:szCs w:val="18"/>
              </w:rPr>
              <w:t>Fire Department, Planning Board</w:t>
            </w:r>
          </w:p>
        </w:tc>
        <w:tc>
          <w:tcPr>
            <w:tcW w:w="1530" w:type="dxa"/>
          </w:tcPr>
          <w:p w:rsidR="00505204" w:rsidRDefault="00505204" w:rsidP="00127207">
            <w:pPr>
              <w:autoSpaceDE w:val="0"/>
              <w:autoSpaceDN w:val="0"/>
              <w:adjustRightInd w:val="0"/>
              <w:jc w:val="center"/>
              <w:rPr>
                <w:sz w:val="18"/>
                <w:szCs w:val="18"/>
              </w:rPr>
            </w:pPr>
            <w:r>
              <w:rPr>
                <w:sz w:val="18"/>
                <w:szCs w:val="18"/>
              </w:rPr>
              <w:t>2008</w:t>
            </w:r>
          </w:p>
        </w:tc>
        <w:tc>
          <w:tcPr>
            <w:tcW w:w="2160" w:type="dxa"/>
          </w:tcPr>
          <w:p w:rsidR="00505204" w:rsidRDefault="000445F5" w:rsidP="00127207">
            <w:pPr>
              <w:autoSpaceDE w:val="0"/>
              <w:autoSpaceDN w:val="0"/>
              <w:adjustRightInd w:val="0"/>
              <w:jc w:val="center"/>
              <w:rPr>
                <w:sz w:val="18"/>
                <w:szCs w:val="18"/>
              </w:rPr>
            </w:pPr>
            <w:r>
              <w:rPr>
                <w:sz w:val="18"/>
                <w:szCs w:val="18"/>
              </w:rPr>
              <w:t>No action taken.</w:t>
            </w:r>
          </w:p>
        </w:tc>
        <w:tc>
          <w:tcPr>
            <w:tcW w:w="3168" w:type="dxa"/>
          </w:tcPr>
          <w:p w:rsidR="00505204" w:rsidRDefault="000445F5" w:rsidP="00127207">
            <w:pPr>
              <w:autoSpaceDE w:val="0"/>
              <w:autoSpaceDN w:val="0"/>
              <w:adjustRightInd w:val="0"/>
              <w:jc w:val="center"/>
              <w:rPr>
                <w:sz w:val="18"/>
                <w:szCs w:val="18"/>
              </w:rPr>
            </w:pPr>
            <w:r>
              <w:rPr>
                <w:sz w:val="18"/>
                <w:szCs w:val="18"/>
              </w:rPr>
              <w:t>Not cost effective. Delete.</w:t>
            </w:r>
          </w:p>
        </w:tc>
      </w:tr>
      <w:tr w:rsidR="00505204" w:rsidTr="00EA1F7C">
        <w:trPr>
          <w:trHeight w:val="479"/>
        </w:trPr>
        <w:tc>
          <w:tcPr>
            <w:tcW w:w="1008" w:type="dxa"/>
          </w:tcPr>
          <w:p w:rsidR="00505204" w:rsidRDefault="00505204" w:rsidP="00127207">
            <w:pPr>
              <w:autoSpaceDE w:val="0"/>
              <w:autoSpaceDN w:val="0"/>
              <w:adjustRightInd w:val="0"/>
              <w:jc w:val="center"/>
              <w:rPr>
                <w:sz w:val="18"/>
                <w:szCs w:val="18"/>
              </w:rPr>
            </w:pPr>
            <w:r>
              <w:rPr>
                <w:sz w:val="18"/>
                <w:szCs w:val="18"/>
              </w:rPr>
              <w:t>17</w:t>
            </w:r>
          </w:p>
        </w:tc>
        <w:tc>
          <w:tcPr>
            <w:tcW w:w="2970" w:type="dxa"/>
          </w:tcPr>
          <w:p w:rsidR="00505204" w:rsidRPr="00270C1D" w:rsidRDefault="00505204" w:rsidP="00127207">
            <w:pPr>
              <w:autoSpaceDE w:val="0"/>
              <w:autoSpaceDN w:val="0"/>
              <w:adjustRightInd w:val="0"/>
              <w:rPr>
                <w:color w:val="000000"/>
                <w:sz w:val="18"/>
                <w:szCs w:val="18"/>
              </w:rPr>
            </w:pPr>
            <w:r w:rsidRPr="00270C1D">
              <w:rPr>
                <w:color w:val="000000"/>
                <w:sz w:val="18"/>
                <w:szCs w:val="18"/>
              </w:rPr>
              <w:t>Amend the Special Permit and Site Plan Approval Provisions in the Chester Zoning Bylaw by adding more specific Requirements to Address Flood Related Issues</w:t>
            </w:r>
          </w:p>
        </w:tc>
        <w:tc>
          <w:tcPr>
            <w:tcW w:w="2340" w:type="dxa"/>
          </w:tcPr>
          <w:p w:rsidR="00505204" w:rsidRPr="006A6F58" w:rsidRDefault="00505204" w:rsidP="00127207">
            <w:pPr>
              <w:autoSpaceDE w:val="0"/>
              <w:autoSpaceDN w:val="0"/>
              <w:adjustRightInd w:val="0"/>
              <w:jc w:val="center"/>
              <w:rPr>
                <w:sz w:val="18"/>
                <w:szCs w:val="18"/>
              </w:rPr>
            </w:pPr>
            <w:r>
              <w:rPr>
                <w:sz w:val="18"/>
                <w:szCs w:val="18"/>
              </w:rPr>
              <w:t>Conservation Commission, Planning Board</w:t>
            </w:r>
          </w:p>
        </w:tc>
        <w:tc>
          <w:tcPr>
            <w:tcW w:w="1530" w:type="dxa"/>
          </w:tcPr>
          <w:p w:rsidR="00505204" w:rsidRPr="006A6F58" w:rsidRDefault="00505204" w:rsidP="00127207">
            <w:pPr>
              <w:autoSpaceDE w:val="0"/>
              <w:autoSpaceDN w:val="0"/>
              <w:adjustRightInd w:val="0"/>
              <w:jc w:val="center"/>
              <w:rPr>
                <w:sz w:val="18"/>
                <w:szCs w:val="18"/>
              </w:rPr>
            </w:pPr>
            <w:r>
              <w:rPr>
                <w:sz w:val="18"/>
                <w:szCs w:val="18"/>
              </w:rPr>
              <w:t>2008</w:t>
            </w:r>
          </w:p>
        </w:tc>
        <w:tc>
          <w:tcPr>
            <w:tcW w:w="2160" w:type="dxa"/>
          </w:tcPr>
          <w:p w:rsidR="00505204" w:rsidRPr="00721585" w:rsidRDefault="000445F5" w:rsidP="00127207">
            <w:pPr>
              <w:autoSpaceDE w:val="0"/>
              <w:autoSpaceDN w:val="0"/>
              <w:adjustRightInd w:val="0"/>
              <w:jc w:val="center"/>
              <w:rPr>
                <w:sz w:val="18"/>
                <w:szCs w:val="18"/>
                <w:highlight w:val="yellow"/>
              </w:rPr>
            </w:pPr>
            <w:r w:rsidRPr="000445F5">
              <w:rPr>
                <w:sz w:val="18"/>
                <w:szCs w:val="18"/>
              </w:rPr>
              <w:t>No action taken.</w:t>
            </w:r>
          </w:p>
        </w:tc>
        <w:tc>
          <w:tcPr>
            <w:tcW w:w="3168" w:type="dxa"/>
          </w:tcPr>
          <w:p w:rsidR="00505204" w:rsidRDefault="000445F5" w:rsidP="00127207">
            <w:pPr>
              <w:autoSpaceDE w:val="0"/>
              <w:autoSpaceDN w:val="0"/>
              <w:adjustRightInd w:val="0"/>
              <w:jc w:val="center"/>
              <w:rPr>
                <w:sz w:val="18"/>
                <w:szCs w:val="18"/>
              </w:rPr>
            </w:pPr>
            <w:r>
              <w:rPr>
                <w:sz w:val="18"/>
                <w:szCs w:val="18"/>
              </w:rPr>
              <w:t xml:space="preserve">Not effective due to lack of significant development in Chester. </w:t>
            </w:r>
          </w:p>
        </w:tc>
      </w:tr>
      <w:tr w:rsidR="00505204" w:rsidTr="00EA1F7C">
        <w:trPr>
          <w:trHeight w:val="479"/>
        </w:trPr>
        <w:tc>
          <w:tcPr>
            <w:tcW w:w="1008" w:type="dxa"/>
          </w:tcPr>
          <w:p w:rsidR="00505204" w:rsidRPr="00CF562A" w:rsidDel="007F64FF" w:rsidRDefault="00505204" w:rsidP="00127207">
            <w:pPr>
              <w:autoSpaceDE w:val="0"/>
              <w:autoSpaceDN w:val="0"/>
              <w:adjustRightInd w:val="0"/>
              <w:jc w:val="center"/>
              <w:rPr>
                <w:sz w:val="18"/>
                <w:szCs w:val="18"/>
              </w:rPr>
            </w:pPr>
            <w:r>
              <w:rPr>
                <w:sz w:val="18"/>
                <w:szCs w:val="18"/>
              </w:rPr>
              <w:t>18</w:t>
            </w:r>
          </w:p>
        </w:tc>
        <w:tc>
          <w:tcPr>
            <w:tcW w:w="2970" w:type="dxa"/>
          </w:tcPr>
          <w:p w:rsidR="00505204" w:rsidRPr="00CF562A" w:rsidRDefault="00505204" w:rsidP="00127207">
            <w:pPr>
              <w:autoSpaceDE w:val="0"/>
              <w:autoSpaceDN w:val="0"/>
              <w:adjustRightInd w:val="0"/>
              <w:rPr>
                <w:sz w:val="18"/>
                <w:szCs w:val="18"/>
              </w:rPr>
            </w:pPr>
            <w:r>
              <w:rPr>
                <w:sz w:val="18"/>
                <w:szCs w:val="18"/>
              </w:rPr>
              <w:t>A</w:t>
            </w:r>
            <w:r w:rsidR="00721585">
              <w:rPr>
                <w:sz w:val="18"/>
                <w:szCs w:val="18"/>
              </w:rPr>
              <w:t>dd f</w:t>
            </w:r>
            <w:r w:rsidRPr="00CF562A">
              <w:rPr>
                <w:sz w:val="18"/>
                <w:szCs w:val="18"/>
              </w:rPr>
              <w:t>lood prevention and mitigation to the purpose section of the Subdivision Rules and Regulations.</w:t>
            </w:r>
          </w:p>
        </w:tc>
        <w:tc>
          <w:tcPr>
            <w:tcW w:w="2340" w:type="dxa"/>
          </w:tcPr>
          <w:p w:rsidR="00505204" w:rsidRPr="006A6F58" w:rsidRDefault="00505204" w:rsidP="00127207">
            <w:pPr>
              <w:autoSpaceDE w:val="0"/>
              <w:autoSpaceDN w:val="0"/>
              <w:adjustRightInd w:val="0"/>
              <w:jc w:val="center"/>
              <w:rPr>
                <w:sz w:val="18"/>
                <w:szCs w:val="18"/>
              </w:rPr>
            </w:pPr>
            <w:r>
              <w:rPr>
                <w:sz w:val="18"/>
                <w:szCs w:val="18"/>
              </w:rPr>
              <w:t>Planning Board</w:t>
            </w:r>
          </w:p>
        </w:tc>
        <w:tc>
          <w:tcPr>
            <w:tcW w:w="1530" w:type="dxa"/>
          </w:tcPr>
          <w:p w:rsidR="00505204" w:rsidRPr="006A6F58" w:rsidRDefault="00505204" w:rsidP="00127207">
            <w:pPr>
              <w:autoSpaceDE w:val="0"/>
              <w:autoSpaceDN w:val="0"/>
              <w:adjustRightInd w:val="0"/>
              <w:jc w:val="center"/>
              <w:rPr>
                <w:sz w:val="18"/>
                <w:szCs w:val="18"/>
              </w:rPr>
            </w:pPr>
            <w:r>
              <w:rPr>
                <w:sz w:val="18"/>
                <w:szCs w:val="18"/>
              </w:rPr>
              <w:t>2008</w:t>
            </w:r>
          </w:p>
        </w:tc>
        <w:tc>
          <w:tcPr>
            <w:tcW w:w="2160" w:type="dxa"/>
          </w:tcPr>
          <w:p w:rsidR="00505204" w:rsidRPr="00721585" w:rsidRDefault="00027362" w:rsidP="00127207">
            <w:pPr>
              <w:autoSpaceDE w:val="0"/>
              <w:autoSpaceDN w:val="0"/>
              <w:adjustRightInd w:val="0"/>
              <w:jc w:val="center"/>
              <w:rPr>
                <w:sz w:val="18"/>
                <w:szCs w:val="18"/>
                <w:highlight w:val="yellow"/>
              </w:rPr>
            </w:pPr>
            <w:r w:rsidRPr="00027362">
              <w:rPr>
                <w:sz w:val="18"/>
                <w:szCs w:val="18"/>
              </w:rPr>
              <w:t>No action taken.</w:t>
            </w:r>
          </w:p>
        </w:tc>
        <w:tc>
          <w:tcPr>
            <w:tcW w:w="3168" w:type="dxa"/>
          </w:tcPr>
          <w:p w:rsidR="00505204" w:rsidRDefault="00027362" w:rsidP="00127207">
            <w:pPr>
              <w:autoSpaceDE w:val="0"/>
              <w:autoSpaceDN w:val="0"/>
              <w:adjustRightInd w:val="0"/>
              <w:jc w:val="center"/>
              <w:rPr>
                <w:sz w:val="18"/>
                <w:szCs w:val="18"/>
              </w:rPr>
            </w:pPr>
            <w:r>
              <w:rPr>
                <w:sz w:val="18"/>
                <w:szCs w:val="18"/>
              </w:rPr>
              <w:t>Effective in the event of a subdivision, of which there are very few in Chester.</w:t>
            </w:r>
          </w:p>
        </w:tc>
      </w:tr>
      <w:tr w:rsidR="00505204" w:rsidTr="00EA1F7C">
        <w:trPr>
          <w:trHeight w:val="479"/>
        </w:trPr>
        <w:tc>
          <w:tcPr>
            <w:tcW w:w="1008" w:type="dxa"/>
          </w:tcPr>
          <w:p w:rsidR="00505204" w:rsidRPr="00CF562A" w:rsidRDefault="00505204" w:rsidP="00127207">
            <w:pPr>
              <w:autoSpaceDE w:val="0"/>
              <w:autoSpaceDN w:val="0"/>
              <w:adjustRightInd w:val="0"/>
              <w:jc w:val="center"/>
              <w:rPr>
                <w:sz w:val="18"/>
                <w:szCs w:val="18"/>
              </w:rPr>
            </w:pPr>
            <w:r>
              <w:rPr>
                <w:sz w:val="18"/>
                <w:szCs w:val="18"/>
              </w:rPr>
              <w:t>19</w:t>
            </w:r>
          </w:p>
        </w:tc>
        <w:tc>
          <w:tcPr>
            <w:tcW w:w="2970" w:type="dxa"/>
          </w:tcPr>
          <w:p w:rsidR="00505204" w:rsidRPr="00CF562A" w:rsidRDefault="00505204" w:rsidP="00127207">
            <w:pPr>
              <w:autoSpaceDE w:val="0"/>
              <w:autoSpaceDN w:val="0"/>
              <w:adjustRightInd w:val="0"/>
              <w:rPr>
                <w:sz w:val="18"/>
                <w:szCs w:val="18"/>
              </w:rPr>
            </w:pPr>
            <w:r w:rsidRPr="00CF562A">
              <w:rPr>
                <w:sz w:val="18"/>
                <w:szCs w:val="18"/>
              </w:rPr>
              <w:t>Ensure that the Development Impact Statement identifies impacts of the proposed development could have on the potential for flooding, and include mitigation measures, if deemed necessary by the Planning Board.</w:t>
            </w:r>
          </w:p>
        </w:tc>
        <w:tc>
          <w:tcPr>
            <w:tcW w:w="2340" w:type="dxa"/>
          </w:tcPr>
          <w:p w:rsidR="00505204" w:rsidRPr="006A6F58" w:rsidRDefault="00505204" w:rsidP="00127207">
            <w:pPr>
              <w:autoSpaceDE w:val="0"/>
              <w:autoSpaceDN w:val="0"/>
              <w:adjustRightInd w:val="0"/>
              <w:jc w:val="center"/>
              <w:rPr>
                <w:sz w:val="18"/>
                <w:szCs w:val="18"/>
              </w:rPr>
            </w:pPr>
            <w:r>
              <w:rPr>
                <w:sz w:val="18"/>
                <w:szCs w:val="18"/>
              </w:rPr>
              <w:t>Planning Board</w:t>
            </w:r>
          </w:p>
        </w:tc>
        <w:tc>
          <w:tcPr>
            <w:tcW w:w="1530" w:type="dxa"/>
          </w:tcPr>
          <w:p w:rsidR="00505204" w:rsidRPr="006A6F58" w:rsidRDefault="00505204" w:rsidP="00127207">
            <w:pPr>
              <w:autoSpaceDE w:val="0"/>
              <w:autoSpaceDN w:val="0"/>
              <w:adjustRightInd w:val="0"/>
              <w:jc w:val="center"/>
              <w:rPr>
                <w:sz w:val="18"/>
                <w:szCs w:val="18"/>
              </w:rPr>
            </w:pPr>
            <w:r>
              <w:rPr>
                <w:sz w:val="18"/>
                <w:szCs w:val="18"/>
              </w:rPr>
              <w:t>2008</w:t>
            </w:r>
          </w:p>
        </w:tc>
        <w:tc>
          <w:tcPr>
            <w:tcW w:w="2160" w:type="dxa"/>
          </w:tcPr>
          <w:p w:rsidR="00505204" w:rsidRPr="00721585" w:rsidRDefault="00027362" w:rsidP="00127207">
            <w:pPr>
              <w:autoSpaceDE w:val="0"/>
              <w:autoSpaceDN w:val="0"/>
              <w:adjustRightInd w:val="0"/>
              <w:jc w:val="center"/>
              <w:rPr>
                <w:sz w:val="18"/>
                <w:szCs w:val="18"/>
                <w:highlight w:val="yellow"/>
              </w:rPr>
            </w:pPr>
            <w:r w:rsidRPr="00027362">
              <w:rPr>
                <w:sz w:val="18"/>
                <w:szCs w:val="18"/>
              </w:rPr>
              <w:t>No action taken.</w:t>
            </w:r>
            <w:r>
              <w:rPr>
                <w:sz w:val="18"/>
                <w:szCs w:val="18"/>
              </w:rPr>
              <w:t xml:space="preserve"> Per existing subdivision regulations, p</w:t>
            </w:r>
            <w:r w:rsidRPr="00027362">
              <w:rPr>
                <w:sz w:val="18"/>
                <w:szCs w:val="18"/>
              </w:rPr>
              <w:t>roposed developments in floodplains must</w:t>
            </w:r>
            <w:r>
              <w:rPr>
                <w:sz w:val="18"/>
                <w:szCs w:val="18"/>
              </w:rPr>
              <w:t xml:space="preserve"> show how the proposal is designed to minimize flood damage and provide base flood elevation data.</w:t>
            </w:r>
          </w:p>
        </w:tc>
        <w:tc>
          <w:tcPr>
            <w:tcW w:w="3168" w:type="dxa"/>
          </w:tcPr>
          <w:p w:rsidR="00505204" w:rsidRDefault="00027362" w:rsidP="00127207">
            <w:pPr>
              <w:autoSpaceDE w:val="0"/>
              <w:autoSpaceDN w:val="0"/>
              <w:adjustRightInd w:val="0"/>
              <w:jc w:val="center"/>
              <w:rPr>
                <w:sz w:val="18"/>
                <w:szCs w:val="18"/>
              </w:rPr>
            </w:pPr>
            <w:r>
              <w:rPr>
                <w:sz w:val="18"/>
                <w:szCs w:val="18"/>
              </w:rPr>
              <w:t xml:space="preserve">Not </w:t>
            </w:r>
            <w:r w:rsidR="00F66A84">
              <w:rPr>
                <w:sz w:val="18"/>
                <w:szCs w:val="18"/>
              </w:rPr>
              <w:t xml:space="preserve">adopted so not </w:t>
            </w:r>
            <w:r>
              <w:rPr>
                <w:sz w:val="18"/>
                <w:szCs w:val="18"/>
              </w:rPr>
              <w:t>effective,</w:t>
            </w:r>
            <w:r w:rsidR="00F66A84">
              <w:rPr>
                <w:sz w:val="18"/>
                <w:szCs w:val="18"/>
              </w:rPr>
              <w:t xml:space="preserve"> but also would not be effective</w:t>
            </w:r>
            <w:r>
              <w:rPr>
                <w:sz w:val="18"/>
                <w:szCs w:val="18"/>
              </w:rPr>
              <w:t xml:space="preserve"> due to lack of development. Revise subdivision regulation requirements that </w:t>
            </w:r>
            <w:r w:rsidR="00F66A84">
              <w:rPr>
                <w:sz w:val="18"/>
                <w:szCs w:val="18"/>
              </w:rPr>
              <w:t>proposed developments must show potential impacts on flooding and mitigation measures if deemed necessary by the Planning Board.</w:t>
            </w:r>
          </w:p>
        </w:tc>
      </w:tr>
    </w:tbl>
    <w:p w:rsidR="00127207" w:rsidRDefault="00127207" w:rsidP="00127207"/>
    <w:p w:rsidR="00C90056" w:rsidRDefault="00C90056" w:rsidP="00127207"/>
    <w:p w:rsidR="00127207" w:rsidRPr="0004015E" w:rsidRDefault="0007668E" w:rsidP="00127207">
      <w:pPr>
        <w:autoSpaceDE w:val="0"/>
        <w:autoSpaceDN w:val="0"/>
        <w:adjustRightInd w:val="0"/>
        <w:jc w:val="center"/>
        <w:rPr>
          <w:bCs/>
          <w:szCs w:val="20"/>
        </w:rPr>
      </w:pPr>
      <w:r>
        <w:rPr>
          <w:b/>
          <w:bCs/>
          <w:sz w:val="24"/>
        </w:rPr>
        <w:t>2007 Proposed Actions</w:t>
      </w:r>
      <w:r w:rsidR="00127207">
        <w:rPr>
          <w:b/>
          <w:bCs/>
          <w:sz w:val="24"/>
        </w:rPr>
        <w:t xml:space="preserve"> </w:t>
      </w:r>
      <w:r w:rsidR="00127207">
        <w:rPr>
          <w:bCs/>
          <w:szCs w:val="20"/>
        </w:rPr>
        <w:t>(continued)</w:t>
      </w:r>
    </w:p>
    <w:tbl>
      <w:tblPr>
        <w:tblStyle w:val="TableGrid"/>
        <w:tblW w:w="13176" w:type="dxa"/>
        <w:tblLook w:val="01E0"/>
      </w:tblPr>
      <w:tblGrid>
        <w:gridCol w:w="1018"/>
        <w:gridCol w:w="2960"/>
        <w:gridCol w:w="2340"/>
        <w:gridCol w:w="1530"/>
        <w:gridCol w:w="2160"/>
        <w:gridCol w:w="3168"/>
      </w:tblGrid>
      <w:tr w:rsidR="00505204" w:rsidTr="00721585">
        <w:trPr>
          <w:trHeight w:val="872"/>
        </w:trPr>
        <w:tc>
          <w:tcPr>
            <w:tcW w:w="1018" w:type="dxa"/>
            <w:shd w:val="clear" w:color="auto" w:fill="4472C4" w:themeFill="accent5"/>
          </w:tcPr>
          <w:p w:rsidR="00505204" w:rsidRPr="0007668E" w:rsidRDefault="00505204" w:rsidP="00127207">
            <w:pPr>
              <w:pStyle w:val="BodyText"/>
              <w:spacing w:after="0"/>
              <w:jc w:val="center"/>
              <w:rPr>
                <w:rFonts w:asciiTheme="minorHAnsi" w:hAnsiTheme="minorHAnsi"/>
                <w:color w:val="FFFFFF" w:themeColor="background1"/>
                <w:sz w:val="18"/>
                <w:szCs w:val="18"/>
              </w:rPr>
            </w:pPr>
            <w:r w:rsidRPr="0007668E">
              <w:rPr>
                <w:rFonts w:asciiTheme="minorHAnsi" w:hAnsiTheme="minorHAnsi"/>
                <w:b/>
                <w:smallCaps/>
                <w:color w:val="FFFFFF" w:themeColor="background1"/>
                <w:sz w:val="22"/>
                <w:szCs w:val="22"/>
              </w:rPr>
              <w:t>Action Number</w:t>
            </w:r>
          </w:p>
        </w:tc>
        <w:tc>
          <w:tcPr>
            <w:tcW w:w="2960" w:type="dxa"/>
            <w:shd w:val="clear" w:color="auto" w:fill="4472C4" w:themeFill="accent5"/>
          </w:tcPr>
          <w:p w:rsidR="00505204" w:rsidRPr="0007668E" w:rsidRDefault="00505204" w:rsidP="00127207">
            <w:pPr>
              <w:pStyle w:val="BodyText"/>
              <w:spacing w:after="0"/>
              <w:rPr>
                <w:rFonts w:asciiTheme="minorHAnsi" w:hAnsiTheme="minorHAnsi"/>
                <w:bCs/>
                <w:iCs/>
                <w:color w:val="FFFFFF" w:themeColor="background1"/>
                <w:sz w:val="18"/>
                <w:szCs w:val="18"/>
              </w:rPr>
            </w:pPr>
            <w:r w:rsidRPr="0007668E">
              <w:rPr>
                <w:rFonts w:asciiTheme="minorHAnsi" w:hAnsiTheme="minorHAnsi"/>
                <w:b/>
                <w:smallCaps/>
                <w:color w:val="FFFFFF" w:themeColor="background1"/>
                <w:sz w:val="22"/>
                <w:szCs w:val="22"/>
              </w:rPr>
              <w:t>Mitigation Action</w:t>
            </w:r>
          </w:p>
        </w:tc>
        <w:tc>
          <w:tcPr>
            <w:tcW w:w="2340" w:type="dxa"/>
            <w:shd w:val="clear" w:color="auto" w:fill="4472C4" w:themeFill="accent5"/>
          </w:tcPr>
          <w:p w:rsidR="00505204" w:rsidRPr="0007668E" w:rsidRDefault="00505204" w:rsidP="00127207">
            <w:pPr>
              <w:autoSpaceDE w:val="0"/>
              <w:autoSpaceDN w:val="0"/>
              <w:adjustRightInd w:val="0"/>
              <w:jc w:val="center"/>
              <w:rPr>
                <w:color w:val="FFFFFF" w:themeColor="background1"/>
                <w:sz w:val="18"/>
                <w:szCs w:val="18"/>
              </w:rPr>
            </w:pPr>
            <w:r w:rsidRPr="0007668E">
              <w:rPr>
                <w:b/>
                <w:smallCaps/>
                <w:color w:val="FFFFFF" w:themeColor="background1"/>
                <w:szCs w:val="22"/>
              </w:rPr>
              <w:t>Responsible Department/Board</w:t>
            </w:r>
          </w:p>
        </w:tc>
        <w:tc>
          <w:tcPr>
            <w:tcW w:w="1530" w:type="dxa"/>
            <w:shd w:val="clear" w:color="auto" w:fill="4472C4" w:themeFill="accent5"/>
          </w:tcPr>
          <w:p w:rsidR="00505204" w:rsidRPr="0007668E" w:rsidRDefault="00505204" w:rsidP="00127207">
            <w:pPr>
              <w:autoSpaceDE w:val="0"/>
              <w:autoSpaceDN w:val="0"/>
              <w:adjustRightInd w:val="0"/>
              <w:jc w:val="center"/>
              <w:rPr>
                <w:color w:val="FFFFFF" w:themeColor="background1"/>
                <w:sz w:val="18"/>
                <w:szCs w:val="18"/>
              </w:rPr>
            </w:pPr>
            <w:r w:rsidRPr="0007668E">
              <w:rPr>
                <w:b/>
                <w:smallCaps/>
                <w:color w:val="FFFFFF" w:themeColor="background1"/>
                <w:szCs w:val="22"/>
              </w:rPr>
              <w:t>Proposed Completion Date</w:t>
            </w:r>
          </w:p>
        </w:tc>
        <w:tc>
          <w:tcPr>
            <w:tcW w:w="2160" w:type="dxa"/>
            <w:shd w:val="clear" w:color="auto" w:fill="4472C4" w:themeFill="accent5"/>
          </w:tcPr>
          <w:p w:rsidR="00505204" w:rsidRPr="0007668E" w:rsidRDefault="00505204" w:rsidP="00127207">
            <w:pPr>
              <w:autoSpaceDE w:val="0"/>
              <w:autoSpaceDN w:val="0"/>
              <w:adjustRightInd w:val="0"/>
              <w:jc w:val="center"/>
              <w:rPr>
                <w:color w:val="FFFFFF" w:themeColor="background1"/>
                <w:sz w:val="18"/>
                <w:szCs w:val="18"/>
              </w:rPr>
            </w:pPr>
            <w:r w:rsidRPr="0007668E">
              <w:rPr>
                <w:b/>
                <w:smallCaps/>
                <w:color w:val="FFFFFF" w:themeColor="background1"/>
                <w:szCs w:val="22"/>
              </w:rPr>
              <w:t>2016 Status</w:t>
            </w:r>
          </w:p>
        </w:tc>
        <w:tc>
          <w:tcPr>
            <w:tcW w:w="3168" w:type="dxa"/>
            <w:shd w:val="clear" w:color="auto" w:fill="4472C4" w:themeFill="accent5"/>
          </w:tcPr>
          <w:p w:rsidR="00505204" w:rsidRPr="0007668E" w:rsidRDefault="00505204" w:rsidP="00127207">
            <w:pPr>
              <w:autoSpaceDE w:val="0"/>
              <w:autoSpaceDN w:val="0"/>
              <w:adjustRightInd w:val="0"/>
              <w:jc w:val="center"/>
              <w:rPr>
                <w:b/>
                <w:smallCaps/>
                <w:color w:val="FFFFFF" w:themeColor="background1"/>
                <w:szCs w:val="22"/>
              </w:rPr>
            </w:pPr>
            <w:r>
              <w:rPr>
                <w:b/>
                <w:smallCaps/>
                <w:color w:val="FFFFFF" w:themeColor="background1"/>
                <w:szCs w:val="22"/>
              </w:rPr>
              <w:t>Effectiveness</w:t>
            </w:r>
          </w:p>
        </w:tc>
      </w:tr>
      <w:tr w:rsidR="00721585" w:rsidTr="00721585">
        <w:trPr>
          <w:trHeight w:val="479"/>
        </w:trPr>
        <w:tc>
          <w:tcPr>
            <w:tcW w:w="1018" w:type="dxa"/>
          </w:tcPr>
          <w:p w:rsidR="00721585" w:rsidRPr="00127207" w:rsidRDefault="000445F5" w:rsidP="00127207">
            <w:pPr>
              <w:pStyle w:val="BodyText"/>
              <w:spacing w:after="0"/>
              <w:jc w:val="center"/>
              <w:rPr>
                <w:rFonts w:asciiTheme="minorHAnsi" w:hAnsiTheme="minorHAnsi"/>
                <w:iCs/>
                <w:sz w:val="18"/>
                <w:szCs w:val="18"/>
              </w:rPr>
            </w:pPr>
            <w:r>
              <w:rPr>
                <w:rFonts w:asciiTheme="minorHAnsi" w:hAnsiTheme="minorHAnsi"/>
                <w:iCs/>
                <w:sz w:val="18"/>
                <w:szCs w:val="18"/>
              </w:rPr>
              <w:t>20</w:t>
            </w:r>
          </w:p>
        </w:tc>
        <w:tc>
          <w:tcPr>
            <w:tcW w:w="2960" w:type="dxa"/>
          </w:tcPr>
          <w:p w:rsidR="00721585" w:rsidRPr="00127207" w:rsidRDefault="00721585" w:rsidP="00127207">
            <w:pPr>
              <w:pStyle w:val="BodyText"/>
              <w:spacing w:after="0"/>
              <w:rPr>
                <w:rFonts w:asciiTheme="minorHAnsi" w:hAnsiTheme="minorHAnsi"/>
                <w:iCs/>
                <w:sz w:val="18"/>
                <w:szCs w:val="18"/>
              </w:rPr>
            </w:pPr>
            <w:r w:rsidRPr="00127207">
              <w:rPr>
                <w:rFonts w:asciiTheme="minorHAnsi" w:hAnsiTheme="minorHAnsi"/>
                <w:sz w:val="18"/>
                <w:szCs w:val="18"/>
              </w:rPr>
              <w:t xml:space="preserve">Add specific impacts to address in the Special Permit process including topographic change, removal of cover vegetation, risk of erosion or siltation and increased </w:t>
            </w:r>
            <w:proofErr w:type="spellStart"/>
            <w:r w:rsidRPr="00127207">
              <w:rPr>
                <w:rFonts w:asciiTheme="minorHAnsi" w:hAnsiTheme="minorHAnsi"/>
                <w:sz w:val="18"/>
                <w:szCs w:val="18"/>
              </w:rPr>
              <w:t>stormwater</w:t>
            </w:r>
            <w:proofErr w:type="spellEnd"/>
            <w:r w:rsidRPr="00127207">
              <w:rPr>
                <w:rFonts w:asciiTheme="minorHAnsi" w:hAnsiTheme="minorHAnsi"/>
                <w:sz w:val="18"/>
                <w:szCs w:val="18"/>
              </w:rPr>
              <w:t xml:space="preserve"> runoff.</w:t>
            </w:r>
          </w:p>
        </w:tc>
        <w:tc>
          <w:tcPr>
            <w:tcW w:w="2340" w:type="dxa"/>
          </w:tcPr>
          <w:p w:rsidR="00721585" w:rsidRPr="006A6F58" w:rsidRDefault="00721585" w:rsidP="00127207">
            <w:pPr>
              <w:autoSpaceDE w:val="0"/>
              <w:autoSpaceDN w:val="0"/>
              <w:adjustRightInd w:val="0"/>
              <w:jc w:val="center"/>
              <w:rPr>
                <w:sz w:val="18"/>
                <w:szCs w:val="18"/>
              </w:rPr>
            </w:pPr>
            <w:r>
              <w:rPr>
                <w:sz w:val="18"/>
                <w:szCs w:val="18"/>
              </w:rPr>
              <w:t>Planning Board</w:t>
            </w:r>
          </w:p>
        </w:tc>
        <w:tc>
          <w:tcPr>
            <w:tcW w:w="1530" w:type="dxa"/>
          </w:tcPr>
          <w:p w:rsidR="00721585" w:rsidRPr="006A6F58" w:rsidRDefault="00721585" w:rsidP="00127207">
            <w:pPr>
              <w:autoSpaceDE w:val="0"/>
              <w:autoSpaceDN w:val="0"/>
              <w:adjustRightInd w:val="0"/>
              <w:jc w:val="center"/>
              <w:rPr>
                <w:sz w:val="18"/>
                <w:szCs w:val="18"/>
              </w:rPr>
            </w:pPr>
            <w:r>
              <w:rPr>
                <w:sz w:val="18"/>
                <w:szCs w:val="18"/>
              </w:rPr>
              <w:t>2008</w:t>
            </w:r>
          </w:p>
        </w:tc>
        <w:tc>
          <w:tcPr>
            <w:tcW w:w="2160" w:type="dxa"/>
          </w:tcPr>
          <w:p w:rsidR="00721585" w:rsidRPr="00721585" w:rsidRDefault="00F66A84" w:rsidP="00721585">
            <w:pPr>
              <w:autoSpaceDE w:val="0"/>
              <w:autoSpaceDN w:val="0"/>
              <w:adjustRightInd w:val="0"/>
              <w:jc w:val="center"/>
              <w:rPr>
                <w:sz w:val="18"/>
                <w:szCs w:val="18"/>
                <w:highlight w:val="yellow"/>
              </w:rPr>
            </w:pPr>
            <w:r w:rsidRPr="00F66A84">
              <w:rPr>
                <w:sz w:val="18"/>
                <w:szCs w:val="18"/>
              </w:rPr>
              <w:t>No action taken.</w:t>
            </w:r>
          </w:p>
        </w:tc>
        <w:tc>
          <w:tcPr>
            <w:tcW w:w="3168" w:type="dxa"/>
          </w:tcPr>
          <w:p w:rsidR="00721585" w:rsidRDefault="00F66A84" w:rsidP="00C53C79">
            <w:pPr>
              <w:autoSpaceDE w:val="0"/>
              <w:autoSpaceDN w:val="0"/>
              <w:adjustRightInd w:val="0"/>
              <w:jc w:val="center"/>
              <w:rPr>
                <w:sz w:val="18"/>
                <w:szCs w:val="18"/>
              </w:rPr>
            </w:pPr>
            <w:r w:rsidRPr="00F66A84">
              <w:rPr>
                <w:sz w:val="18"/>
                <w:szCs w:val="18"/>
              </w:rPr>
              <w:t xml:space="preserve">Not adopted so not effective, but also would not </w:t>
            </w:r>
            <w:r w:rsidR="00C53C79">
              <w:rPr>
                <w:sz w:val="18"/>
                <w:szCs w:val="18"/>
              </w:rPr>
              <w:t>have been</w:t>
            </w:r>
            <w:r w:rsidRPr="00F66A84">
              <w:rPr>
                <w:sz w:val="18"/>
                <w:szCs w:val="18"/>
              </w:rPr>
              <w:t xml:space="preserve"> effective</w:t>
            </w:r>
            <w:r w:rsidR="00C53C79">
              <w:rPr>
                <w:sz w:val="18"/>
                <w:szCs w:val="18"/>
              </w:rPr>
              <w:t xml:space="preserve"> in ensuring time period</w:t>
            </w:r>
            <w:r w:rsidRPr="00F66A84">
              <w:rPr>
                <w:sz w:val="18"/>
                <w:szCs w:val="18"/>
              </w:rPr>
              <w:t xml:space="preserve"> due to lack of development.</w:t>
            </w:r>
            <w:r>
              <w:rPr>
                <w:sz w:val="18"/>
                <w:szCs w:val="18"/>
              </w:rPr>
              <w:t xml:space="preserve"> Revise </w:t>
            </w:r>
            <w:r w:rsidR="00C07655">
              <w:rPr>
                <w:sz w:val="18"/>
                <w:szCs w:val="18"/>
              </w:rPr>
              <w:t>special permit criteria in Section 6.5.6 to include these impacts.</w:t>
            </w:r>
          </w:p>
        </w:tc>
      </w:tr>
      <w:tr w:rsidR="00721585" w:rsidTr="00721585">
        <w:trPr>
          <w:trHeight w:val="479"/>
        </w:trPr>
        <w:tc>
          <w:tcPr>
            <w:tcW w:w="1018" w:type="dxa"/>
          </w:tcPr>
          <w:p w:rsidR="00721585" w:rsidRPr="00CF562A" w:rsidRDefault="00721585" w:rsidP="00127207">
            <w:pPr>
              <w:autoSpaceDE w:val="0"/>
              <w:autoSpaceDN w:val="0"/>
              <w:adjustRightInd w:val="0"/>
              <w:jc w:val="center"/>
              <w:rPr>
                <w:bCs/>
                <w:iCs/>
                <w:sz w:val="18"/>
                <w:szCs w:val="18"/>
              </w:rPr>
            </w:pPr>
            <w:r>
              <w:rPr>
                <w:bCs/>
                <w:iCs/>
                <w:sz w:val="18"/>
                <w:szCs w:val="18"/>
              </w:rPr>
              <w:t>2</w:t>
            </w:r>
            <w:r w:rsidR="000445F5">
              <w:rPr>
                <w:bCs/>
                <w:iCs/>
                <w:sz w:val="18"/>
                <w:szCs w:val="18"/>
              </w:rPr>
              <w:t>1</w:t>
            </w:r>
          </w:p>
        </w:tc>
        <w:tc>
          <w:tcPr>
            <w:tcW w:w="2960" w:type="dxa"/>
          </w:tcPr>
          <w:p w:rsidR="00721585" w:rsidRPr="00CF562A" w:rsidRDefault="00721585" w:rsidP="00127207">
            <w:pPr>
              <w:autoSpaceDE w:val="0"/>
              <w:autoSpaceDN w:val="0"/>
              <w:adjustRightInd w:val="0"/>
              <w:rPr>
                <w:sz w:val="18"/>
                <w:szCs w:val="18"/>
              </w:rPr>
            </w:pPr>
            <w:r w:rsidRPr="00CF562A">
              <w:rPr>
                <w:iCs/>
                <w:sz w:val="18"/>
                <w:szCs w:val="18"/>
              </w:rPr>
              <w:t xml:space="preserve">In regards to the Chester Open Space and Recreation Plan, </w:t>
            </w:r>
            <w:r w:rsidRPr="00CF562A">
              <w:rPr>
                <w:sz w:val="18"/>
                <w:szCs w:val="18"/>
              </w:rPr>
              <w:t>implement the Five-Year Action Plan strategies, particularly those dealing with protection of forests and farmland.</w:t>
            </w:r>
          </w:p>
        </w:tc>
        <w:tc>
          <w:tcPr>
            <w:tcW w:w="2340" w:type="dxa"/>
          </w:tcPr>
          <w:p w:rsidR="00721585" w:rsidRPr="006A6F58" w:rsidRDefault="00721585" w:rsidP="00127207">
            <w:pPr>
              <w:autoSpaceDE w:val="0"/>
              <w:autoSpaceDN w:val="0"/>
              <w:adjustRightInd w:val="0"/>
              <w:jc w:val="center"/>
              <w:rPr>
                <w:sz w:val="18"/>
                <w:szCs w:val="18"/>
              </w:rPr>
            </w:pPr>
            <w:r>
              <w:rPr>
                <w:sz w:val="18"/>
                <w:szCs w:val="18"/>
              </w:rPr>
              <w:t>Planning Board</w:t>
            </w:r>
          </w:p>
        </w:tc>
        <w:tc>
          <w:tcPr>
            <w:tcW w:w="1530" w:type="dxa"/>
          </w:tcPr>
          <w:p w:rsidR="00721585" w:rsidRPr="006A6F58" w:rsidRDefault="00721585" w:rsidP="00127207">
            <w:pPr>
              <w:autoSpaceDE w:val="0"/>
              <w:autoSpaceDN w:val="0"/>
              <w:adjustRightInd w:val="0"/>
              <w:jc w:val="center"/>
              <w:rPr>
                <w:sz w:val="18"/>
                <w:szCs w:val="18"/>
              </w:rPr>
            </w:pPr>
            <w:r>
              <w:rPr>
                <w:sz w:val="18"/>
                <w:szCs w:val="18"/>
              </w:rPr>
              <w:t>2008</w:t>
            </w:r>
          </w:p>
        </w:tc>
        <w:tc>
          <w:tcPr>
            <w:tcW w:w="2160" w:type="dxa"/>
          </w:tcPr>
          <w:p w:rsidR="00721585" w:rsidRDefault="00721585" w:rsidP="00127207">
            <w:pPr>
              <w:autoSpaceDE w:val="0"/>
              <w:autoSpaceDN w:val="0"/>
              <w:adjustRightInd w:val="0"/>
              <w:jc w:val="center"/>
              <w:rPr>
                <w:sz w:val="18"/>
                <w:szCs w:val="18"/>
              </w:rPr>
            </w:pPr>
            <w:r>
              <w:rPr>
                <w:sz w:val="18"/>
                <w:szCs w:val="18"/>
              </w:rPr>
              <w:t>No action taken.</w:t>
            </w:r>
            <w:r w:rsidR="00C07655">
              <w:rPr>
                <w:sz w:val="18"/>
                <w:szCs w:val="18"/>
              </w:rPr>
              <w:t xml:space="preserve"> OSRP no longer in effect.</w:t>
            </w:r>
          </w:p>
        </w:tc>
        <w:tc>
          <w:tcPr>
            <w:tcW w:w="3168" w:type="dxa"/>
          </w:tcPr>
          <w:p w:rsidR="00721585" w:rsidRDefault="00721585" w:rsidP="00127207">
            <w:pPr>
              <w:autoSpaceDE w:val="0"/>
              <w:autoSpaceDN w:val="0"/>
              <w:adjustRightInd w:val="0"/>
              <w:jc w:val="center"/>
              <w:rPr>
                <w:sz w:val="18"/>
                <w:szCs w:val="18"/>
              </w:rPr>
            </w:pPr>
            <w:r>
              <w:rPr>
                <w:sz w:val="18"/>
                <w:szCs w:val="18"/>
              </w:rPr>
              <w:t xml:space="preserve">Continue to pursue </w:t>
            </w:r>
            <w:r w:rsidR="00C07655">
              <w:rPr>
                <w:sz w:val="18"/>
                <w:szCs w:val="18"/>
              </w:rPr>
              <w:t xml:space="preserve">conservation </w:t>
            </w:r>
            <w:r>
              <w:rPr>
                <w:sz w:val="18"/>
                <w:szCs w:val="18"/>
              </w:rPr>
              <w:t>opportunities as they arise.</w:t>
            </w:r>
            <w:r w:rsidR="00C07655">
              <w:rPr>
                <w:sz w:val="18"/>
                <w:szCs w:val="18"/>
              </w:rPr>
              <w:t xml:space="preserve"> Consider revising the OSRP.</w:t>
            </w:r>
          </w:p>
        </w:tc>
      </w:tr>
      <w:tr w:rsidR="00721585" w:rsidTr="00721585">
        <w:trPr>
          <w:trHeight w:val="479"/>
        </w:trPr>
        <w:tc>
          <w:tcPr>
            <w:tcW w:w="1018" w:type="dxa"/>
          </w:tcPr>
          <w:p w:rsidR="00721585" w:rsidRDefault="000445F5" w:rsidP="00127207">
            <w:pPr>
              <w:autoSpaceDE w:val="0"/>
              <w:autoSpaceDN w:val="0"/>
              <w:adjustRightInd w:val="0"/>
              <w:jc w:val="center"/>
              <w:rPr>
                <w:sz w:val="18"/>
                <w:szCs w:val="18"/>
              </w:rPr>
            </w:pPr>
            <w:r>
              <w:rPr>
                <w:sz w:val="18"/>
                <w:szCs w:val="18"/>
              </w:rPr>
              <w:t>22</w:t>
            </w:r>
          </w:p>
        </w:tc>
        <w:tc>
          <w:tcPr>
            <w:tcW w:w="2960" w:type="dxa"/>
          </w:tcPr>
          <w:p w:rsidR="00721585" w:rsidRDefault="00721585" w:rsidP="00127207">
            <w:pPr>
              <w:autoSpaceDE w:val="0"/>
              <w:autoSpaceDN w:val="0"/>
              <w:adjustRightInd w:val="0"/>
              <w:rPr>
                <w:sz w:val="18"/>
                <w:szCs w:val="18"/>
              </w:rPr>
            </w:pPr>
            <w:r>
              <w:rPr>
                <w:sz w:val="18"/>
                <w:szCs w:val="18"/>
              </w:rPr>
              <w:t>Develop and implement a Beaver Management Strategy</w:t>
            </w:r>
          </w:p>
        </w:tc>
        <w:tc>
          <w:tcPr>
            <w:tcW w:w="2340" w:type="dxa"/>
          </w:tcPr>
          <w:p w:rsidR="00721585" w:rsidRPr="006A6F58" w:rsidRDefault="00721585" w:rsidP="00127207">
            <w:pPr>
              <w:autoSpaceDE w:val="0"/>
              <w:autoSpaceDN w:val="0"/>
              <w:adjustRightInd w:val="0"/>
              <w:jc w:val="center"/>
              <w:rPr>
                <w:sz w:val="18"/>
                <w:szCs w:val="18"/>
              </w:rPr>
            </w:pPr>
            <w:r>
              <w:rPr>
                <w:sz w:val="18"/>
                <w:szCs w:val="18"/>
              </w:rPr>
              <w:t>Planning Board</w:t>
            </w:r>
          </w:p>
        </w:tc>
        <w:tc>
          <w:tcPr>
            <w:tcW w:w="1530" w:type="dxa"/>
          </w:tcPr>
          <w:p w:rsidR="00721585" w:rsidRPr="006A6F58" w:rsidRDefault="00721585" w:rsidP="00127207">
            <w:pPr>
              <w:autoSpaceDE w:val="0"/>
              <w:autoSpaceDN w:val="0"/>
              <w:adjustRightInd w:val="0"/>
              <w:jc w:val="center"/>
              <w:rPr>
                <w:sz w:val="18"/>
                <w:szCs w:val="18"/>
              </w:rPr>
            </w:pPr>
            <w:r>
              <w:rPr>
                <w:sz w:val="18"/>
                <w:szCs w:val="18"/>
              </w:rPr>
              <w:t>2008</w:t>
            </w:r>
          </w:p>
        </w:tc>
        <w:tc>
          <w:tcPr>
            <w:tcW w:w="2160" w:type="dxa"/>
          </w:tcPr>
          <w:p w:rsidR="00721585" w:rsidRDefault="00721585" w:rsidP="00127207">
            <w:pPr>
              <w:autoSpaceDE w:val="0"/>
              <w:autoSpaceDN w:val="0"/>
              <w:adjustRightInd w:val="0"/>
              <w:jc w:val="center"/>
              <w:rPr>
                <w:sz w:val="18"/>
                <w:szCs w:val="18"/>
              </w:rPr>
            </w:pPr>
            <w:r>
              <w:rPr>
                <w:sz w:val="18"/>
                <w:szCs w:val="18"/>
              </w:rPr>
              <w:t>Ongoing as needed. Two areas of concern currently being addressed by town.</w:t>
            </w:r>
          </w:p>
        </w:tc>
        <w:tc>
          <w:tcPr>
            <w:tcW w:w="3168" w:type="dxa"/>
          </w:tcPr>
          <w:p w:rsidR="00721585" w:rsidRDefault="00721585" w:rsidP="00127207">
            <w:pPr>
              <w:autoSpaceDE w:val="0"/>
              <w:autoSpaceDN w:val="0"/>
              <w:adjustRightInd w:val="0"/>
              <w:jc w:val="center"/>
              <w:rPr>
                <w:sz w:val="18"/>
                <w:szCs w:val="18"/>
              </w:rPr>
            </w:pPr>
            <w:r>
              <w:rPr>
                <w:sz w:val="18"/>
                <w:szCs w:val="18"/>
              </w:rPr>
              <w:t xml:space="preserve">Delete. Strategy not needed. Address </w:t>
            </w:r>
            <w:r w:rsidR="00703DEE">
              <w:rPr>
                <w:sz w:val="18"/>
                <w:szCs w:val="18"/>
              </w:rPr>
              <w:t xml:space="preserve">beaver dams </w:t>
            </w:r>
            <w:r>
              <w:rPr>
                <w:sz w:val="18"/>
                <w:szCs w:val="18"/>
              </w:rPr>
              <w:t>on an as-needed basis.</w:t>
            </w:r>
          </w:p>
        </w:tc>
      </w:tr>
      <w:tr w:rsidR="00721585" w:rsidTr="00721585">
        <w:trPr>
          <w:trHeight w:val="479"/>
        </w:trPr>
        <w:tc>
          <w:tcPr>
            <w:tcW w:w="1018" w:type="dxa"/>
          </w:tcPr>
          <w:p w:rsidR="00721585" w:rsidRPr="00CF562A" w:rsidRDefault="00721585" w:rsidP="00127207">
            <w:pPr>
              <w:autoSpaceDE w:val="0"/>
              <w:autoSpaceDN w:val="0"/>
              <w:adjustRightInd w:val="0"/>
              <w:jc w:val="center"/>
              <w:rPr>
                <w:sz w:val="18"/>
                <w:szCs w:val="18"/>
              </w:rPr>
            </w:pPr>
            <w:r>
              <w:rPr>
                <w:sz w:val="18"/>
                <w:szCs w:val="18"/>
              </w:rPr>
              <w:t>2</w:t>
            </w:r>
            <w:r w:rsidR="000445F5">
              <w:rPr>
                <w:sz w:val="18"/>
                <w:szCs w:val="18"/>
              </w:rPr>
              <w:t>3</w:t>
            </w:r>
          </w:p>
        </w:tc>
        <w:tc>
          <w:tcPr>
            <w:tcW w:w="2960" w:type="dxa"/>
          </w:tcPr>
          <w:p w:rsidR="00721585" w:rsidRPr="00A34927" w:rsidRDefault="00721585" w:rsidP="00127207">
            <w:pPr>
              <w:autoSpaceDE w:val="0"/>
              <w:autoSpaceDN w:val="0"/>
              <w:adjustRightInd w:val="0"/>
              <w:rPr>
                <w:sz w:val="18"/>
                <w:szCs w:val="18"/>
              </w:rPr>
            </w:pPr>
            <w:r w:rsidRPr="00A34927">
              <w:rPr>
                <w:sz w:val="18"/>
                <w:szCs w:val="18"/>
              </w:rPr>
              <w:t>Create schedule of required dam inspections, send letters of notification to private dam owners at both one year and six months prior to required inspection dates, determine if inspections have been completed, require copies of inspection reports be provided to the town, and initiate appropriate legal actions if inspections are not completed as required.</w:t>
            </w:r>
          </w:p>
        </w:tc>
        <w:tc>
          <w:tcPr>
            <w:tcW w:w="2340" w:type="dxa"/>
          </w:tcPr>
          <w:p w:rsidR="00721585" w:rsidRDefault="00721585" w:rsidP="00127207">
            <w:pPr>
              <w:autoSpaceDE w:val="0"/>
              <w:autoSpaceDN w:val="0"/>
              <w:adjustRightInd w:val="0"/>
              <w:jc w:val="center"/>
              <w:rPr>
                <w:sz w:val="18"/>
                <w:szCs w:val="18"/>
              </w:rPr>
            </w:pPr>
            <w:r>
              <w:rPr>
                <w:sz w:val="18"/>
                <w:szCs w:val="18"/>
              </w:rPr>
              <w:t>Board of Selectmen</w:t>
            </w:r>
          </w:p>
        </w:tc>
        <w:tc>
          <w:tcPr>
            <w:tcW w:w="1530" w:type="dxa"/>
          </w:tcPr>
          <w:p w:rsidR="00721585" w:rsidRDefault="00721585" w:rsidP="00127207">
            <w:pPr>
              <w:autoSpaceDE w:val="0"/>
              <w:autoSpaceDN w:val="0"/>
              <w:adjustRightInd w:val="0"/>
              <w:jc w:val="center"/>
              <w:rPr>
                <w:sz w:val="18"/>
                <w:szCs w:val="18"/>
              </w:rPr>
            </w:pPr>
            <w:r>
              <w:rPr>
                <w:sz w:val="18"/>
                <w:szCs w:val="18"/>
              </w:rPr>
              <w:t>On-going</w:t>
            </w:r>
          </w:p>
        </w:tc>
        <w:tc>
          <w:tcPr>
            <w:tcW w:w="2160" w:type="dxa"/>
          </w:tcPr>
          <w:p w:rsidR="00721585" w:rsidRDefault="00721585" w:rsidP="00127207">
            <w:pPr>
              <w:autoSpaceDE w:val="0"/>
              <w:autoSpaceDN w:val="0"/>
              <w:adjustRightInd w:val="0"/>
              <w:jc w:val="center"/>
              <w:rPr>
                <w:sz w:val="18"/>
                <w:szCs w:val="18"/>
              </w:rPr>
            </w:pPr>
            <w:r>
              <w:rPr>
                <w:sz w:val="18"/>
                <w:szCs w:val="18"/>
              </w:rPr>
              <w:t>No action taken.</w:t>
            </w:r>
          </w:p>
        </w:tc>
        <w:tc>
          <w:tcPr>
            <w:tcW w:w="3168" w:type="dxa"/>
          </w:tcPr>
          <w:p w:rsidR="00721585" w:rsidRDefault="00703DEE" w:rsidP="00703DEE">
            <w:pPr>
              <w:autoSpaceDE w:val="0"/>
              <w:autoSpaceDN w:val="0"/>
              <w:adjustRightInd w:val="0"/>
              <w:jc w:val="center"/>
              <w:rPr>
                <w:sz w:val="18"/>
                <w:szCs w:val="18"/>
              </w:rPr>
            </w:pPr>
            <w:r>
              <w:rPr>
                <w:sz w:val="18"/>
                <w:szCs w:val="18"/>
              </w:rPr>
              <w:t xml:space="preserve">Not effective because not yet complete. </w:t>
            </w:r>
            <w:r w:rsidR="00721585">
              <w:rPr>
                <w:sz w:val="18"/>
                <w:szCs w:val="18"/>
              </w:rPr>
              <w:t xml:space="preserve">Identify </w:t>
            </w:r>
            <w:r>
              <w:rPr>
                <w:sz w:val="18"/>
                <w:szCs w:val="18"/>
              </w:rPr>
              <w:t xml:space="preserve">owners of dams of significant importance and contact regarding dam inspection and maintenance requirements. Work to develop plan for coordinated dam releases during high rainfall events. </w:t>
            </w:r>
          </w:p>
        </w:tc>
      </w:tr>
      <w:tr w:rsidR="00721585" w:rsidRPr="00017D07" w:rsidTr="00721585">
        <w:trPr>
          <w:trHeight w:val="479"/>
        </w:trPr>
        <w:tc>
          <w:tcPr>
            <w:tcW w:w="1018" w:type="dxa"/>
          </w:tcPr>
          <w:p w:rsidR="00721585" w:rsidRPr="00017D07" w:rsidRDefault="000445F5" w:rsidP="00127207">
            <w:pPr>
              <w:autoSpaceDE w:val="0"/>
              <w:autoSpaceDN w:val="0"/>
              <w:adjustRightInd w:val="0"/>
              <w:jc w:val="center"/>
              <w:rPr>
                <w:sz w:val="18"/>
                <w:szCs w:val="18"/>
              </w:rPr>
            </w:pPr>
            <w:r w:rsidRPr="00017D07">
              <w:rPr>
                <w:sz w:val="18"/>
                <w:szCs w:val="18"/>
              </w:rPr>
              <w:t>24</w:t>
            </w:r>
          </w:p>
        </w:tc>
        <w:tc>
          <w:tcPr>
            <w:tcW w:w="2960" w:type="dxa"/>
          </w:tcPr>
          <w:p w:rsidR="00721585" w:rsidRPr="00017D07" w:rsidRDefault="00721585" w:rsidP="00127207">
            <w:pPr>
              <w:autoSpaceDE w:val="0"/>
              <w:autoSpaceDN w:val="0"/>
              <w:adjustRightInd w:val="0"/>
              <w:rPr>
                <w:sz w:val="18"/>
                <w:szCs w:val="18"/>
              </w:rPr>
            </w:pPr>
            <w:r w:rsidRPr="00017D07">
              <w:rPr>
                <w:sz w:val="18"/>
                <w:szCs w:val="18"/>
              </w:rPr>
              <w:t>Prepare and implement a Water Conservation Plan</w:t>
            </w:r>
            <w:r w:rsidR="00C07655" w:rsidRPr="00017D07">
              <w:rPr>
                <w:sz w:val="18"/>
                <w:szCs w:val="18"/>
              </w:rPr>
              <w:t>.</w:t>
            </w:r>
          </w:p>
        </w:tc>
        <w:tc>
          <w:tcPr>
            <w:tcW w:w="2340" w:type="dxa"/>
          </w:tcPr>
          <w:p w:rsidR="00721585" w:rsidRPr="00017D07" w:rsidRDefault="00721585" w:rsidP="00127207">
            <w:pPr>
              <w:autoSpaceDE w:val="0"/>
              <w:autoSpaceDN w:val="0"/>
              <w:adjustRightInd w:val="0"/>
              <w:jc w:val="center"/>
              <w:rPr>
                <w:sz w:val="18"/>
                <w:szCs w:val="18"/>
              </w:rPr>
            </w:pPr>
            <w:r w:rsidRPr="00017D07">
              <w:rPr>
                <w:sz w:val="18"/>
                <w:szCs w:val="18"/>
              </w:rPr>
              <w:t>Board of Selectmen, Conservation Commission</w:t>
            </w:r>
          </w:p>
        </w:tc>
        <w:tc>
          <w:tcPr>
            <w:tcW w:w="1530" w:type="dxa"/>
          </w:tcPr>
          <w:p w:rsidR="00721585" w:rsidRPr="00017D07" w:rsidRDefault="00721585" w:rsidP="00127207">
            <w:pPr>
              <w:autoSpaceDE w:val="0"/>
              <w:autoSpaceDN w:val="0"/>
              <w:adjustRightInd w:val="0"/>
              <w:jc w:val="center"/>
              <w:rPr>
                <w:sz w:val="18"/>
                <w:szCs w:val="18"/>
              </w:rPr>
            </w:pPr>
            <w:r w:rsidRPr="00017D07">
              <w:rPr>
                <w:sz w:val="18"/>
                <w:szCs w:val="18"/>
              </w:rPr>
              <w:t>2009</w:t>
            </w:r>
          </w:p>
        </w:tc>
        <w:tc>
          <w:tcPr>
            <w:tcW w:w="2160" w:type="dxa"/>
          </w:tcPr>
          <w:p w:rsidR="00721585" w:rsidRPr="00017D07" w:rsidRDefault="00703DEE" w:rsidP="00127207">
            <w:pPr>
              <w:autoSpaceDE w:val="0"/>
              <w:autoSpaceDN w:val="0"/>
              <w:adjustRightInd w:val="0"/>
              <w:jc w:val="center"/>
              <w:rPr>
                <w:sz w:val="18"/>
                <w:szCs w:val="18"/>
              </w:rPr>
            </w:pPr>
            <w:r w:rsidRPr="00017D07">
              <w:rPr>
                <w:sz w:val="18"/>
                <w:szCs w:val="18"/>
              </w:rPr>
              <w:t>No action taken.</w:t>
            </w:r>
          </w:p>
        </w:tc>
        <w:tc>
          <w:tcPr>
            <w:tcW w:w="3168" w:type="dxa"/>
          </w:tcPr>
          <w:p w:rsidR="00721585" w:rsidRPr="00017D07" w:rsidRDefault="00703DEE" w:rsidP="00C07655">
            <w:pPr>
              <w:autoSpaceDE w:val="0"/>
              <w:autoSpaceDN w:val="0"/>
              <w:adjustRightInd w:val="0"/>
              <w:jc w:val="center"/>
              <w:rPr>
                <w:sz w:val="18"/>
                <w:szCs w:val="18"/>
              </w:rPr>
            </w:pPr>
            <w:r w:rsidRPr="00017D07">
              <w:rPr>
                <w:sz w:val="18"/>
                <w:szCs w:val="18"/>
              </w:rPr>
              <w:t>Not effective</w:t>
            </w:r>
            <w:r w:rsidR="00C07655" w:rsidRPr="00017D07">
              <w:rPr>
                <w:sz w:val="18"/>
                <w:szCs w:val="18"/>
              </w:rPr>
              <w:t xml:space="preserve"> because not complete and no droughts during ensuing time period.</w:t>
            </w:r>
            <w:r w:rsidRPr="00017D07">
              <w:rPr>
                <w:sz w:val="18"/>
                <w:szCs w:val="18"/>
              </w:rPr>
              <w:t xml:space="preserve"> </w:t>
            </w:r>
            <w:r w:rsidR="00FC7968">
              <w:rPr>
                <w:sz w:val="18"/>
                <w:szCs w:val="18"/>
              </w:rPr>
              <w:t>Add emphasis on targeted outreach.</w:t>
            </w:r>
          </w:p>
        </w:tc>
      </w:tr>
      <w:tr w:rsidR="00721585" w:rsidTr="00721585">
        <w:trPr>
          <w:trHeight w:val="479"/>
        </w:trPr>
        <w:tc>
          <w:tcPr>
            <w:tcW w:w="1018" w:type="dxa"/>
          </w:tcPr>
          <w:p w:rsidR="00721585" w:rsidRDefault="000445F5" w:rsidP="00127207">
            <w:pPr>
              <w:autoSpaceDE w:val="0"/>
              <w:autoSpaceDN w:val="0"/>
              <w:adjustRightInd w:val="0"/>
              <w:jc w:val="center"/>
              <w:rPr>
                <w:sz w:val="18"/>
                <w:szCs w:val="18"/>
              </w:rPr>
            </w:pPr>
            <w:r>
              <w:rPr>
                <w:sz w:val="18"/>
                <w:szCs w:val="18"/>
              </w:rPr>
              <w:t>25</w:t>
            </w:r>
          </w:p>
        </w:tc>
        <w:tc>
          <w:tcPr>
            <w:tcW w:w="2960" w:type="dxa"/>
          </w:tcPr>
          <w:p w:rsidR="00721585" w:rsidRDefault="00721585" w:rsidP="00127207">
            <w:pPr>
              <w:autoSpaceDE w:val="0"/>
              <w:autoSpaceDN w:val="0"/>
              <w:adjustRightInd w:val="0"/>
              <w:rPr>
                <w:sz w:val="18"/>
                <w:szCs w:val="18"/>
              </w:rPr>
            </w:pPr>
            <w:r>
              <w:rPr>
                <w:sz w:val="18"/>
                <w:szCs w:val="18"/>
              </w:rPr>
              <w:t>Identify all Pre-FIRM Structures throughout Town that need to be Elevated above the Base-Flood Elevation</w:t>
            </w:r>
          </w:p>
        </w:tc>
        <w:tc>
          <w:tcPr>
            <w:tcW w:w="2340" w:type="dxa"/>
          </w:tcPr>
          <w:p w:rsidR="00721585" w:rsidRDefault="00721585" w:rsidP="00127207">
            <w:pPr>
              <w:autoSpaceDE w:val="0"/>
              <w:autoSpaceDN w:val="0"/>
              <w:adjustRightInd w:val="0"/>
              <w:jc w:val="center"/>
              <w:rPr>
                <w:sz w:val="18"/>
                <w:szCs w:val="18"/>
              </w:rPr>
            </w:pPr>
            <w:r>
              <w:rPr>
                <w:sz w:val="18"/>
                <w:szCs w:val="18"/>
              </w:rPr>
              <w:t>Building Inspector, Fire Department</w:t>
            </w:r>
          </w:p>
        </w:tc>
        <w:tc>
          <w:tcPr>
            <w:tcW w:w="1530" w:type="dxa"/>
          </w:tcPr>
          <w:p w:rsidR="00721585" w:rsidRDefault="00721585" w:rsidP="00127207">
            <w:pPr>
              <w:autoSpaceDE w:val="0"/>
              <w:autoSpaceDN w:val="0"/>
              <w:adjustRightInd w:val="0"/>
              <w:jc w:val="center"/>
              <w:rPr>
                <w:sz w:val="18"/>
                <w:szCs w:val="18"/>
              </w:rPr>
            </w:pPr>
            <w:r>
              <w:rPr>
                <w:sz w:val="18"/>
                <w:szCs w:val="18"/>
              </w:rPr>
              <w:t>2010</w:t>
            </w:r>
          </w:p>
        </w:tc>
        <w:tc>
          <w:tcPr>
            <w:tcW w:w="2160" w:type="dxa"/>
          </w:tcPr>
          <w:p w:rsidR="00721585" w:rsidRDefault="00703DEE" w:rsidP="00127207">
            <w:pPr>
              <w:autoSpaceDE w:val="0"/>
              <w:autoSpaceDN w:val="0"/>
              <w:adjustRightInd w:val="0"/>
              <w:jc w:val="center"/>
              <w:rPr>
                <w:sz w:val="18"/>
                <w:szCs w:val="18"/>
              </w:rPr>
            </w:pPr>
            <w:r>
              <w:rPr>
                <w:sz w:val="18"/>
                <w:szCs w:val="18"/>
              </w:rPr>
              <w:t>No action taken.</w:t>
            </w:r>
          </w:p>
        </w:tc>
        <w:tc>
          <w:tcPr>
            <w:tcW w:w="3168" w:type="dxa"/>
          </w:tcPr>
          <w:p w:rsidR="00721585" w:rsidRDefault="00703DEE" w:rsidP="00127207">
            <w:pPr>
              <w:autoSpaceDE w:val="0"/>
              <w:autoSpaceDN w:val="0"/>
              <w:adjustRightInd w:val="0"/>
              <w:jc w:val="center"/>
              <w:rPr>
                <w:sz w:val="18"/>
                <w:szCs w:val="18"/>
              </w:rPr>
            </w:pPr>
            <w:r>
              <w:rPr>
                <w:sz w:val="18"/>
                <w:szCs w:val="18"/>
              </w:rPr>
              <w:t>Not cost effective. Delete.</w:t>
            </w:r>
          </w:p>
        </w:tc>
      </w:tr>
      <w:tr w:rsidR="00721585" w:rsidTr="00721585">
        <w:trPr>
          <w:trHeight w:val="479"/>
        </w:trPr>
        <w:tc>
          <w:tcPr>
            <w:tcW w:w="1018" w:type="dxa"/>
          </w:tcPr>
          <w:p w:rsidR="00721585" w:rsidRPr="00CF562A" w:rsidRDefault="00721585" w:rsidP="00127207">
            <w:pPr>
              <w:autoSpaceDE w:val="0"/>
              <w:autoSpaceDN w:val="0"/>
              <w:adjustRightInd w:val="0"/>
              <w:jc w:val="center"/>
              <w:rPr>
                <w:sz w:val="18"/>
                <w:szCs w:val="18"/>
              </w:rPr>
            </w:pPr>
            <w:r>
              <w:rPr>
                <w:sz w:val="18"/>
                <w:szCs w:val="18"/>
              </w:rPr>
              <w:t>2</w:t>
            </w:r>
            <w:r w:rsidR="000445F5">
              <w:rPr>
                <w:sz w:val="18"/>
                <w:szCs w:val="18"/>
              </w:rPr>
              <w:t>6</w:t>
            </w:r>
          </w:p>
        </w:tc>
        <w:tc>
          <w:tcPr>
            <w:tcW w:w="2960" w:type="dxa"/>
          </w:tcPr>
          <w:p w:rsidR="00721585" w:rsidRPr="00CF562A" w:rsidRDefault="00721585" w:rsidP="00127207">
            <w:pPr>
              <w:autoSpaceDE w:val="0"/>
              <w:autoSpaceDN w:val="0"/>
              <w:adjustRightInd w:val="0"/>
              <w:rPr>
                <w:sz w:val="18"/>
                <w:szCs w:val="18"/>
              </w:rPr>
            </w:pPr>
            <w:r w:rsidRPr="00CF562A">
              <w:rPr>
                <w:sz w:val="18"/>
                <w:szCs w:val="18"/>
              </w:rPr>
              <w:t>In the Zoning regulations for Telecommunication Facilities, add safety and prevention of wind-related damage as a stated purpose</w:t>
            </w:r>
            <w:r w:rsidRPr="00CF562A">
              <w:rPr>
                <w:iCs/>
                <w:sz w:val="18"/>
                <w:szCs w:val="18"/>
              </w:rPr>
              <w:t>.</w:t>
            </w:r>
          </w:p>
        </w:tc>
        <w:tc>
          <w:tcPr>
            <w:tcW w:w="2340" w:type="dxa"/>
          </w:tcPr>
          <w:p w:rsidR="00721585" w:rsidRDefault="00721585" w:rsidP="00127207">
            <w:pPr>
              <w:autoSpaceDE w:val="0"/>
              <w:autoSpaceDN w:val="0"/>
              <w:adjustRightInd w:val="0"/>
              <w:jc w:val="center"/>
              <w:rPr>
                <w:sz w:val="18"/>
                <w:szCs w:val="18"/>
              </w:rPr>
            </w:pPr>
            <w:r>
              <w:rPr>
                <w:sz w:val="18"/>
                <w:szCs w:val="18"/>
              </w:rPr>
              <w:t>Planning Board</w:t>
            </w:r>
          </w:p>
        </w:tc>
        <w:tc>
          <w:tcPr>
            <w:tcW w:w="1530" w:type="dxa"/>
          </w:tcPr>
          <w:p w:rsidR="00721585" w:rsidRDefault="00721585" w:rsidP="00127207">
            <w:pPr>
              <w:autoSpaceDE w:val="0"/>
              <w:autoSpaceDN w:val="0"/>
              <w:adjustRightInd w:val="0"/>
              <w:jc w:val="center"/>
              <w:rPr>
                <w:sz w:val="18"/>
                <w:szCs w:val="18"/>
              </w:rPr>
            </w:pPr>
            <w:r>
              <w:rPr>
                <w:sz w:val="18"/>
                <w:szCs w:val="18"/>
              </w:rPr>
              <w:t>2008</w:t>
            </w:r>
          </w:p>
        </w:tc>
        <w:tc>
          <w:tcPr>
            <w:tcW w:w="2160" w:type="dxa"/>
          </w:tcPr>
          <w:p w:rsidR="00721585" w:rsidRDefault="00A95A26" w:rsidP="00127207">
            <w:pPr>
              <w:autoSpaceDE w:val="0"/>
              <w:autoSpaceDN w:val="0"/>
              <w:adjustRightInd w:val="0"/>
              <w:jc w:val="center"/>
              <w:rPr>
                <w:sz w:val="18"/>
                <w:szCs w:val="18"/>
              </w:rPr>
            </w:pPr>
            <w:r>
              <w:rPr>
                <w:sz w:val="18"/>
                <w:szCs w:val="18"/>
              </w:rPr>
              <w:t>No action taken.</w:t>
            </w:r>
          </w:p>
        </w:tc>
        <w:tc>
          <w:tcPr>
            <w:tcW w:w="3168" w:type="dxa"/>
          </w:tcPr>
          <w:p w:rsidR="00721585" w:rsidRDefault="00A95A26" w:rsidP="00A95A26">
            <w:pPr>
              <w:autoSpaceDE w:val="0"/>
              <w:autoSpaceDN w:val="0"/>
              <w:adjustRightInd w:val="0"/>
              <w:jc w:val="center"/>
              <w:rPr>
                <w:sz w:val="18"/>
                <w:szCs w:val="18"/>
              </w:rPr>
            </w:pPr>
            <w:r>
              <w:rPr>
                <w:sz w:val="18"/>
                <w:szCs w:val="18"/>
              </w:rPr>
              <w:t xml:space="preserve">Not effective because not implemented. </w:t>
            </w:r>
          </w:p>
        </w:tc>
      </w:tr>
    </w:tbl>
    <w:p w:rsidR="00127207" w:rsidRPr="00467C4B" w:rsidRDefault="00127207" w:rsidP="00DD52A4">
      <w:pPr>
        <w:sectPr w:rsidR="00127207" w:rsidRPr="00467C4B" w:rsidSect="0061202A">
          <w:endnotePr>
            <w:numFmt w:val="decimal"/>
          </w:endnotePr>
          <w:pgSz w:w="15840" w:h="12240" w:orient="landscape" w:code="1"/>
          <w:pgMar w:top="1170" w:right="1440" w:bottom="1800" w:left="1440" w:header="720" w:footer="720" w:gutter="0"/>
          <w:cols w:space="3960"/>
          <w:docGrid w:linePitch="360"/>
        </w:sectPr>
      </w:pPr>
    </w:p>
    <w:p w:rsidR="00DB664D" w:rsidRPr="00B1365C" w:rsidRDefault="00DB664D" w:rsidP="00DB664D">
      <w:pPr>
        <w:pStyle w:val="Heading3"/>
        <w:jc w:val="both"/>
      </w:pPr>
      <w:bookmarkStart w:id="157" w:name="_Toc382480730"/>
      <w:bookmarkStart w:id="158" w:name="_Toc391969726"/>
      <w:bookmarkStart w:id="159" w:name="_Toc408317145"/>
      <w:bookmarkStart w:id="160" w:name="_Toc408317198"/>
      <w:bookmarkStart w:id="161" w:name="_Toc409179987"/>
      <w:bookmarkStart w:id="162" w:name="_Toc448823383"/>
      <w:r>
        <w:t>Prioritized Implementation Plan</w:t>
      </w:r>
      <w:bookmarkEnd w:id="157"/>
      <w:bookmarkEnd w:id="158"/>
      <w:bookmarkEnd w:id="159"/>
      <w:bookmarkEnd w:id="160"/>
      <w:bookmarkEnd w:id="161"/>
      <w:bookmarkEnd w:id="162"/>
      <w:r w:rsidRPr="00B1365C">
        <w:t xml:space="preserve"> </w:t>
      </w:r>
    </w:p>
    <w:p w:rsidR="00DB664D" w:rsidRDefault="00DB664D" w:rsidP="00DB664D">
      <w:pPr>
        <w:jc w:val="both"/>
      </w:pPr>
      <w:r w:rsidRPr="00AD35DD">
        <w:t>Several of the action items previously identified in the 2007 Hazard Mitigation Plan are currently continuing, either because they require more time to secure funding or their construction process is ongoing. In addition, the Hazard Mitigation Committee identified several new strategies that are also being pursued. These new strategies are based on experience with currently implemented strategies, as well as the hazard identification and risk assessment in this plan.</w:t>
      </w:r>
    </w:p>
    <w:p w:rsidR="00DB664D" w:rsidRPr="00B1365C" w:rsidRDefault="00DB664D" w:rsidP="005019C9">
      <w:pPr>
        <w:pStyle w:val="Heading4"/>
      </w:pPr>
      <w:bookmarkStart w:id="163" w:name="_Toc382480731"/>
      <w:bookmarkStart w:id="164" w:name="_Toc391969727"/>
      <w:bookmarkStart w:id="165" w:name="_Toc408317146"/>
      <w:bookmarkStart w:id="166" w:name="_Toc408317199"/>
      <w:bookmarkStart w:id="167" w:name="_Toc409179988"/>
      <w:r w:rsidRPr="00B1365C">
        <w:t>Prioritization Methodology</w:t>
      </w:r>
      <w:bookmarkEnd w:id="163"/>
      <w:bookmarkEnd w:id="164"/>
      <w:bookmarkEnd w:id="165"/>
      <w:bookmarkEnd w:id="166"/>
      <w:bookmarkEnd w:id="167"/>
    </w:p>
    <w:p w:rsidR="00DB664D" w:rsidRPr="00AD35DD" w:rsidRDefault="00DB664D" w:rsidP="00DB664D">
      <w:pPr>
        <w:jc w:val="both"/>
      </w:pPr>
      <w:r w:rsidRPr="00AD35DD">
        <w:t xml:space="preserve">The </w:t>
      </w:r>
      <w:r w:rsidR="00187CD3">
        <w:t>Chester</w:t>
      </w:r>
      <w:r w:rsidRPr="00AD35DD">
        <w:t xml:space="preserve"> Hazard Mitigation Planning Committee reviewed and prioritized a list of previously identified and new mitigation strategies using the following criteria:</w:t>
      </w:r>
    </w:p>
    <w:p w:rsidR="00DB664D" w:rsidRPr="00AD35DD" w:rsidRDefault="00DB664D" w:rsidP="00DB664D">
      <w:pPr>
        <w:jc w:val="both"/>
      </w:pPr>
    </w:p>
    <w:p w:rsidR="00DB664D" w:rsidRPr="00AD35DD" w:rsidRDefault="00DB664D" w:rsidP="00D13F58">
      <w:pPr>
        <w:numPr>
          <w:ilvl w:val="0"/>
          <w:numId w:val="11"/>
        </w:numPr>
        <w:jc w:val="both"/>
      </w:pPr>
      <w:r w:rsidRPr="00AD35DD">
        <w:rPr>
          <w:b/>
        </w:rPr>
        <w:t>Application to multiple hazards</w:t>
      </w:r>
      <w:r w:rsidRPr="00AD35DD">
        <w:t xml:space="preserve"> – Strategies are given a higher priority if they assist in the mitigation of several natural hazards.</w:t>
      </w:r>
    </w:p>
    <w:p w:rsidR="00DB664D" w:rsidRPr="00AD35DD" w:rsidRDefault="00DB664D" w:rsidP="00DB664D">
      <w:pPr>
        <w:jc w:val="both"/>
      </w:pPr>
    </w:p>
    <w:p w:rsidR="00DB664D" w:rsidRPr="00AD35DD" w:rsidRDefault="00DB664D" w:rsidP="00D13F58">
      <w:pPr>
        <w:numPr>
          <w:ilvl w:val="0"/>
          <w:numId w:val="11"/>
        </w:numPr>
        <w:jc w:val="both"/>
      </w:pPr>
      <w:r w:rsidRPr="00AD35DD">
        <w:rPr>
          <w:b/>
        </w:rPr>
        <w:t>Time required for completion</w:t>
      </w:r>
      <w:r w:rsidRPr="00AD35DD">
        <w:t xml:space="preserve"> – Projects that are faster to implement, either due to the nature of the permitting process or other regulatory procedures, or because of the time it takes to secure funding, are given higher priority.</w:t>
      </w:r>
    </w:p>
    <w:p w:rsidR="00DB664D" w:rsidRPr="00AD35DD" w:rsidRDefault="00DB664D" w:rsidP="00DB664D">
      <w:pPr>
        <w:jc w:val="both"/>
      </w:pPr>
    </w:p>
    <w:p w:rsidR="00DB664D" w:rsidRPr="00AD35DD" w:rsidRDefault="00DB664D" w:rsidP="00D13F58">
      <w:pPr>
        <w:numPr>
          <w:ilvl w:val="0"/>
          <w:numId w:val="11"/>
        </w:numPr>
        <w:jc w:val="both"/>
      </w:pPr>
      <w:r w:rsidRPr="00AD35DD">
        <w:rPr>
          <w:b/>
        </w:rPr>
        <w:t>Estimated benefit</w:t>
      </w:r>
      <w:r w:rsidRPr="00AD35DD">
        <w:t xml:space="preserve"> – Strategies which would provide the highest degree of reduction in loss of property and life are given a higher priority. This estimate is based on the Hazard Identification and Analysis Chapter, particularly with regard to how much of each hazard’s impact would be mitigated.</w:t>
      </w:r>
    </w:p>
    <w:p w:rsidR="00DB664D" w:rsidRPr="00AD35DD" w:rsidRDefault="00DB664D" w:rsidP="00DB664D">
      <w:pPr>
        <w:jc w:val="both"/>
      </w:pPr>
    </w:p>
    <w:p w:rsidR="00DB664D" w:rsidRPr="00AD35DD" w:rsidRDefault="00DB664D" w:rsidP="00D13F58">
      <w:pPr>
        <w:numPr>
          <w:ilvl w:val="0"/>
          <w:numId w:val="11"/>
        </w:numPr>
        <w:jc w:val="both"/>
      </w:pPr>
      <w:r w:rsidRPr="00AD35DD">
        <w:rPr>
          <w:b/>
        </w:rPr>
        <w:t>Cost effectiveness</w:t>
      </w:r>
      <w:r w:rsidRPr="00AD35DD">
        <w:t xml:space="preserve"> – in order to maximize the effect of mitigation efforts using limited funds, priority is given to low-cost strategies. For example, regular tree maintenance is a relatively low-cost operational strategy that can significantly reduce the length of time of power outages during a winter storm.  Strategies that have identified potential funding streams, such as the Hazard Mitigation Grant Program, are also given higher priority.</w:t>
      </w:r>
    </w:p>
    <w:p w:rsidR="00DB664D" w:rsidRPr="00AD35DD" w:rsidRDefault="00DB664D" w:rsidP="00DB664D">
      <w:pPr>
        <w:jc w:val="both"/>
      </w:pPr>
    </w:p>
    <w:p w:rsidR="00DB664D" w:rsidRPr="00AD35DD" w:rsidRDefault="00DB664D" w:rsidP="00D13F58">
      <w:pPr>
        <w:numPr>
          <w:ilvl w:val="0"/>
          <w:numId w:val="11"/>
        </w:numPr>
      </w:pPr>
      <w:r w:rsidRPr="00AD35DD">
        <w:rPr>
          <w:b/>
        </w:rPr>
        <w:t xml:space="preserve">Eligibility Under Hazard Mitigation Grant Program – </w:t>
      </w:r>
      <w:r w:rsidRPr="00AD35DD">
        <w:t>The Hazard Mitigation Grant Program (HMGP) provides grants to states and local governments to implement long-term hazard mitigation measures after a major disaster declaration. The purpose of the HMGP is to reduce the loss of life and property due to natural disasters and to enable mitigation measures to be implemented during the immediate recovery from a disaster. Funding is made available through FEMA by the Massachusetts Emergency Management Agency. Municipalities apply for grants to fund specific mitigation projects under MEMA requirements</w:t>
      </w:r>
    </w:p>
    <w:p w:rsidR="00DB664D" w:rsidRDefault="00DB664D" w:rsidP="00DB664D">
      <w:pPr>
        <w:jc w:val="both"/>
      </w:pPr>
    </w:p>
    <w:p w:rsidR="006B3F4C" w:rsidRDefault="006B3F4C" w:rsidP="00DB664D">
      <w:pPr>
        <w:jc w:val="both"/>
      </w:pPr>
    </w:p>
    <w:p w:rsidR="006B3F4C" w:rsidRDefault="006B3F4C" w:rsidP="00DB664D">
      <w:pPr>
        <w:jc w:val="both"/>
      </w:pPr>
    </w:p>
    <w:p w:rsidR="006B3F4C" w:rsidRDefault="006B3F4C" w:rsidP="00DB664D">
      <w:pPr>
        <w:jc w:val="both"/>
      </w:pPr>
    </w:p>
    <w:p w:rsidR="006B3F4C" w:rsidRDefault="006B3F4C" w:rsidP="00DB664D">
      <w:pPr>
        <w:jc w:val="both"/>
      </w:pPr>
    </w:p>
    <w:p w:rsidR="006B3F4C" w:rsidRDefault="006B3F4C" w:rsidP="00DB664D">
      <w:pPr>
        <w:jc w:val="both"/>
      </w:pPr>
    </w:p>
    <w:p w:rsidR="006B3F4C" w:rsidRDefault="006B3F4C" w:rsidP="00DB664D">
      <w:pPr>
        <w:jc w:val="both"/>
      </w:pPr>
    </w:p>
    <w:p w:rsidR="006B3F4C" w:rsidRPr="00C06042" w:rsidRDefault="006B3F4C" w:rsidP="006B3F4C">
      <w:r w:rsidRPr="00C06042">
        <w:t>The following categories are used to define the priority of each mitigation strategy:</w:t>
      </w:r>
    </w:p>
    <w:p w:rsidR="006B3F4C" w:rsidRPr="00C06042" w:rsidRDefault="006B3F4C" w:rsidP="006B3F4C"/>
    <w:p w:rsidR="006B3F4C" w:rsidRPr="00C06042" w:rsidRDefault="006B3F4C" w:rsidP="00D13F58">
      <w:pPr>
        <w:numPr>
          <w:ilvl w:val="0"/>
          <w:numId w:val="23"/>
        </w:numPr>
      </w:pPr>
      <w:r w:rsidRPr="00C06042">
        <w:rPr>
          <w:b/>
        </w:rPr>
        <w:t>Low</w:t>
      </w:r>
      <w:r w:rsidRPr="00C06042">
        <w:t xml:space="preserve"> – Strategies that would not have a significant benefit to property or people, address only one or two hazards, or would require funding and time resources that are impractical</w:t>
      </w:r>
    </w:p>
    <w:p w:rsidR="006B3F4C" w:rsidRPr="00C06042" w:rsidRDefault="006B3F4C" w:rsidP="006B3F4C"/>
    <w:p w:rsidR="006B3F4C" w:rsidRPr="00C06042" w:rsidRDefault="006B3F4C" w:rsidP="00D13F58">
      <w:pPr>
        <w:numPr>
          <w:ilvl w:val="0"/>
          <w:numId w:val="23"/>
        </w:numPr>
      </w:pPr>
      <w:r w:rsidRPr="00C06042">
        <w:rPr>
          <w:b/>
        </w:rPr>
        <w:t xml:space="preserve">Medium </w:t>
      </w:r>
      <w:r w:rsidRPr="00C06042">
        <w:t>– Strategies that would have some benefit to people and property and are somewhat cost effective at reducing damage to property and people</w:t>
      </w:r>
    </w:p>
    <w:p w:rsidR="006B3F4C" w:rsidRPr="00C06042" w:rsidRDefault="006B3F4C" w:rsidP="006B3F4C"/>
    <w:p w:rsidR="006B3F4C" w:rsidRPr="00C06042" w:rsidRDefault="006B3F4C" w:rsidP="00D13F58">
      <w:pPr>
        <w:numPr>
          <w:ilvl w:val="0"/>
          <w:numId w:val="23"/>
        </w:numPr>
      </w:pPr>
      <w:r w:rsidRPr="00C06042">
        <w:rPr>
          <w:b/>
        </w:rPr>
        <w:t>High</w:t>
      </w:r>
      <w:r w:rsidRPr="00C06042">
        <w:t xml:space="preserve"> – Strategies that provide mitigation of several hazards and have a large benefit that warrants their cost and time to complete</w:t>
      </w:r>
    </w:p>
    <w:p w:rsidR="006B3F4C" w:rsidRPr="00C06042" w:rsidRDefault="006B3F4C" w:rsidP="006B3F4C"/>
    <w:p w:rsidR="006B3F4C" w:rsidRPr="00C06042" w:rsidRDefault="006B3F4C" w:rsidP="00D13F58">
      <w:pPr>
        <w:numPr>
          <w:ilvl w:val="0"/>
          <w:numId w:val="23"/>
        </w:numPr>
      </w:pPr>
      <w:r w:rsidRPr="00C06042">
        <w:rPr>
          <w:b/>
        </w:rPr>
        <w:t>Very High</w:t>
      </w:r>
      <w:r w:rsidRPr="00C06042">
        <w:t xml:space="preserve"> – extremely beneficial projects that will greatly contribute to mitigation of multiple hazards and the protection of people and property. These projects are also given a numeric ranking within the category.</w:t>
      </w:r>
    </w:p>
    <w:p w:rsidR="00DB664D" w:rsidRDefault="00DB664D" w:rsidP="00DB664D">
      <w:pPr>
        <w:pStyle w:val="ColorfulList-Accent11"/>
        <w:ind w:left="0"/>
        <w:jc w:val="both"/>
        <w:rPr>
          <w:sz w:val="24"/>
        </w:rPr>
      </w:pPr>
    </w:p>
    <w:p w:rsidR="00DB664D" w:rsidRPr="006B3F4C" w:rsidRDefault="00DB664D" w:rsidP="006B3F4C">
      <w:pPr>
        <w:spacing w:after="120"/>
      </w:pPr>
      <w:r>
        <w:t>Several hazard mitigation strategies identified in the previous Hazard Mitigation Plan have not yet been completed, but were changed in priority during the update of this plan by the Hazard Mitigation Committee. The Committee changed priorities by evaluating the entire list of mitigation strategies in a comprehensive manner according to the factors listed above. For strategies that have changed in priority, the previous priority is provided in parenthe</w:t>
      </w:r>
      <w:r w:rsidR="006B3F4C">
        <w:t xml:space="preserve">sis in the “Priority” column. </w:t>
      </w:r>
    </w:p>
    <w:p w:rsidR="006B3F4C" w:rsidRPr="008A6764" w:rsidRDefault="006B3F4C" w:rsidP="006B3F4C">
      <w:pPr>
        <w:pStyle w:val="Heading4"/>
      </w:pPr>
      <w:bookmarkStart w:id="168" w:name="_Toc380658057"/>
      <w:bookmarkStart w:id="169" w:name="_Toc397701308"/>
      <w:r w:rsidRPr="008A6764">
        <w:t>Cost Estimates</w:t>
      </w:r>
      <w:bookmarkEnd w:id="168"/>
      <w:bookmarkEnd w:id="169"/>
    </w:p>
    <w:p w:rsidR="006B3F4C" w:rsidRDefault="006B3F4C" w:rsidP="006B3F4C">
      <w:r w:rsidRPr="00C06042">
        <w:t>Each of the following implementation strategies is provided with a cost estimate. Projects that already have secured funding are noted as such. Where precise financial estimates are not currently available, categories were used with the following assigned dollar ranges:</w:t>
      </w:r>
    </w:p>
    <w:p w:rsidR="006B3F4C" w:rsidRPr="00C06042" w:rsidRDefault="006B3F4C" w:rsidP="006B3F4C"/>
    <w:p w:rsidR="006B3F4C" w:rsidRPr="00C06042" w:rsidRDefault="006B3F4C" w:rsidP="00D13F58">
      <w:pPr>
        <w:numPr>
          <w:ilvl w:val="0"/>
          <w:numId w:val="21"/>
        </w:numPr>
        <w:rPr>
          <w:szCs w:val="22"/>
        </w:rPr>
      </w:pPr>
      <w:r w:rsidRPr="00C06042">
        <w:rPr>
          <w:b/>
          <w:szCs w:val="22"/>
        </w:rPr>
        <w:t xml:space="preserve">Low </w:t>
      </w:r>
      <w:r w:rsidRPr="00C06042">
        <w:rPr>
          <w:szCs w:val="22"/>
        </w:rPr>
        <w:t>– cost less than $50,000</w:t>
      </w:r>
    </w:p>
    <w:p w:rsidR="006B3F4C" w:rsidRPr="00C06042" w:rsidRDefault="006B3F4C" w:rsidP="00D13F58">
      <w:pPr>
        <w:numPr>
          <w:ilvl w:val="0"/>
          <w:numId w:val="21"/>
        </w:numPr>
        <w:rPr>
          <w:szCs w:val="22"/>
        </w:rPr>
      </w:pPr>
      <w:r w:rsidRPr="00C06042">
        <w:rPr>
          <w:b/>
          <w:szCs w:val="22"/>
        </w:rPr>
        <w:t>Medium</w:t>
      </w:r>
      <w:r w:rsidRPr="00C06042">
        <w:rPr>
          <w:szCs w:val="22"/>
        </w:rPr>
        <w:t xml:space="preserve"> – cost between $50,000 – $100,000</w:t>
      </w:r>
    </w:p>
    <w:p w:rsidR="006B3F4C" w:rsidRDefault="006B3F4C" w:rsidP="00D13F58">
      <w:pPr>
        <w:numPr>
          <w:ilvl w:val="0"/>
          <w:numId w:val="21"/>
        </w:numPr>
        <w:rPr>
          <w:szCs w:val="22"/>
        </w:rPr>
      </w:pPr>
      <w:r w:rsidRPr="00C06042">
        <w:rPr>
          <w:b/>
          <w:szCs w:val="22"/>
        </w:rPr>
        <w:t>High</w:t>
      </w:r>
      <w:r w:rsidRPr="00C06042">
        <w:rPr>
          <w:szCs w:val="22"/>
        </w:rPr>
        <w:t xml:space="preserve"> – cost over $100,000</w:t>
      </w:r>
    </w:p>
    <w:p w:rsidR="006B3F4C" w:rsidRPr="00C06042" w:rsidRDefault="006B3F4C" w:rsidP="006B3F4C">
      <w:pPr>
        <w:ind w:left="720"/>
        <w:rPr>
          <w:szCs w:val="22"/>
        </w:rPr>
      </w:pPr>
    </w:p>
    <w:p w:rsidR="006B3F4C" w:rsidRDefault="006B3F4C" w:rsidP="006B3F4C">
      <w:pPr>
        <w:rPr>
          <w:szCs w:val="22"/>
        </w:rPr>
      </w:pPr>
      <w:r w:rsidRPr="00C06042">
        <w:rPr>
          <w:szCs w:val="22"/>
        </w:rPr>
        <w:t>Cost estimates take into account the following resources:</w:t>
      </w:r>
    </w:p>
    <w:p w:rsidR="006B3F4C" w:rsidRPr="00C06042" w:rsidRDefault="006B3F4C" w:rsidP="006B3F4C"/>
    <w:p w:rsidR="006B3F4C" w:rsidRPr="00C06042" w:rsidRDefault="006B3F4C" w:rsidP="00D13F58">
      <w:pPr>
        <w:numPr>
          <w:ilvl w:val="0"/>
          <w:numId w:val="22"/>
        </w:numPr>
      </w:pPr>
      <w:r w:rsidRPr="00C06042">
        <w:t xml:space="preserve">Town staff time for grant application and administration (at a rate of $25 per hour) </w:t>
      </w:r>
    </w:p>
    <w:p w:rsidR="006B3F4C" w:rsidRPr="00C06042" w:rsidRDefault="006B3F4C" w:rsidP="00D13F58">
      <w:pPr>
        <w:numPr>
          <w:ilvl w:val="0"/>
          <w:numId w:val="22"/>
        </w:numPr>
      </w:pPr>
      <w:r w:rsidRPr="00C06042">
        <w:t>Consultant design and construction cost (based on estimates for projects obtained from town and general knowledge of previous work in town)</w:t>
      </w:r>
    </w:p>
    <w:p w:rsidR="006B3F4C" w:rsidRPr="006B3F4C" w:rsidRDefault="006B3F4C" w:rsidP="00D13F58">
      <w:pPr>
        <w:numPr>
          <w:ilvl w:val="0"/>
          <w:numId w:val="22"/>
        </w:numPr>
      </w:pPr>
      <w:r w:rsidRPr="00C06042">
        <w:t>Town staff time for construction, maintenance, and operation activities (at a rate of $25 per hour)</w:t>
      </w:r>
    </w:p>
    <w:p w:rsidR="006B3F4C" w:rsidRPr="008A6764" w:rsidRDefault="006B3F4C" w:rsidP="006B3F4C">
      <w:pPr>
        <w:pStyle w:val="Heading4"/>
      </w:pPr>
      <w:bookmarkStart w:id="170" w:name="_Toc380658058"/>
      <w:bookmarkStart w:id="171" w:name="_Toc397701309"/>
      <w:r w:rsidRPr="008A6764">
        <w:t>Project Timeline</w:t>
      </w:r>
      <w:bookmarkEnd w:id="170"/>
      <w:bookmarkEnd w:id="171"/>
    </w:p>
    <w:p w:rsidR="006B3F4C" w:rsidRDefault="00B95028" w:rsidP="006B3F4C">
      <w:pPr>
        <w:sectPr w:rsidR="006B3F4C" w:rsidSect="0061202A">
          <w:pgSz w:w="12240" w:h="15840"/>
          <w:pgMar w:top="1440" w:right="1440" w:bottom="1440" w:left="1440" w:header="720" w:footer="720" w:gutter="0"/>
          <w:cols w:space="720"/>
          <w:docGrid w:linePitch="360"/>
        </w:sectPr>
      </w:pPr>
      <w:r w:rsidRPr="00D3180C">
        <w:t>The following chart is a completed list of projects recommended by the Committee. The following action plan identifies Responsibility, Funding and a Time Frame for the mitigation projects recommended. The actions will begin as soon as the plan is approved and the community is eligible for funding, unless otherwise stated, and will be completed as noted in the implementation date column in the table below (called "Timeframe" in table).</w:t>
      </w:r>
      <w:r>
        <w:t xml:space="preserve"> </w:t>
      </w:r>
    </w:p>
    <w:p w:rsidR="00DB664D" w:rsidRDefault="00DB664D" w:rsidP="00DB664D"/>
    <w:tbl>
      <w:tblPr>
        <w:tblW w:w="12068" w:type="dxa"/>
        <w:jc w:val="center"/>
        <w:tblInd w:w="17" w:type="dxa"/>
        <w:tblLayout w:type="fixed"/>
        <w:tblLook w:val="04A0"/>
      </w:tblPr>
      <w:tblGrid>
        <w:gridCol w:w="2790"/>
        <w:gridCol w:w="1710"/>
        <w:gridCol w:w="1710"/>
        <w:gridCol w:w="1431"/>
        <w:gridCol w:w="990"/>
        <w:gridCol w:w="990"/>
        <w:gridCol w:w="1260"/>
        <w:gridCol w:w="1187"/>
      </w:tblGrid>
      <w:tr w:rsidR="00A95A26" w:rsidRPr="00D2278C" w:rsidTr="00AB5F46">
        <w:trPr>
          <w:cantSplit/>
          <w:trHeight w:val="566"/>
          <w:tblHeader/>
          <w:jc w:val="center"/>
        </w:trPr>
        <w:tc>
          <w:tcPr>
            <w:tcW w:w="12068" w:type="dxa"/>
            <w:gridSpan w:val="8"/>
            <w:tcBorders>
              <w:top w:val="single" w:sz="4" w:space="0" w:color="auto"/>
              <w:left w:val="single" w:sz="4" w:space="0" w:color="auto"/>
              <w:bottom w:val="single" w:sz="4" w:space="0" w:color="auto"/>
              <w:right w:val="single" w:sz="4" w:space="0" w:color="auto"/>
            </w:tcBorders>
            <w:shd w:val="clear" w:color="auto" w:fill="4F81BD"/>
            <w:vAlign w:val="center"/>
          </w:tcPr>
          <w:p w:rsidR="00A95A26" w:rsidRPr="00D2278C" w:rsidRDefault="00A95A26" w:rsidP="005B3FB0">
            <w:pPr>
              <w:jc w:val="center"/>
              <w:rPr>
                <w:rFonts w:eastAsia="Cambria"/>
                <w:color w:val="FFFFFF"/>
                <w:sz w:val="18"/>
                <w:szCs w:val="18"/>
              </w:rPr>
            </w:pPr>
            <w:r w:rsidRPr="00505204">
              <w:rPr>
                <w:rFonts w:eastAsia="Cambria"/>
                <w:b/>
                <w:color w:val="FFFFFF"/>
                <w:sz w:val="24"/>
              </w:rPr>
              <w:t>New and Continuing Mitigation Strategies to be Implemented</w:t>
            </w:r>
          </w:p>
        </w:tc>
      </w:tr>
      <w:tr w:rsidR="00A95A26" w:rsidRPr="00D2278C" w:rsidTr="00A95A26">
        <w:trPr>
          <w:cantSplit/>
          <w:trHeight w:val="566"/>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A95A26" w:rsidRPr="00D2278C" w:rsidRDefault="00A95A26" w:rsidP="005B3FB0">
            <w:pPr>
              <w:jc w:val="center"/>
              <w:rPr>
                <w:rFonts w:eastAsia="Cambria"/>
                <w:b/>
                <w:bCs/>
                <w:color w:val="FFFFFF"/>
                <w:sz w:val="18"/>
                <w:szCs w:val="18"/>
              </w:rPr>
            </w:pPr>
            <w:r>
              <w:rPr>
                <w:rFonts w:eastAsia="Cambria"/>
                <w:color w:val="FFFFFF"/>
                <w:sz w:val="18"/>
                <w:szCs w:val="18"/>
              </w:rPr>
              <w:t xml:space="preserve">Strategy </w:t>
            </w:r>
            <w:r w:rsidRPr="00D2278C">
              <w:rPr>
                <w:rFonts w:eastAsia="Cambria"/>
                <w:color w:val="FFFFFF"/>
                <w:sz w:val="18"/>
                <w:szCs w:val="18"/>
              </w:rPr>
              <w:t>Description</w:t>
            </w:r>
          </w:p>
        </w:tc>
        <w:tc>
          <w:tcPr>
            <w:tcW w:w="1710" w:type="dxa"/>
            <w:tcBorders>
              <w:top w:val="single" w:sz="4" w:space="0" w:color="auto"/>
              <w:left w:val="single" w:sz="4" w:space="0" w:color="auto"/>
              <w:bottom w:val="single" w:sz="4" w:space="0" w:color="auto"/>
              <w:right w:val="single" w:sz="4" w:space="0" w:color="auto"/>
            </w:tcBorders>
            <w:shd w:val="clear" w:color="auto" w:fill="4F81BD"/>
            <w:vAlign w:val="center"/>
          </w:tcPr>
          <w:p w:rsidR="00A95A26" w:rsidRPr="00D2278C" w:rsidRDefault="00A95A26" w:rsidP="00A95A26">
            <w:pPr>
              <w:jc w:val="center"/>
              <w:rPr>
                <w:rFonts w:eastAsia="Cambria"/>
                <w:color w:val="FFFFFF"/>
                <w:sz w:val="18"/>
                <w:szCs w:val="18"/>
              </w:rPr>
            </w:pPr>
          </w:p>
          <w:p w:rsidR="00A95A26" w:rsidRPr="00D2278C" w:rsidRDefault="00A95A26" w:rsidP="00A95A26">
            <w:pPr>
              <w:jc w:val="center"/>
              <w:rPr>
                <w:rFonts w:eastAsia="Cambria"/>
                <w:color w:val="FFFFFF"/>
                <w:sz w:val="18"/>
                <w:szCs w:val="18"/>
              </w:rPr>
            </w:pPr>
            <w:r w:rsidRPr="00D2278C">
              <w:rPr>
                <w:rFonts w:eastAsia="Cambria"/>
                <w:color w:val="FFFFFF"/>
                <w:sz w:val="18"/>
                <w:szCs w:val="18"/>
              </w:rPr>
              <w:t>Status</w:t>
            </w:r>
          </w:p>
        </w:tc>
        <w:tc>
          <w:tcPr>
            <w:tcW w:w="171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A95A26" w:rsidRPr="00D3180C" w:rsidRDefault="00A95A26" w:rsidP="00B95028">
            <w:pPr>
              <w:jc w:val="center"/>
              <w:rPr>
                <w:rFonts w:eastAsia="Cambria"/>
                <w:b/>
                <w:bCs/>
                <w:color w:val="FFFFFF"/>
                <w:sz w:val="18"/>
                <w:szCs w:val="18"/>
              </w:rPr>
            </w:pPr>
            <w:r w:rsidRPr="00D3180C">
              <w:rPr>
                <w:rFonts w:eastAsia="Cambria"/>
                <w:color w:val="FFFFFF"/>
                <w:sz w:val="18"/>
                <w:szCs w:val="18"/>
              </w:rPr>
              <w:t>Hazards Addressed</w:t>
            </w:r>
          </w:p>
        </w:tc>
        <w:tc>
          <w:tcPr>
            <w:tcW w:w="1431"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A95A26" w:rsidRPr="00D3180C" w:rsidRDefault="00A95A26" w:rsidP="005B3FB0">
            <w:pPr>
              <w:jc w:val="center"/>
              <w:rPr>
                <w:rFonts w:eastAsia="Cambria"/>
                <w:b/>
                <w:bCs/>
                <w:color w:val="FFFFFF"/>
                <w:sz w:val="18"/>
                <w:szCs w:val="18"/>
              </w:rPr>
            </w:pPr>
            <w:r w:rsidRPr="00D3180C">
              <w:rPr>
                <w:rFonts w:eastAsia="Cambria"/>
                <w:color w:val="FFFFFF"/>
                <w:sz w:val="18"/>
                <w:szCs w:val="18"/>
              </w:rPr>
              <w:t>Responsibility</w:t>
            </w:r>
            <w:r>
              <w:rPr>
                <w:rFonts w:eastAsia="Cambria"/>
                <w:color w:val="FFFFFF"/>
                <w:sz w:val="18"/>
                <w:szCs w:val="18"/>
              </w:rPr>
              <w:t xml:space="preserve"> </w:t>
            </w:r>
            <w:r w:rsidRPr="00D3180C">
              <w:rPr>
                <w:rFonts w:eastAsia="Cambria"/>
                <w:color w:val="FFFFFF"/>
                <w:sz w:val="18"/>
                <w:szCs w:val="18"/>
              </w:rPr>
              <w:t>/Oversight</w:t>
            </w:r>
          </w:p>
        </w:tc>
        <w:tc>
          <w:tcPr>
            <w:tcW w:w="99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A95A26" w:rsidRPr="00D3180C" w:rsidRDefault="00A95A26" w:rsidP="005B3FB0">
            <w:pPr>
              <w:jc w:val="center"/>
              <w:rPr>
                <w:rFonts w:eastAsia="Cambria"/>
                <w:b/>
                <w:bCs/>
                <w:color w:val="FFFFFF"/>
                <w:sz w:val="18"/>
                <w:szCs w:val="18"/>
              </w:rPr>
            </w:pPr>
            <w:r w:rsidRPr="00D3180C">
              <w:rPr>
                <w:rFonts w:eastAsia="Cambria"/>
                <w:color w:val="FFFFFF"/>
                <w:sz w:val="18"/>
                <w:szCs w:val="18"/>
              </w:rPr>
              <w:t>Priority</w:t>
            </w:r>
          </w:p>
        </w:tc>
        <w:tc>
          <w:tcPr>
            <w:tcW w:w="99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A95A26" w:rsidRPr="00D3180C" w:rsidRDefault="00A95A26" w:rsidP="005B3FB0">
            <w:pPr>
              <w:jc w:val="center"/>
              <w:rPr>
                <w:rFonts w:eastAsia="Cambria"/>
                <w:b/>
                <w:bCs/>
                <w:color w:val="FFFFFF"/>
                <w:sz w:val="18"/>
                <w:szCs w:val="18"/>
              </w:rPr>
            </w:pPr>
            <w:r w:rsidRPr="00D3180C">
              <w:rPr>
                <w:rFonts w:eastAsia="Cambria"/>
                <w:color w:val="FFFFFF"/>
                <w:sz w:val="18"/>
                <w:szCs w:val="18"/>
              </w:rPr>
              <w:t>Estimated Cost</w:t>
            </w:r>
          </w:p>
        </w:tc>
        <w:tc>
          <w:tcPr>
            <w:tcW w:w="12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A95A26" w:rsidRPr="00D2278C" w:rsidRDefault="00A95A26" w:rsidP="005B3FB0">
            <w:pPr>
              <w:jc w:val="center"/>
              <w:rPr>
                <w:rFonts w:eastAsia="Cambria"/>
                <w:b/>
                <w:bCs/>
                <w:color w:val="FFFFFF"/>
                <w:sz w:val="18"/>
                <w:szCs w:val="18"/>
              </w:rPr>
            </w:pPr>
            <w:r w:rsidRPr="00D2278C">
              <w:rPr>
                <w:rFonts w:eastAsia="Cambria"/>
                <w:color w:val="FFFFFF"/>
                <w:sz w:val="18"/>
                <w:szCs w:val="18"/>
              </w:rPr>
              <w:t>Funding Source</w:t>
            </w:r>
          </w:p>
        </w:tc>
        <w:tc>
          <w:tcPr>
            <w:tcW w:w="1187" w:type="dxa"/>
            <w:tcBorders>
              <w:top w:val="single" w:sz="4" w:space="0" w:color="auto"/>
              <w:left w:val="single" w:sz="4" w:space="0" w:color="auto"/>
              <w:bottom w:val="single" w:sz="4" w:space="0" w:color="auto"/>
              <w:right w:val="single" w:sz="4" w:space="0" w:color="auto"/>
            </w:tcBorders>
            <w:shd w:val="clear" w:color="auto" w:fill="4F81BD"/>
            <w:vAlign w:val="center"/>
          </w:tcPr>
          <w:p w:rsidR="00A95A26" w:rsidRPr="00D2278C" w:rsidRDefault="00A95A26" w:rsidP="005B3FB0">
            <w:pPr>
              <w:jc w:val="center"/>
              <w:rPr>
                <w:rFonts w:eastAsia="Cambria"/>
                <w:color w:val="FFFFFF"/>
                <w:sz w:val="18"/>
                <w:szCs w:val="18"/>
              </w:rPr>
            </w:pPr>
          </w:p>
          <w:p w:rsidR="00A95A26" w:rsidRPr="00D2278C" w:rsidRDefault="00A95A26" w:rsidP="005B3FB0">
            <w:pPr>
              <w:jc w:val="center"/>
              <w:rPr>
                <w:rFonts w:eastAsia="Cambria"/>
                <w:color w:val="FFFFFF"/>
                <w:sz w:val="18"/>
                <w:szCs w:val="18"/>
              </w:rPr>
            </w:pPr>
            <w:r w:rsidRPr="00D2278C">
              <w:rPr>
                <w:rFonts w:eastAsia="Cambria"/>
                <w:color w:val="FFFFFF"/>
                <w:sz w:val="18"/>
                <w:szCs w:val="18"/>
              </w:rPr>
              <w:t>Time</w:t>
            </w:r>
          </w:p>
          <w:p w:rsidR="00A95A26" w:rsidRPr="00D2278C" w:rsidRDefault="00A95A26" w:rsidP="005B3FB0">
            <w:pPr>
              <w:jc w:val="center"/>
              <w:rPr>
                <w:rFonts w:eastAsia="Cambria"/>
                <w:color w:val="FFFFFF"/>
                <w:sz w:val="18"/>
                <w:szCs w:val="18"/>
              </w:rPr>
            </w:pPr>
            <w:r w:rsidRPr="00D2278C">
              <w:rPr>
                <w:rFonts w:eastAsia="Cambria"/>
                <w:color w:val="FFFFFF"/>
                <w:sz w:val="18"/>
                <w:szCs w:val="18"/>
              </w:rPr>
              <w:t>Frame</w:t>
            </w:r>
          </w:p>
        </w:tc>
      </w:tr>
      <w:tr w:rsidR="00A95A26" w:rsidRPr="00D2278C" w:rsidTr="00A95A26">
        <w:trPr>
          <w:cantSplit/>
          <w:trHeight w:val="2709"/>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A95A26" w:rsidRPr="00D2278C" w:rsidRDefault="00A95A26" w:rsidP="00D2278C">
            <w:pPr>
              <w:autoSpaceDE w:val="0"/>
              <w:autoSpaceDN w:val="0"/>
              <w:adjustRightInd w:val="0"/>
              <w:jc w:val="center"/>
              <w:rPr>
                <w:sz w:val="18"/>
                <w:szCs w:val="18"/>
              </w:rPr>
            </w:pPr>
            <w:r>
              <w:rPr>
                <w:sz w:val="18"/>
                <w:szCs w:val="18"/>
              </w:rPr>
              <w:t xml:space="preserve">Prioritize roads for paving, trap rock, and culvert replacement. Include East River Road, Johnson Hill, Abbott Hill, Maynard Street, Cooper Drive, Prospect Street, </w:t>
            </w:r>
            <w:proofErr w:type="gramStart"/>
            <w:r>
              <w:rPr>
                <w:sz w:val="18"/>
                <w:szCs w:val="18"/>
              </w:rPr>
              <w:t>Round</w:t>
            </w:r>
            <w:proofErr w:type="gramEnd"/>
            <w:r>
              <w:rPr>
                <w:sz w:val="18"/>
                <w:szCs w:val="18"/>
              </w:rPr>
              <w:t xml:space="preserve"> Hill Road for paving prioritization due to washouts. Assess the culvert on Old State Road and apply stream continuity standards in upgrade plans.</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A95A26">
            <w:pPr>
              <w:jc w:val="center"/>
              <w:rPr>
                <w:rFonts w:eastAsia="Cambria"/>
                <w:bCs/>
                <w:color w:val="000000"/>
                <w:sz w:val="18"/>
                <w:szCs w:val="18"/>
              </w:rPr>
            </w:pPr>
            <w:r>
              <w:rPr>
                <w:rFonts w:eastAsia="Cambria"/>
                <w:bCs/>
                <w:color w:val="000000"/>
                <w:sz w:val="18"/>
                <w:szCs w:val="18"/>
              </w:rPr>
              <w:t>Not started.</w:t>
            </w:r>
          </w:p>
        </w:tc>
        <w:tc>
          <w:tcPr>
            <w:tcW w:w="1710" w:type="dxa"/>
            <w:tcBorders>
              <w:top w:val="single" w:sz="4" w:space="0" w:color="auto"/>
              <w:left w:val="single" w:sz="4" w:space="0" w:color="auto"/>
              <w:bottom w:val="single" w:sz="4" w:space="0" w:color="auto"/>
              <w:right w:val="single" w:sz="4" w:space="0" w:color="auto"/>
            </w:tcBorders>
            <w:vAlign w:val="center"/>
            <w:hideMark/>
          </w:tcPr>
          <w:p w:rsidR="00A95A26" w:rsidRDefault="00A95A26" w:rsidP="00D2278C">
            <w:pPr>
              <w:jc w:val="center"/>
              <w:rPr>
                <w:rFonts w:eastAsia="Cambria"/>
                <w:color w:val="000000"/>
                <w:sz w:val="18"/>
                <w:szCs w:val="18"/>
              </w:rPr>
            </w:pPr>
            <w:r>
              <w:rPr>
                <w:rFonts w:eastAsia="Cambria"/>
                <w:color w:val="000000"/>
                <w:sz w:val="18"/>
                <w:szCs w:val="18"/>
              </w:rPr>
              <w:t>Flooding</w:t>
            </w:r>
          </w:p>
          <w:p w:rsidR="00A95A26" w:rsidRDefault="00A95A26" w:rsidP="00D2278C">
            <w:pPr>
              <w:jc w:val="center"/>
              <w:rPr>
                <w:rFonts w:eastAsia="Cambria"/>
                <w:color w:val="000000"/>
                <w:sz w:val="18"/>
                <w:szCs w:val="18"/>
              </w:rPr>
            </w:pPr>
          </w:p>
          <w:p w:rsidR="00A95A26" w:rsidRDefault="00A95A26" w:rsidP="00D2278C">
            <w:pPr>
              <w:jc w:val="center"/>
              <w:rPr>
                <w:rFonts w:eastAsia="Cambria"/>
                <w:color w:val="000000"/>
                <w:sz w:val="18"/>
                <w:szCs w:val="18"/>
              </w:rPr>
            </w:pPr>
            <w:r>
              <w:rPr>
                <w:rFonts w:eastAsia="Cambria"/>
                <w:color w:val="000000"/>
                <w:sz w:val="18"/>
                <w:szCs w:val="18"/>
              </w:rPr>
              <w:t>Hurricanes</w:t>
            </w:r>
          </w:p>
          <w:p w:rsidR="00A95A26" w:rsidRDefault="00A95A26" w:rsidP="00D2278C">
            <w:pPr>
              <w:jc w:val="center"/>
              <w:rPr>
                <w:rFonts w:eastAsia="Cambria"/>
                <w:color w:val="000000"/>
                <w:sz w:val="18"/>
                <w:szCs w:val="18"/>
              </w:rPr>
            </w:pPr>
          </w:p>
          <w:p w:rsidR="00A95A26" w:rsidRPr="00D2278C" w:rsidRDefault="00A95A26" w:rsidP="00D2278C">
            <w:pPr>
              <w:jc w:val="center"/>
              <w:rPr>
                <w:rFonts w:eastAsia="Cambria"/>
                <w:color w:val="000000"/>
                <w:sz w:val="18"/>
                <w:szCs w:val="18"/>
              </w:rPr>
            </w:pPr>
            <w:r>
              <w:rPr>
                <w:rFonts w:eastAsia="Cambria"/>
                <w:color w:val="000000"/>
                <w:sz w:val="18"/>
                <w:szCs w:val="18"/>
              </w:rPr>
              <w:t>Severe Snow and Ice Storms</w:t>
            </w:r>
          </w:p>
        </w:tc>
        <w:tc>
          <w:tcPr>
            <w:tcW w:w="1431" w:type="dxa"/>
            <w:tcBorders>
              <w:top w:val="single" w:sz="4" w:space="0" w:color="auto"/>
              <w:left w:val="single" w:sz="4" w:space="0" w:color="auto"/>
              <w:bottom w:val="single" w:sz="4" w:space="0" w:color="auto"/>
              <w:right w:val="single" w:sz="4" w:space="0" w:color="auto"/>
            </w:tcBorders>
            <w:vAlign w:val="center"/>
            <w:hideMark/>
          </w:tcPr>
          <w:p w:rsidR="00A95A26" w:rsidRPr="00D2278C" w:rsidRDefault="00A95A26" w:rsidP="00D2278C">
            <w:pPr>
              <w:autoSpaceDE w:val="0"/>
              <w:autoSpaceDN w:val="0"/>
              <w:adjustRightInd w:val="0"/>
              <w:jc w:val="center"/>
              <w:rPr>
                <w:sz w:val="18"/>
                <w:szCs w:val="18"/>
              </w:rPr>
            </w:pPr>
            <w:r>
              <w:rPr>
                <w:sz w:val="18"/>
                <w:szCs w:val="18"/>
              </w:rPr>
              <w:t>DPW</w:t>
            </w:r>
          </w:p>
        </w:tc>
        <w:tc>
          <w:tcPr>
            <w:tcW w:w="990" w:type="dxa"/>
            <w:tcBorders>
              <w:top w:val="single" w:sz="4" w:space="0" w:color="auto"/>
              <w:left w:val="single" w:sz="4" w:space="0" w:color="auto"/>
              <w:bottom w:val="single" w:sz="4" w:space="0" w:color="auto"/>
              <w:right w:val="single" w:sz="4" w:space="0" w:color="auto"/>
            </w:tcBorders>
            <w:vAlign w:val="center"/>
            <w:hideMark/>
          </w:tcPr>
          <w:p w:rsidR="00A95A26" w:rsidRPr="00D2278C" w:rsidRDefault="00A95A26" w:rsidP="00D2278C">
            <w:pPr>
              <w:jc w:val="center"/>
              <w:rPr>
                <w:rFonts w:eastAsia="Cambria"/>
                <w:color w:val="000000"/>
                <w:sz w:val="18"/>
                <w:szCs w:val="18"/>
              </w:rPr>
            </w:pPr>
            <w:r>
              <w:rPr>
                <w:rFonts w:eastAsia="Cambria"/>
                <w:color w:val="000000"/>
                <w:sz w:val="18"/>
                <w:szCs w:val="18"/>
              </w:rPr>
              <w:t>High</w:t>
            </w:r>
          </w:p>
        </w:tc>
        <w:tc>
          <w:tcPr>
            <w:tcW w:w="990" w:type="dxa"/>
            <w:tcBorders>
              <w:top w:val="single" w:sz="4" w:space="0" w:color="auto"/>
              <w:left w:val="single" w:sz="4" w:space="0" w:color="auto"/>
              <w:bottom w:val="single" w:sz="4" w:space="0" w:color="auto"/>
              <w:right w:val="single" w:sz="4" w:space="0" w:color="auto"/>
            </w:tcBorders>
            <w:vAlign w:val="center"/>
            <w:hideMark/>
          </w:tcPr>
          <w:p w:rsidR="00A95A26" w:rsidRPr="00D2278C" w:rsidRDefault="00A95A26" w:rsidP="00D2278C">
            <w:pPr>
              <w:jc w:val="center"/>
              <w:rPr>
                <w:rFonts w:eastAsia="Cambria"/>
                <w:color w:val="000000"/>
                <w:sz w:val="18"/>
                <w:szCs w:val="18"/>
              </w:rPr>
            </w:pPr>
            <w:r>
              <w:rPr>
                <w:rFonts w:eastAsia="Cambria"/>
                <w:color w:val="000000"/>
                <w:sz w:val="18"/>
                <w:szCs w:val="18"/>
              </w:rPr>
              <w:t>High</w:t>
            </w:r>
          </w:p>
        </w:tc>
        <w:tc>
          <w:tcPr>
            <w:tcW w:w="1260" w:type="dxa"/>
            <w:tcBorders>
              <w:top w:val="single" w:sz="4" w:space="0" w:color="auto"/>
              <w:left w:val="single" w:sz="4" w:space="0" w:color="auto"/>
              <w:bottom w:val="single" w:sz="4" w:space="0" w:color="auto"/>
              <w:right w:val="single" w:sz="4" w:space="0" w:color="auto"/>
            </w:tcBorders>
            <w:vAlign w:val="center"/>
            <w:hideMark/>
          </w:tcPr>
          <w:p w:rsidR="00A95A26" w:rsidRDefault="00A95A26" w:rsidP="00D2278C">
            <w:pPr>
              <w:autoSpaceDE w:val="0"/>
              <w:autoSpaceDN w:val="0"/>
              <w:adjustRightInd w:val="0"/>
              <w:jc w:val="center"/>
              <w:rPr>
                <w:sz w:val="18"/>
                <w:szCs w:val="18"/>
              </w:rPr>
            </w:pPr>
            <w:r>
              <w:rPr>
                <w:sz w:val="18"/>
                <w:szCs w:val="18"/>
              </w:rPr>
              <w:t>Chapter 90</w:t>
            </w:r>
          </w:p>
          <w:p w:rsidR="00A95A26" w:rsidRDefault="00A95A26" w:rsidP="00D2278C">
            <w:pPr>
              <w:autoSpaceDE w:val="0"/>
              <w:autoSpaceDN w:val="0"/>
              <w:adjustRightInd w:val="0"/>
              <w:jc w:val="center"/>
              <w:rPr>
                <w:sz w:val="18"/>
                <w:szCs w:val="18"/>
              </w:rPr>
            </w:pPr>
          </w:p>
          <w:p w:rsidR="00A95A26" w:rsidRDefault="00A95A26" w:rsidP="00D2278C">
            <w:pPr>
              <w:autoSpaceDE w:val="0"/>
              <w:autoSpaceDN w:val="0"/>
              <w:adjustRightInd w:val="0"/>
              <w:jc w:val="center"/>
              <w:rPr>
                <w:sz w:val="18"/>
                <w:szCs w:val="18"/>
              </w:rPr>
            </w:pPr>
            <w:r>
              <w:rPr>
                <w:sz w:val="18"/>
                <w:szCs w:val="18"/>
              </w:rPr>
              <w:t>Town Funds</w:t>
            </w:r>
          </w:p>
          <w:p w:rsidR="00A95A26" w:rsidRDefault="00A95A26" w:rsidP="00D2278C">
            <w:pPr>
              <w:autoSpaceDE w:val="0"/>
              <w:autoSpaceDN w:val="0"/>
              <w:adjustRightInd w:val="0"/>
              <w:jc w:val="center"/>
              <w:rPr>
                <w:sz w:val="18"/>
                <w:szCs w:val="18"/>
              </w:rPr>
            </w:pPr>
          </w:p>
          <w:p w:rsidR="00A95A26" w:rsidRPr="00D2278C" w:rsidRDefault="00A95A26" w:rsidP="00D2278C">
            <w:pPr>
              <w:autoSpaceDE w:val="0"/>
              <w:autoSpaceDN w:val="0"/>
              <w:adjustRightInd w:val="0"/>
              <w:jc w:val="center"/>
              <w:rPr>
                <w:sz w:val="18"/>
                <w:szCs w:val="18"/>
              </w:rPr>
            </w:pPr>
            <w:r>
              <w:rPr>
                <w:sz w:val="18"/>
                <w:szCs w:val="18"/>
              </w:rPr>
              <w:t>HMP grants</w:t>
            </w:r>
          </w:p>
        </w:tc>
        <w:tc>
          <w:tcPr>
            <w:tcW w:w="1187"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D2278C">
            <w:pPr>
              <w:jc w:val="center"/>
              <w:rPr>
                <w:rFonts w:eastAsia="Cambria"/>
                <w:color w:val="000000"/>
                <w:sz w:val="18"/>
                <w:szCs w:val="18"/>
              </w:rPr>
            </w:pPr>
            <w:r>
              <w:rPr>
                <w:rFonts w:eastAsia="Cambria"/>
                <w:color w:val="000000"/>
                <w:sz w:val="18"/>
                <w:szCs w:val="18"/>
              </w:rPr>
              <w:t>6 mo.</w:t>
            </w:r>
          </w:p>
        </w:tc>
      </w:tr>
      <w:tr w:rsidR="00A95A26" w:rsidRPr="00D2278C" w:rsidTr="00A95A26">
        <w:trPr>
          <w:cantSplit/>
          <w:trHeight w:val="609"/>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A95A26" w:rsidRPr="00D2278C" w:rsidRDefault="00A95A26" w:rsidP="005B3FB0">
            <w:pPr>
              <w:autoSpaceDE w:val="0"/>
              <w:autoSpaceDN w:val="0"/>
              <w:adjustRightInd w:val="0"/>
              <w:jc w:val="center"/>
              <w:rPr>
                <w:sz w:val="18"/>
                <w:szCs w:val="18"/>
              </w:rPr>
            </w:pPr>
            <w:r>
              <w:rPr>
                <w:sz w:val="18"/>
                <w:szCs w:val="18"/>
              </w:rPr>
              <w:t xml:space="preserve">Work with Mass Wildlife and </w:t>
            </w:r>
            <w:proofErr w:type="spellStart"/>
            <w:r>
              <w:rPr>
                <w:sz w:val="18"/>
                <w:szCs w:val="18"/>
              </w:rPr>
              <w:t>MassDOT</w:t>
            </w:r>
            <w:proofErr w:type="spellEnd"/>
            <w:r>
              <w:rPr>
                <w:sz w:val="18"/>
                <w:szCs w:val="18"/>
              </w:rPr>
              <w:t xml:space="preserve"> to resume tree trimming along Rte 20 to prevent power outages. </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A95A26">
            <w:pPr>
              <w:jc w:val="center"/>
              <w:rPr>
                <w:rFonts w:eastAsia="Cambria"/>
                <w:bCs/>
                <w:color w:val="000000"/>
                <w:sz w:val="18"/>
                <w:szCs w:val="18"/>
              </w:rPr>
            </w:pPr>
            <w:r>
              <w:rPr>
                <w:rFonts w:eastAsia="Cambria"/>
                <w:bCs/>
                <w:color w:val="000000"/>
                <w:sz w:val="18"/>
                <w:szCs w:val="18"/>
              </w:rPr>
              <w:t>Tree trimming in 2015 stopped due to bat habitat concerns.</w:t>
            </w:r>
          </w:p>
        </w:tc>
        <w:tc>
          <w:tcPr>
            <w:tcW w:w="1710" w:type="dxa"/>
            <w:tcBorders>
              <w:top w:val="single" w:sz="4" w:space="0" w:color="auto"/>
              <w:left w:val="single" w:sz="4" w:space="0" w:color="auto"/>
              <w:bottom w:val="single" w:sz="4" w:space="0" w:color="auto"/>
              <w:right w:val="single" w:sz="4" w:space="0" w:color="auto"/>
            </w:tcBorders>
            <w:vAlign w:val="center"/>
            <w:hideMark/>
          </w:tcPr>
          <w:p w:rsidR="00A95A26" w:rsidRDefault="00A95A26" w:rsidP="005B3FB0">
            <w:pPr>
              <w:jc w:val="center"/>
              <w:rPr>
                <w:rFonts w:eastAsia="Cambria"/>
                <w:color w:val="000000"/>
                <w:sz w:val="18"/>
                <w:szCs w:val="18"/>
              </w:rPr>
            </w:pPr>
            <w:r>
              <w:rPr>
                <w:rFonts w:eastAsia="Cambria"/>
                <w:color w:val="000000"/>
                <w:sz w:val="18"/>
                <w:szCs w:val="18"/>
              </w:rPr>
              <w:t>Hurricanes / Severe Wind</w:t>
            </w:r>
          </w:p>
          <w:p w:rsidR="00A95A26" w:rsidRDefault="00A95A26" w:rsidP="005B3FB0">
            <w:pPr>
              <w:jc w:val="center"/>
              <w:rPr>
                <w:rFonts w:eastAsia="Cambria"/>
                <w:color w:val="000000"/>
                <w:sz w:val="18"/>
                <w:szCs w:val="18"/>
              </w:rPr>
            </w:pPr>
          </w:p>
          <w:p w:rsidR="00A95A26" w:rsidRDefault="00A95A26" w:rsidP="005B3FB0">
            <w:pPr>
              <w:jc w:val="center"/>
              <w:rPr>
                <w:rFonts w:eastAsia="Cambria"/>
                <w:color w:val="000000"/>
                <w:sz w:val="18"/>
                <w:szCs w:val="18"/>
              </w:rPr>
            </w:pPr>
            <w:r>
              <w:rPr>
                <w:rFonts w:eastAsia="Cambria"/>
                <w:color w:val="000000"/>
                <w:sz w:val="18"/>
                <w:szCs w:val="18"/>
              </w:rPr>
              <w:t>Tornadoes</w:t>
            </w:r>
          </w:p>
          <w:p w:rsidR="00A95A26" w:rsidRDefault="00A95A26" w:rsidP="005B3FB0">
            <w:pPr>
              <w:jc w:val="center"/>
              <w:rPr>
                <w:rFonts w:eastAsia="Cambria"/>
                <w:color w:val="000000"/>
                <w:sz w:val="18"/>
                <w:szCs w:val="18"/>
              </w:rPr>
            </w:pPr>
          </w:p>
          <w:p w:rsidR="00A95A26" w:rsidRPr="00D2278C" w:rsidRDefault="00A95A26" w:rsidP="005B3FB0">
            <w:pPr>
              <w:jc w:val="center"/>
              <w:rPr>
                <w:rFonts w:eastAsia="Cambria"/>
                <w:color w:val="000000"/>
                <w:sz w:val="18"/>
                <w:szCs w:val="18"/>
              </w:rPr>
            </w:pPr>
            <w:r>
              <w:rPr>
                <w:rFonts w:eastAsia="Cambria"/>
                <w:color w:val="000000"/>
                <w:sz w:val="18"/>
                <w:szCs w:val="18"/>
              </w:rPr>
              <w:t>Severe Snow and Ice Storms</w:t>
            </w:r>
          </w:p>
        </w:tc>
        <w:tc>
          <w:tcPr>
            <w:tcW w:w="1431" w:type="dxa"/>
            <w:tcBorders>
              <w:top w:val="single" w:sz="4" w:space="0" w:color="auto"/>
              <w:left w:val="single" w:sz="4" w:space="0" w:color="auto"/>
              <w:bottom w:val="single" w:sz="4" w:space="0" w:color="auto"/>
              <w:right w:val="single" w:sz="4" w:space="0" w:color="auto"/>
            </w:tcBorders>
            <w:vAlign w:val="center"/>
            <w:hideMark/>
          </w:tcPr>
          <w:p w:rsidR="00A95A26" w:rsidRPr="00D2278C" w:rsidRDefault="00A95A26" w:rsidP="00E95E6D">
            <w:pPr>
              <w:autoSpaceDE w:val="0"/>
              <w:autoSpaceDN w:val="0"/>
              <w:adjustRightInd w:val="0"/>
              <w:jc w:val="center"/>
              <w:rPr>
                <w:sz w:val="18"/>
                <w:szCs w:val="18"/>
              </w:rPr>
            </w:pPr>
            <w:r>
              <w:rPr>
                <w:sz w:val="18"/>
                <w:szCs w:val="18"/>
              </w:rPr>
              <w:t>Chester Municipal Electric Light</w:t>
            </w:r>
            <w:r w:rsidR="00247B7F">
              <w:rPr>
                <w:sz w:val="18"/>
                <w:szCs w:val="18"/>
              </w:rPr>
              <w:t xml:space="preserve"> Dept. (CMELD)</w:t>
            </w:r>
          </w:p>
        </w:tc>
        <w:tc>
          <w:tcPr>
            <w:tcW w:w="990" w:type="dxa"/>
            <w:tcBorders>
              <w:top w:val="single" w:sz="4" w:space="0" w:color="auto"/>
              <w:left w:val="single" w:sz="4" w:space="0" w:color="auto"/>
              <w:bottom w:val="single" w:sz="4" w:space="0" w:color="auto"/>
              <w:right w:val="single" w:sz="4" w:space="0" w:color="auto"/>
            </w:tcBorders>
            <w:vAlign w:val="center"/>
            <w:hideMark/>
          </w:tcPr>
          <w:p w:rsidR="00A95A26" w:rsidRPr="00D2278C" w:rsidRDefault="00A95A26" w:rsidP="005B3FB0">
            <w:pPr>
              <w:jc w:val="center"/>
              <w:rPr>
                <w:rFonts w:eastAsia="Cambria"/>
                <w:color w:val="000000"/>
                <w:sz w:val="18"/>
                <w:szCs w:val="18"/>
              </w:rPr>
            </w:pPr>
            <w:r>
              <w:rPr>
                <w:rFonts w:eastAsia="Cambria"/>
                <w:color w:val="000000"/>
                <w:sz w:val="18"/>
                <w:szCs w:val="18"/>
              </w:rPr>
              <w:t>High</w:t>
            </w:r>
          </w:p>
        </w:tc>
        <w:tc>
          <w:tcPr>
            <w:tcW w:w="990" w:type="dxa"/>
            <w:tcBorders>
              <w:top w:val="single" w:sz="4" w:space="0" w:color="auto"/>
              <w:left w:val="single" w:sz="4" w:space="0" w:color="auto"/>
              <w:bottom w:val="single" w:sz="4" w:space="0" w:color="auto"/>
              <w:right w:val="single" w:sz="4" w:space="0" w:color="auto"/>
            </w:tcBorders>
            <w:vAlign w:val="center"/>
            <w:hideMark/>
          </w:tcPr>
          <w:p w:rsidR="00A95A26" w:rsidRPr="00D2278C" w:rsidRDefault="00A95A26" w:rsidP="005B3FB0">
            <w:pPr>
              <w:autoSpaceDE w:val="0"/>
              <w:autoSpaceDN w:val="0"/>
              <w:adjustRightInd w:val="0"/>
              <w:jc w:val="center"/>
              <w:rPr>
                <w:sz w:val="18"/>
                <w:szCs w:val="18"/>
              </w:rPr>
            </w:pPr>
            <w:r>
              <w:rPr>
                <w:sz w:val="18"/>
                <w:szCs w:val="18"/>
              </w:rPr>
              <w:t>High</w:t>
            </w:r>
          </w:p>
        </w:tc>
        <w:tc>
          <w:tcPr>
            <w:tcW w:w="1260" w:type="dxa"/>
            <w:tcBorders>
              <w:top w:val="single" w:sz="4" w:space="0" w:color="auto"/>
              <w:left w:val="single" w:sz="4" w:space="0" w:color="auto"/>
              <w:bottom w:val="single" w:sz="4" w:space="0" w:color="auto"/>
              <w:right w:val="single" w:sz="4" w:space="0" w:color="auto"/>
            </w:tcBorders>
            <w:vAlign w:val="center"/>
            <w:hideMark/>
          </w:tcPr>
          <w:p w:rsidR="00A95A26" w:rsidRPr="00D2278C" w:rsidRDefault="00247B7F" w:rsidP="005B3FB0">
            <w:pPr>
              <w:autoSpaceDE w:val="0"/>
              <w:autoSpaceDN w:val="0"/>
              <w:adjustRightInd w:val="0"/>
              <w:jc w:val="center"/>
              <w:rPr>
                <w:sz w:val="18"/>
                <w:szCs w:val="18"/>
              </w:rPr>
            </w:pPr>
            <w:proofErr w:type="spellStart"/>
            <w:r>
              <w:rPr>
                <w:sz w:val="18"/>
                <w:szCs w:val="18"/>
              </w:rPr>
              <w:t>MassDOT</w:t>
            </w:r>
            <w:proofErr w:type="spellEnd"/>
          </w:p>
        </w:tc>
        <w:tc>
          <w:tcPr>
            <w:tcW w:w="1187" w:type="dxa"/>
            <w:tcBorders>
              <w:top w:val="single" w:sz="4" w:space="0" w:color="auto"/>
              <w:left w:val="single" w:sz="4" w:space="0" w:color="auto"/>
              <w:bottom w:val="single" w:sz="4" w:space="0" w:color="auto"/>
              <w:right w:val="single" w:sz="4" w:space="0" w:color="auto"/>
            </w:tcBorders>
            <w:vAlign w:val="center"/>
          </w:tcPr>
          <w:p w:rsidR="00A95A26" w:rsidRPr="00D2278C" w:rsidRDefault="00247B7F" w:rsidP="005B3FB0">
            <w:pPr>
              <w:jc w:val="center"/>
              <w:rPr>
                <w:rFonts w:eastAsia="Cambria"/>
                <w:color w:val="000000"/>
                <w:sz w:val="18"/>
                <w:szCs w:val="18"/>
              </w:rPr>
            </w:pPr>
            <w:r>
              <w:rPr>
                <w:rFonts w:eastAsia="Cambria"/>
                <w:color w:val="000000"/>
                <w:sz w:val="18"/>
                <w:szCs w:val="18"/>
              </w:rPr>
              <w:t>6 mo.</w:t>
            </w:r>
          </w:p>
        </w:tc>
      </w:tr>
      <w:tr w:rsidR="00247B7F" w:rsidRPr="00D2278C" w:rsidTr="00A95A26">
        <w:trPr>
          <w:cantSplit/>
          <w:trHeight w:val="1719"/>
          <w:jc w:val="center"/>
        </w:trPr>
        <w:tc>
          <w:tcPr>
            <w:tcW w:w="2790" w:type="dxa"/>
            <w:tcBorders>
              <w:top w:val="single" w:sz="4" w:space="0" w:color="auto"/>
              <w:left w:val="single" w:sz="4" w:space="0" w:color="auto"/>
              <w:bottom w:val="single" w:sz="4" w:space="0" w:color="auto"/>
              <w:right w:val="single" w:sz="4" w:space="0" w:color="auto"/>
            </w:tcBorders>
            <w:vAlign w:val="center"/>
          </w:tcPr>
          <w:p w:rsidR="00247B7F" w:rsidRDefault="00247B7F" w:rsidP="005B3FB0">
            <w:pPr>
              <w:autoSpaceDE w:val="0"/>
              <w:autoSpaceDN w:val="0"/>
              <w:adjustRightInd w:val="0"/>
              <w:jc w:val="center"/>
              <w:rPr>
                <w:sz w:val="18"/>
                <w:szCs w:val="18"/>
              </w:rPr>
            </w:pPr>
            <w:r>
              <w:rPr>
                <w:sz w:val="18"/>
                <w:szCs w:val="18"/>
              </w:rPr>
              <w:t xml:space="preserve">Develop a plan and seek implementation funding for tree trimming along the town’s main arteries, including Skyline and Middlefield Roads, as well as other areas of concentrated population. </w:t>
            </w:r>
          </w:p>
        </w:tc>
        <w:tc>
          <w:tcPr>
            <w:tcW w:w="1710" w:type="dxa"/>
            <w:tcBorders>
              <w:top w:val="single" w:sz="4" w:space="0" w:color="auto"/>
              <w:left w:val="single" w:sz="4" w:space="0" w:color="auto"/>
              <w:bottom w:val="single" w:sz="4" w:space="0" w:color="auto"/>
              <w:right w:val="single" w:sz="4" w:space="0" w:color="auto"/>
            </w:tcBorders>
            <w:vAlign w:val="center"/>
          </w:tcPr>
          <w:p w:rsidR="00247B7F" w:rsidRDefault="00247B7F" w:rsidP="00A95A26">
            <w:pPr>
              <w:jc w:val="center"/>
              <w:rPr>
                <w:rFonts w:eastAsia="Cambria"/>
                <w:bCs/>
                <w:color w:val="000000"/>
                <w:sz w:val="18"/>
                <w:szCs w:val="18"/>
              </w:rPr>
            </w:pPr>
            <w:r>
              <w:rPr>
                <w:rFonts w:eastAsia="Cambria"/>
                <w:bCs/>
                <w:color w:val="000000"/>
                <w:sz w:val="18"/>
                <w:szCs w:val="18"/>
              </w:rPr>
              <w:t>Not started.</w:t>
            </w:r>
          </w:p>
        </w:tc>
        <w:tc>
          <w:tcPr>
            <w:tcW w:w="1710" w:type="dxa"/>
            <w:tcBorders>
              <w:top w:val="single" w:sz="4" w:space="0" w:color="auto"/>
              <w:left w:val="single" w:sz="4" w:space="0" w:color="auto"/>
              <w:bottom w:val="single" w:sz="4" w:space="0" w:color="auto"/>
              <w:right w:val="single" w:sz="4" w:space="0" w:color="auto"/>
            </w:tcBorders>
            <w:vAlign w:val="center"/>
          </w:tcPr>
          <w:p w:rsidR="00247B7F" w:rsidRPr="00247B7F" w:rsidRDefault="00247B7F" w:rsidP="00247B7F">
            <w:pPr>
              <w:jc w:val="center"/>
              <w:rPr>
                <w:rFonts w:eastAsia="Cambria"/>
                <w:color w:val="000000"/>
                <w:sz w:val="18"/>
                <w:szCs w:val="18"/>
              </w:rPr>
            </w:pPr>
            <w:r w:rsidRPr="00247B7F">
              <w:rPr>
                <w:rFonts w:eastAsia="Cambria"/>
                <w:color w:val="000000"/>
                <w:sz w:val="18"/>
                <w:szCs w:val="18"/>
              </w:rPr>
              <w:t>Hurricanes / Severe Wind</w:t>
            </w:r>
          </w:p>
          <w:p w:rsidR="00247B7F" w:rsidRPr="00247B7F" w:rsidRDefault="00247B7F" w:rsidP="00247B7F">
            <w:pPr>
              <w:jc w:val="center"/>
              <w:rPr>
                <w:rFonts w:eastAsia="Cambria"/>
                <w:color w:val="000000"/>
                <w:sz w:val="18"/>
                <w:szCs w:val="18"/>
              </w:rPr>
            </w:pPr>
          </w:p>
          <w:p w:rsidR="00247B7F" w:rsidRPr="00247B7F" w:rsidRDefault="00247B7F" w:rsidP="00247B7F">
            <w:pPr>
              <w:jc w:val="center"/>
              <w:rPr>
                <w:rFonts w:eastAsia="Cambria"/>
                <w:color w:val="000000"/>
                <w:sz w:val="18"/>
                <w:szCs w:val="18"/>
              </w:rPr>
            </w:pPr>
            <w:r w:rsidRPr="00247B7F">
              <w:rPr>
                <w:rFonts w:eastAsia="Cambria"/>
                <w:color w:val="000000"/>
                <w:sz w:val="18"/>
                <w:szCs w:val="18"/>
              </w:rPr>
              <w:t>Tornadoes</w:t>
            </w:r>
          </w:p>
          <w:p w:rsidR="00247B7F" w:rsidRPr="00247B7F" w:rsidRDefault="00247B7F" w:rsidP="00247B7F">
            <w:pPr>
              <w:jc w:val="center"/>
              <w:rPr>
                <w:rFonts w:eastAsia="Cambria"/>
                <w:color w:val="000000"/>
                <w:sz w:val="18"/>
                <w:szCs w:val="18"/>
              </w:rPr>
            </w:pPr>
          </w:p>
          <w:p w:rsidR="00247B7F" w:rsidRDefault="00247B7F" w:rsidP="00247B7F">
            <w:pPr>
              <w:jc w:val="center"/>
              <w:rPr>
                <w:rFonts w:eastAsia="Cambria"/>
                <w:color w:val="000000"/>
                <w:sz w:val="18"/>
                <w:szCs w:val="18"/>
              </w:rPr>
            </w:pPr>
            <w:r w:rsidRPr="00247B7F">
              <w:rPr>
                <w:rFonts w:eastAsia="Cambria"/>
                <w:color w:val="000000"/>
                <w:sz w:val="18"/>
                <w:szCs w:val="18"/>
              </w:rPr>
              <w:t>Severe Snow and Ice Storms</w:t>
            </w:r>
          </w:p>
        </w:tc>
        <w:tc>
          <w:tcPr>
            <w:tcW w:w="1431" w:type="dxa"/>
            <w:tcBorders>
              <w:top w:val="single" w:sz="4" w:space="0" w:color="auto"/>
              <w:left w:val="single" w:sz="4" w:space="0" w:color="auto"/>
              <w:bottom w:val="single" w:sz="4" w:space="0" w:color="auto"/>
              <w:right w:val="single" w:sz="4" w:space="0" w:color="auto"/>
            </w:tcBorders>
            <w:vAlign w:val="center"/>
          </w:tcPr>
          <w:p w:rsidR="00247B7F" w:rsidRDefault="00247B7F" w:rsidP="005B3FB0">
            <w:pPr>
              <w:autoSpaceDE w:val="0"/>
              <w:autoSpaceDN w:val="0"/>
              <w:adjustRightInd w:val="0"/>
              <w:jc w:val="center"/>
              <w:rPr>
                <w:sz w:val="18"/>
                <w:szCs w:val="18"/>
              </w:rPr>
            </w:pPr>
            <w:r>
              <w:rPr>
                <w:sz w:val="18"/>
                <w:szCs w:val="18"/>
              </w:rPr>
              <w:t>DPW</w:t>
            </w:r>
          </w:p>
          <w:p w:rsidR="00247B7F" w:rsidRDefault="00247B7F" w:rsidP="005B3FB0">
            <w:pPr>
              <w:autoSpaceDE w:val="0"/>
              <w:autoSpaceDN w:val="0"/>
              <w:adjustRightInd w:val="0"/>
              <w:jc w:val="center"/>
              <w:rPr>
                <w:sz w:val="18"/>
                <w:szCs w:val="18"/>
              </w:rPr>
            </w:pPr>
          </w:p>
          <w:p w:rsidR="00247B7F" w:rsidRDefault="00247B7F" w:rsidP="005B3FB0">
            <w:pPr>
              <w:autoSpaceDE w:val="0"/>
              <w:autoSpaceDN w:val="0"/>
              <w:adjustRightInd w:val="0"/>
              <w:jc w:val="center"/>
              <w:rPr>
                <w:sz w:val="18"/>
                <w:szCs w:val="18"/>
              </w:rPr>
            </w:pPr>
            <w:r>
              <w:rPr>
                <w:sz w:val="18"/>
                <w:szCs w:val="18"/>
              </w:rPr>
              <w:t>CMELD</w:t>
            </w:r>
          </w:p>
          <w:p w:rsidR="00247B7F" w:rsidRDefault="00247B7F" w:rsidP="005B3FB0">
            <w:pPr>
              <w:autoSpaceDE w:val="0"/>
              <w:autoSpaceDN w:val="0"/>
              <w:adjustRightInd w:val="0"/>
              <w:jc w:val="center"/>
              <w:rPr>
                <w:sz w:val="18"/>
                <w:szCs w:val="18"/>
              </w:rPr>
            </w:pPr>
          </w:p>
          <w:p w:rsidR="00247B7F" w:rsidRDefault="00247B7F" w:rsidP="005B3FB0">
            <w:pPr>
              <w:autoSpaceDE w:val="0"/>
              <w:autoSpaceDN w:val="0"/>
              <w:adjustRightInd w:val="0"/>
              <w:jc w:val="center"/>
              <w:rPr>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rsidR="00247B7F" w:rsidRDefault="00247B7F" w:rsidP="005B3FB0">
            <w:pPr>
              <w:jc w:val="center"/>
              <w:rPr>
                <w:rFonts w:eastAsia="Cambria"/>
                <w:color w:val="000000"/>
                <w:sz w:val="18"/>
                <w:szCs w:val="18"/>
              </w:rPr>
            </w:pPr>
            <w:r>
              <w:rPr>
                <w:rFonts w:eastAsia="Cambria"/>
                <w:color w:val="000000"/>
                <w:sz w:val="18"/>
                <w:szCs w:val="18"/>
              </w:rPr>
              <w:t>High</w:t>
            </w:r>
          </w:p>
        </w:tc>
        <w:tc>
          <w:tcPr>
            <w:tcW w:w="990" w:type="dxa"/>
            <w:tcBorders>
              <w:top w:val="single" w:sz="4" w:space="0" w:color="auto"/>
              <w:left w:val="single" w:sz="4" w:space="0" w:color="auto"/>
              <w:bottom w:val="single" w:sz="4" w:space="0" w:color="auto"/>
              <w:right w:val="single" w:sz="4" w:space="0" w:color="auto"/>
            </w:tcBorders>
            <w:vAlign w:val="center"/>
          </w:tcPr>
          <w:p w:rsidR="00247B7F" w:rsidRDefault="00247B7F" w:rsidP="005B3FB0">
            <w:pPr>
              <w:autoSpaceDE w:val="0"/>
              <w:autoSpaceDN w:val="0"/>
              <w:adjustRightInd w:val="0"/>
              <w:jc w:val="center"/>
              <w:rPr>
                <w:sz w:val="18"/>
                <w:szCs w:val="18"/>
              </w:rPr>
            </w:pPr>
            <w:r>
              <w:rPr>
                <w:sz w:val="18"/>
                <w:szCs w:val="18"/>
              </w:rPr>
              <w:t>Medium</w:t>
            </w:r>
          </w:p>
        </w:tc>
        <w:tc>
          <w:tcPr>
            <w:tcW w:w="1260" w:type="dxa"/>
            <w:tcBorders>
              <w:top w:val="single" w:sz="4" w:space="0" w:color="auto"/>
              <w:left w:val="single" w:sz="4" w:space="0" w:color="auto"/>
              <w:bottom w:val="single" w:sz="4" w:space="0" w:color="auto"/>
              <w:right w:val="single" w:sz="4" w:space="0" w:color="auto"/>
            </w:tcBorders>
            <w:vAlign w:val="center"/>
          </w:tcPr>
          <w:p w:rsidR="00247B7F" w:rsidRDefault="00247B7F" w:rsidP="005B3FB0">
            <w:pPr>
              <w:autoSpaceDE w:val="0"/>
              <w:autoSpaceDN w:val="0"/>
              <w:adjustRightInd w:val="0"/>
              <w:jc w:val="center"/>
              <w:rPr>
                <w:sz w:val="18"/>
                <w:szCs w:val="18"/>
              </w:rPr>
            </w:pPr>
            <w:proofErr w:type="spellStart"/>
            <w:r>
              <w:rPr>
                <w:sz w:val="18"/>
                <w:szCs w:val="18"/>
              </w:rPr>
              <w:t>MassDOT</w:t>
            </w:r>
            <w:proofErr w:type="spellEnd"/>
          </w:p>
          <w:p w:rsidR="00247B7F" w:rsidRDefault="00247B7F" w:rsidP="005B3FB0">
            <w:pPr>
              <w:autoSpaceDE w:val="0"/>
              <w:autoSpaceDN w:val="0"/>
              <w:adjustRightInd w:val="0"/>
              <w:jc w:val="center"/>
              <w:rPr>
                <w:sz w:val="18"/>
                <w:szCs w:val="18"/>
              </w:rPr>
            </w:pPr>
          </w:p>
          <w:p w:rsidR="00247B7F" w:rsidRDefault="00247B7F" w:rsidP="005B3FB0">
            <w:pPr>
              <w:autoSpaceDE w:val="0"/>
              <w:autoSpaceDN w:val="0"/>
              <w:adjustRightInd w:val="0"/>
              <w:jc w:val="center"/>
              <w:rPr>
                <w:sz w:val="18"/>
                <w:szCs w:val="18"/>
              </w:rPr>
            </w:pPr>
            <w:r>
              <w:rPr>
                <w:sz w:val="18"/>
                <w:szCs w:val="18"/>
              </w:rPr>
              <w:t>Town funds</w:t>
            </w:r>
          </w:p>
          <w:p w:rsidR="00247B7F" w:rsidRDefault="00247B7F" w:rsidP="005B3FB0">
            <w:pPr>
              <w:autoSpaceDE w:val="0"/>
              <w:autoSpaceDN w:val="0"/>
              <w:adjustRightInd w:val="0"/>
              <w:jc w:val="center"/>
              <w:rPr>
                <w:sz w:val="18"/>
                <w:szCs w:val="18"/>
              </w:rPr>
            </w:pPr>
          </w:p>
          <w:p w:rsidR="00247B7F" w:rsidRDefault="00247B7F" w:rsidP="005B3FB0">
            <w:pPr>
              <w:autoSpaceDE w:val="0"/>
              <w:autoSpaceDN w:val="0"/>
              <w:adjustRightInd w:val="0"/>
              <w:jc w:val="center"/>
              <w:rPr>
                <w:sz w:val="18"/>
                <w:szCs w:val="18"/>
              </w:rPr>
            </w:pPr>
            <w:r>
              <w:rPr>
                <w:sz w:val="18"/>
                <w:szCs w:val="18"/>
              </w:rPr>
              <w:t>HMP grants</w:t>
            </w:r>
          </w:p>
        </w:tc>
        <w:tc>
          <w:tcPr>
            <w:tcW w:w="1187" w:type="dxa"/>
            <w:tcBorders>
              <w:top w:val="single" w:sz="4" w:space="0" w:color="auto"/>
              <w:left w:val="single" w:sz="4" w:space="0" w:color="auto"/>
              <w:bottom w:val="single" w:sz="4" w:space="0" w:color="auto"/>
              <w:right w:val="single" w:sz="4" w:space="0" w:color="auto"/>
            </w:tcBorders>
            <w:vAlign w:val="center"/>
          </w:tcPr>
          <w:p w:rsidR="00247B7F" w:rsidRPr="00D2278C" w:rsidRDefault="00247B7F" w:rsidP="005B3FB0">
            <w:pPr>
              <w:jc w:val="center"/>
              <w:rPr>
                <w:rFonts w:eastAsia="Cambria"/>
                <w:color w:val="000000"/>
                <w:sz w:val="18"/>
                <w:szCs w:val="18"/>
              </w:rPr>
            </w:pPr>
            <w:r>
              <w:rPr>
                <w:rFonts w:eastAsia="Cambria"/>
                <w:color w:val="000000"/>
                <w:sz w:val="18"/>
                <w:szCs w:val="18"/>
              </w:rPr>
              <w:t>1-2 years</w:t>
            </w:r>
          </w:p>
        </w:tc>
      </w:tr>
      <w:tr w:rsidR="00A95A26" w:rsidRPr="00D2278C" w:rsidTr="00A95A26">
        <w:trPr>
          <w:cantSplit/>
          <w:trHeight w:val="1719"/>
          <w:jc w:val="center"/>
        </w:trPr>
        <w:tc>
          <w:tcPr>
            <w:tcW w:w="27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247B7F">
            <w:pPr>
              <w:autoSpaceDE w:val="0"/>
              <w:autoSpaceDN w:val="0"/>
              <w:adjustRightInd w:val="0"/>
              <w:jc w:val="center"/>
              <w:rPr>
                <w:sz w:val="18"/>
                <w:szCs w:val="18"/>
              </w:rPr>
            </w:pPr>
            <w:r>
              <w:rPr>
                <w:sz w:val="18"/>
                <w:szCs w:val="18"/>
              </w:rPr>
              <w:t xml:space="preserve">Work with U.S. Army Corps of Engineers to re-establish flow in Westfield River under </w:t>
            </w:r>
            <w:r w:rsidR="00247B7F">
              <w:rPr>
                <w:sz w:val="18"/>
                <w:szCs w:val="18"/>
              </w:rPr>
              <w:t xml:space="preserve">Main Street </w:t>
            </w:r>
            <w:r>
              <w:rPr>
                <w:sz w:val="18"/>
                <w:szCs w:val="18"/>
              </w:rPr>
              <w:t>bridge that is being blocked by storm debris.</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A95A26">
            <w:pPr>
              <w:jc w:val="center"/>
              <w:rPr>
                <w:rFonts w:eastAsia="Cambria"/>
                <w:bCs/>
                <w:color w:val="000000"/>
                <w:sz w:val="18"/>
                <w:szCs w:val="18"/>
              </w:rPr>
            </w:pPr>
            <w:r>
              <w:rPr>
                <w:rFonts w:eastAsia="Cambria"/>
                <w:bCs/>
                <w:color w:val="000000"/>
                <w:sz w:val="18"/>
                <w:szCs w:val="18"/>
              </w:rPr>
              <w:t>Not started. Debris from Hurricane Hugo, Tropical Storm Irene, and winter storms of 2</w:t>
            </w:r>
            <w:r w:rsidR="00247B7F">
              <w:rPr>
                <w:rFonts w:eastAsia="Cambria"/>
                <w:bCs/>
                <w:color w:val="000000"/>
                <w:sz w:val="18"/>
                <w:szCs w:val="18"/>
              </w:rPr>
              <w:t>015 adding to significant build-</w:t>
            </w:r>
            <w:r>
              <w:rPr>
                <w:rFonts w:eastAsia="Cambria"/>
                <w:bCs/>
                <w:color w:val="000000"/>
                <w:sz w:val="18"/>
                <w:szCs w:val="18"/>
              </w:rPr>
              <w:t>up of debris.</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Default="00A95A26" w:rsidP="005B3FB0">
            <w:pPr>
              <w:jc w:val="center"/>
              <w:rPr>
                <w:rFonts w:eastAsia="Cambria"/>
                <w:color w:val="000000"/>
                <w:sz w:val="18"/>
                <w:szCs w:val="18"/>
              </w:rPr>
            </w:pPr>
            <w:r>
              <w:rPr>
                <w:rFonts w:eastAsia="Cambria"/>
                <w:color w:val="000000"/>
                <w:sz w:val="18"/>
                <w:szCs w:val="18"/>
              </w:rPr>
              <w:t>Flooding</w:t>
            </w:r>
          </w:p>
          <w:p w:rsidR="00A95A26" w:rsidRDefault="00A95A26" w:rsidP="005B3FB0">
            <w:pPr>
              <w:jc w:val="center"/>
              <w:rPr>
                <w:rFonts w:eastAsia="Cambria"/>
                <w:color w:val="000000"/>
                <w:sz w:val="18"/>
                <w:szCs w:val="18"/>
              </w:rPr>
            </w:pPr>
          </w:p>
          <w:p w:rsidR="00A95A26" w:rsidRPr="00D2278C" w:rsidRDefault="00A95A26" w:rsidP="005B3FB0">
            <w:pPr>
              <w:jc w:val="center"/>
              <w:rPr>
                <w:rFonts w:eastAsia="Cambria"/>
                <w:color w:val="000000"/>
                <w:sz w:val="18"/>
                <w:szCs w:val="18"/>
              </w:rPr>
            </w:pPr>
            <w:r>
              <w:rPr>
                <w:rFonts w:eastAsia="Cambria"/>
                <w:color w:val="000000"/>
                <w:sz w:val="18"/>
                <w:szCs w:val="18"/>
              </w:rPr>
              <w:t>Hurricanes</w:t>
            </w:r>
          </w:p>
        </w:tc>
        <w:tc>
          <w:tcPr>
            <w:tcW w:w="1431" w:type="dxa"/>
            <w:tcBorders>
              <w:top w:val="single" w:sz="4" w:space="0" w:color="auto"/>
              <w:left w:val="single" w:sz="4" w:space="0" w:color="auto"/>
              <w:bottom w:val="single" w:sz="4" w:space="0" w:color="auto"/>
              <w:right w:val="single" w:sz="4" w:space="0" w:color="auto"/>
            </w:tcBorders>
            <w:vAlign w:val="center"/>
          </w:tcPr>
          <w:p w:rsidR="00A95A26" w:rsidRDefault="002065A4" w:rsidP="005B3FB0">
            <w:pPr>
              <w:autoSpaceDE w:val="0"/>
              <w:autoSpaceDN w:val="0"/>
              <w:adjustRightInd w:val="0"/>
              <w:jc w:val="center"/>
              <w:rPr>
                <w:sz w:val="18"/>
                <w:szCs w:val="18"/>
              </w:rPr>
            </w:pPr>
            <w:r>
              <w:rPr>
                <w:sz w:val="18"/>
                <w:szCs w:val="18"/>
              </w:rPr>
              <w:t>Conservation Commission</w:t>
            </w:r>
          </w:p>
          <w:p w:rsidR="002065A4" w:rsidRDefault="002065A4" w:rsidP="005B3FB0">
            <w:pPr>
              <w:autoSpaceDE w:val="0"/>
              <w:autoSpaceDN w:val="0"/>
              <w:adjustRightInd w:val="0"/>
              <w:jc w:val="center"/>
              <w:rPr>
                <w:sz w:val="18"/>
                <w:szCs w:val="18"/>
              </w:rPr>
            </w:pPr>
          </w:p>
          <w:p w:rsidR="002065A4" w:rsidRPr="00D2278C" w:rsidRDefault="002065A4" w:rsidP="005B3FB0">
            <w:pPr>
              <w:autoSpaceDE w:val="0"/>
              <w:autoSpaceDN w:val="0"/>
              <w:adjustRightInd w:val="0"/>
              <w:jc w:val="center"/>
              <w:rPr>
                <w:sz w:val="18"/>
                <w:szCs w:val="18"/>
              </w:rPr>
            </w:pPr>
            <w:r>
              <w:rPr>
                <w:sz w:val="18"/>
                <w:szCs w:val="18"/>
              </w:rPr>
              <w:t>Westfield Wild &amp; Scenic Committee</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2065A4" w:rsidP="005B3FB0">
            <w:pPr>
              <w:jc w:val="center"/>
              <w:rPr>
                <w:rFonts w:eastAsia="Cambria"/>
                <w:color w:val="000000"/>
                <w:sz w:val="18"/>
                <w:szCs w:val="18"/>
              </w:rPr>
            </w:pPr>
            <w:r>
              <w:rPr>
                <w:rFonts w:eastAsia="Cambria"/>
                <w:color w:val="000000"/>
                <w:sz w:val="18"/>
                <w:szCs w:val="18"/>
              </w:rPr>
              <w:t>Medium</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autoSpaceDE w:val="0"/>
              <w:autoSpaceDN w:val="0"/>
              <w:adjustRightInd w:val="0"/>
              <w:jc w:val="center"/>
              <w:rPr>
                <w:sz w:val="18"/>
                <w:szCs w:val="18"/>
              </w:rPr>
            </w:pPr>
            <w:r>
              <w:rPr>
                <w:sz w:val="18"/>
                <w:szCs w:val="18"/>
              </w:rPr>
              <w:t>High</w:t>
            </w:r>
          </w:p>
        </w:tc>
        <w:tc>
          <w:tcPr>
            <w:tcW w:w="1260" w:type="dxa"/>
            <w:tcBorders>
              <w:top w:val="single" w:sz="4" w:space="0" w:color="auto"/>
              <w:left w:val="single" w:sz="4" w:space="0" w:color="auto"/>
              <w:bottom w:val="single" w:sz="4" w:space="0" w:color="auto"/>
              <w:right w:val="single" w:sz="4" w:space="0" w:color="auto"/>
            </w:tcBorders>
            <w:vAlign w:val="center"/>
          </w:tcPr>
          <w:p w:rsidR="00A95A26" w:rsidRDefault="00A95A26" w:rsidP="005B3FB0">
            <w:pPr>
              <w:autoSpaceDE w:val="0"/>
              <w:autoSpaceDN w:val="0"/>
              <w:adjustRightInd w:val="0"/>
              <w:jc w:val="center"/>
              <w:rPr>
                <w:sz w:val="18"/>
                <w:szCs w:val="18"/>
              </w:rPr>
            </w:pPr>
            <w:r>
              <w:rPr>
                <w:sz w:val="18"/>
                <w:szCs w:val="18"/>
              </w:rPr>
              <w:t>USACE</w:t>
            </w:r>
          </w:p>
          <w:p w:rsidR="00A95A26" w:rsidRDefault="00A95A26" w:rsidP="005B3FB0">
            <w:pPr>
              <w:autoSpaceDE w:val="0"/>
              <w:autoSpaceDN w:val="0"/>
              <w:adjustRightInd w:val="0"/>
              <w:jc w:val="center"/>
              <w:rPr>
                <w:sz w:val="18"/>
                <w:szCs w:val="18"/>
              </w:rPr>
            </w:pPr>
          </w:p>
          <w:p w:rsidR="00A95A26" w:rsidRDefault="00A95A26" w:rsidP="005B3FB0">
            <w:pPr>
              <w:autoSpaceDE w:val="0"/>
              <w:autoSpaceDN w:val="0"/>
              <w:adjustRightInd w:val="0"/>
              <w:jc w:val="center"/>
              <w:rPr>
                <w:sz w:val="18"/>
                <w:szCs w:val="18"/>
              </w:rPr>
            </w:pPr>
            <w:proofErr w:type="spellStart"/>
            <w:r>
              <w:rPr>
                <w:sz w:val="18"/>
                <w:szCs w:val="18"/>
              </w:rPr>
              <w:t>MassDEP</w:t>
            </w:r>
            <w:proofErr w:type="spellEnd"/>
            <w:r>
              <w:rPr>
                <w:sz w:val="18"/>
                <w:szCs w:val="18"/>
              </w:rPr>
              <w:t xml:space="preserve"> Ecological Restoration</w:t>
            </w:r>
          </w:p>
          <w:p w:rsidR="002065A4" w:rsidRDefault="002065A4" w:rsidP="005B3FB0">
            <w:pPr>
              <w:autoSpaceDE w:val="0"/>
              <w:autoSpaceDN w:val="0"/>
              <w:adjustRightInd w:val="0"/>
              <w:jc w:val="center"/>
              <w:rPr>
                <w:sz w:val="18"/>
                <w:szCs w:val="18"/>
              </w:rPr>
            </w:pPr>
          </w:p>
          <w:p w:rsidR="002065A4" w:rsidRPr="00D2278C" w:rsidRDefault="002065A4" w:rsidP="005B3FB0">
            <w:pPr>
              <w:autoSpaceDE w:val="0"/>
              <w:autoSpaceDN w:val="0"/>
              <w:adjustRightInd w:val="0"/>
              <w:jc w:val="center"/>
              <w:rPr>
                <w:sz w:val="18"/>
                <w:szCs w:val="18"/>
              </w:rPr>
            </w:pPr>
            <w:r>
              <w:rPr>
                <w:sz w:val="18"/>
                <w:szCs w:val="18"/>
              </w:rPr>
              <w:t>Westfield River protection funds</w:t>
            </w:r>
          </w:p>
        </w:tc>
        <w:tc>
          <w:tcPr>
            <w:tcW w:w="1187" w:type="dxa"/>
            <w:tcBorders>
              <w:top w:val="single" w:sz="4" w:space="0" w:color="auto"/>
              <w:left w:val="single" w:sz="4" w:space="0" w:color="auto"/>
              <w:bottom w:val="single" w:sz="4" w:space="0" w:color="auto"/>
              <w:right w:val="single" w:sz="4" w:space="0" w:color="auto"/>
            </w:tcBorders>
            <w:vAlign w:val="center"/>
          </w:tcPr>
          <w:p w:rsidR="00A95A26" w:rsidRPr="00D2278C" w:rsidRDefault="002065A4" w:rsidP="005B3FB0">
            <w:pPr>
              <w:jc w:val="center"/>
              <w:rPr>
                <w:rFonts w:eastAsia="Cambria"/>
                <w:color w:val="000000"/>
                <w:sz w:val="18"/>
                <w:szCs w:val="18"/>
              </w:rPr>
            </w:pPr>
            <w:r>
              <w:rPr>
                <w:rFonts w:eastAsia="Cambria"/>
                <w:color w:val="000000"/>
                <w:sz w:val="18"/>
                <w:szCs w:val="18"/>
              </w:rPr>
              <w:t>6 mo.</w:t>
            </w:r>
          </w:p>
        </w:tc>
      </w:tr>
      <w:tr w:rsidR="00A95A26" w:rsidRPr="00D2278C" w:rsidTr="00A95A26">
        <w:trPr>
          <w:cantSplit/>
          <w:trHeight w:val="1719"/>
          <w:jc w:val="center"/>
        </w:trPr>
        <w:tc>
          <w:tcPr>
            <w:tcW w:w="27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2065A4">
            <w:pPr>
              <w:autoSpaceDE w:val="0"/>
              <w:autoSpaceDN w:val="0"/>
              <w:adjustRightInd w:val="0"/>
              <w:jc w:val="center"/>
              <w:rPr>
                <w:sz w:val="18"/>
                <w:szCs w:val="18"/>
              </w:rPr>
            </w:pPr>
            <w:r>
              <w:rPr>
                <w:sz w:val="18"/>
                <w:szCs w:val="18"/>
              </w:rPr>
              <w:t xml:space="preserve">Set up partnership with </w:t>
            </w:r>
            <w:r w:rsidR="002065A4">
              <w:rPr>
                <w:sz w:val="18"/>
                <w:szCs w:val="18"/>
              </w:rPr>
              <w:t>CSX</w:t>
            </w:r>
            <w:r>
              <w:rPr>
                <w:sz w:val="18"/>
                <w:szCs w:val="18"/>
              </w:rPr>
              <w:t xml:space="preserve"> </w:t>
            </w:r>
            <w:r w:rsidR="002065A4">
              <w:rPr>
                <w:sz w:val="18"/>
                <w:szCs w:val="18"/>
              </w:rPr>
              <w:t xml:space="preserve">and other towns </w:t>
            </w:r>
            <w:r>
              <w:rPr>
                <w:sz w:val="18"/>
                <w:szCs w:val="18"/>
              </w:rPr>
              <w:t>to prevent brush fires along tracks. Consider strategies such as placing rocks or removing leaves and brush along tracks.</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A95A26">
            <w:pPr>
              <w:jc w:val="center"/>
              <w:rPr>
                <w:rFonts w:eastAsia="Cambria"/>
                <w:bCs/>
                <w:color w:val="000000"/>
                <w:sz w:val="18"/>
                <w:szCs w:val="18"/>
              </w:rPr>
            </w:pPr>
            <w:r>
              <w:rPr>
                <w:rFonts w:eastAsia="Cambria"/>
                <w:bCs/>
                <w:color w:val="000000"/>
                <w:sz w:val="18"/>
                <w:szCs w:val="18"/>
              </w:rPr>
              <w:t>Not started</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jc w:val="center"/>
              <w:rPr>
                <w:rFonts w:eastAsia="Cambria"/>
                <w:color w:val="000000"/>
                <w:sz w:val="18"/>
                <w:szCs w:val="18"/>
              </w:rPr>
            </w:pPr>
            <w:r>
              <w:rPr>
                <w:rFonts w:eastAsia="Cambria"/>
                <w:color w:val="000000"/>
                <w:sz w:val="18"/>
                <w:szCs w:val="18"/>
              </w:rPr>
              <w:t>Brush / wild fires</w:t>
            </w:r>
          </w:p>
        </w:tc>
        <w:tc>
          <w:tcPr>
            <w:tcW w:w="1431" w:type="dxa"/>
            <w:tcBorders>
              <w:top w:val="single" w:sz="4" w:space="0" w:color="auto"/>
              <w:left w:val="single" w:sz="4" w:space="0" w:color="auto"/>
              <w:bottom w:val="single" w:sz="4" w:space="0" w:color="auto"/>
              <w:right w:val="single" w:sz="4" w:space="0" w:color="auto"/>
            </w:tcBorders>
            <w:vAlign w:val="center"/>
          </w:tcPr>
          <w:p w:rsidR="00A95A26" w:rsidRDefault="00A95A26" w:rsidP="005B3FB0">
            <w:pPr>
              <w:autoSpaceDE w:val="0"/>
              <w:autoSpaceDN w:val="0"/>
              <w:adjustRightInd w:val="0"/>
              <w:jc w:val="center"/>
              <w:rPr>
                <w:sz w:val="18"/>
                <w:szCs w:val="18"/>
              </w:rPr>
            </w:pPr>
            <w:r>
              <w:rPr>
                <w:sz w:val="18"/>
                <w:szCs w:val="18"/>
              </w:rPr>
              <w:t>Fire Dept.</w:t>
            </w:r>
          </w:p>
          <w:p w:rsidR="002065A4" w:rsidRDefault="002065A4" w:rsidP="005B3FB0">
            <w:pPr>
              <w:autoSpaceDE w:val="0"/>
              <w:autoSpaceDN w:val="0"/>
              <w:adjustRightInd w:val="0"/>
              <w:jc w:val="center"/>
              <w:rPr>
                <w:sz w:val="18"/>
                <w:szCs w:val="18"/>
              </w:rPr>
            </w:pPr>
          </w:p>
          <w:p w:rsidR="002065A4" w:rsidRPr="00D2278C" w:rsidRDefault="002065A4" w:rsidP="005B3FB0">
            <w:pPr>
              <w:autoSpaceDE w:val="0"/>
              <w:autoSpaceDN w:val="0"/>
              <w:adjustRightInd w:val="0"/>
              <w:jc w:val="center"/>
              <w:rPr>
                <w:sz w:val="18"/>
                <w:szCs w:val="18"/>
              </w:rPr>
            </w:pPr>
            <w:r>
              <w:rPr>
                <w:sz w:val="18"/>
                <w:szCs w:val="18"/>
              </w:rPr>
              <w:t>Board of Selectmen</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2065A4" w:rsidP="005B3FB0">
            <w:pPr>
              <w:jc w:val="center"/>
              <w:rPr>
                <w:rFonts w:eastAsia="Cambria"/>
                <w:color w:val="000000"/>
                <w:sz w:val="18"/>
                <w:szCs w:val="18"/>
              </w:rPr>
            </w:pPr>
            <w:r>
              <w:rPr>
                <w:rFonts w:eastAsia="Cambria"/>
                <w:color w:val="000000"/>
                <w:sz w:val="18"/>
                <w:szCs w:val="18"/>
              </w:rPr>
              <w:t>High</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2065A4">
            <w:pPr>
              <w:autoSpaceDE w:val="0"/>
              <w:autoSpaceDN w:val="0"/>
              <w:adjustRightInd w:val="0"/>
              <w:jc w:val="center"/>
              <w:rPr>
                <w:sz w:val="18"/>
                <w:szCs w:val="18"/>
              </w:rPr>
            </w:pPr>
            <w:r>
              <w:rPr>
                <w:sz w:val="18"/>
                <w:szCs w:val="18"/>
              </w:rPr>
              <w:t>Lo</w:t>
            </w:r>
            <w:r w:rsidR="002065A4">
              <w:rPr>
                <w:sz w:val="18"/>
                <w:szCs w:val="18"/>
              </w:rPr>
              <w:t>w</w:t>
            </w:r>
          </w:p>
        </w:tc>
        <w:tc>
          <w:tcPr>
            <w:tcW w:w="1260" w:type="dxa"/>
            <w:tcBorders>
              <w:top w:val="single" w:sz="4" w:space="0" w:color="auto"/>
              <w:left w:val="single" w:sz="4" w:space="0" w:color="auto"/>
              <w:bottom w:val="single" w:sz="4" w:space="0" w:color="auto"/>
              <w:right w:val="single" w:sz="4" w:space="0" w:color="auto"/>
            </w:tcBorders>
            <w:vAlign w:val="center"/>
          </w:tcPr>
          <w:p w:rsidR="00A95A26" w:rsidRDefault="002065A4" w:rsidP="002B3687">
            <w:pPr>
              <w:autoSpaceDE w:val="0"/>
              <w:autoSpaceDN w:val="0"/>
              <w:adjustRightInd w:val="0"/>
              <w:jc w:val="center"/>
              <w:rPr>
                <w:sz w:val="18"/>
                <w:szCs w:val="18"/>
              </w:rPr>
            </w:pPr>
            <w:r>
              <w:rPr>
                <w:sz w:val="18"/>
                <w:szCs w:val="18"/>
              </w:rPr>
              <w:t>CSX</w:t>
            </w:r>
          </w:p>
          <w:p w:rsidR="00A95A26" w:rsidRDefault="00A95A26" w:rsidP="002B3687">
            <w:pPr>
              <w:autoSpaceDE w:val="0"/>
              <w:autoSpaceDN w:val="0"/>
              <w:adjustRightInd w:val="0"/>
              <w:jc w:val="center"/>
              <w:rPr>
                <w:sz w:val="18"/>
                <w:szCs w:val="18"/>
              </w:rPr>
            </w:pPr>
          </w:p>
          <w:p w:rsidR="00A95A26" w:rsidRPr="00D2278C" w:rsidRDefault="00A95A26" w:rsidP="002B3687">
            <w:pPr>
              <w:autoSpaceDE w:val="0"/>
              <w:autoSpaceDN w:val="0"/>
              <w:adjustRightInd w:val="0"/>
              <w:jc w:val="center"/>
              <w:rPr>
                <w:sz w:val="18"/>
                <w:szCs w:val="18"/>
              </w:rPr>
            </w:pPr>
            <w:r>
              <w:rPr>
                <w:sz w:val="18"/>
                <w:szCs w:val="18"/>
              </w:rPr>
              <w:t>Town funds</w:t>
            </w:r>
          </w:p>
        </w:tc>
        <w:tc>
          <w:tcPr>
            <w:tcW w:w="1187" w:type="dxa"/>
            <w:tcBorders>
              <w:top w:val="single" w:sz="4" w:space="0" w:color="auto"/>
              <w:left w:val="single" w:sz="4" w:space="0" w:color="auto"/>
              <w:bottom w:val="single" w:sz="4" w:space="0" w:color="auto"/>
              <w:right w:val="single" w:sz="4" w:space="0" w:color="auto"/>
            </w:tcBorders>
            <w:vAlign w:val="center"/>
          </w:tcPr>
          <w:p w:rsidR="00A95A26" w:rsidRPr="00D2278C" w:rsidRDefault="002065A4" w:rsidP="005B3FB0">
            <w:pPr>
              <w:jc w:val="center"/>
              <w:rPr>
                <w:rFonts w:eastAsia="Cambria"/>
                <w:color w:val="000000"/>
                <w:sz w:val="18"/>
                <w:szCs w:val="18"/>
              </w:rPr>
            </w:pPr>
            <w:r>
              <w:rPr>
                <w:rFonts w:eastAsia="Cambria"/>
                <w:color w:val="000000"/>
                <w:sz w:val="18"/>
                <w:szCs w:val="18"/>
              </w:rPr>
              <w:t>6 mo. to 1 year</w:t>
            </w:r>
          </w:p>
        </w:tc>
      </w:tr>
      <w:tr w:rsidR="00A95A26" w:rsidRPr="00D2278C" w:rsidTr="00A95A26">
        <w:trPr>
          <w:cantSplit/>
          <w:trHeight w:val="1719"/>
          <w:jc w:val="center"/>
        </w:trPr>
        <w:tc>
          <w:tcPr>
            <w:tcW w:w="27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AC6778">
            <w:pPr>
              <w:autoSpaceDE w:val="0"/>
              <w:autoSpaceDN w:val="0"/>
              <w:adjustRightInd w:val="0"/>
              <w:jc w:val="center"/>
              <w:rPr>
                <w:sz w:val="18"/>
                <w:szCs w:val="18"/>
              </w:rPr>
            </w:pPr>
            <w:r>
              <w:rPr>
                <w:sz w:val="18"/>
                <w:szCs w:val="18"/>
              </w:rPr>
              <w:t xml:space="preserve">Coordinate with dam owners on waterways in and upstream of Chester to develop a plan </w:t>
            </w:r>
            <w:r w:rsidR="00017D07">
              <w:rPr>
                <w:sz w:val="18"/>
                <w:szCs w:val="18"/>
              </w:rPr>
              <w:t xml:space="preserve">or memorandum of understanding </w:t>
            </w:r>
            <w:r>
              <w:rPr>
                <w:sz w:val="18"/>
                <w:szCs w:val="18"/>
              </w:rPr>
              <w:t>for coordinated dam releases in high rain events.</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A95A26">
            <w:pPr>
              <w:jc w:val="center"/>
              <w:rPr>
                <w:rFonts w:eastAsia="Cambria"/>
                <w:bCs/>
                <w:color w:val="000000"/>
                <w:sz w:val="18"/>
                <w:szCs w:val="18"/>
              </w:rPr>
            </w:pPr>
            <w:r>
              <w:rPr>
                <w:rFonts w:eastAsia="Cambria"/>
                <w:bCs/>
                <w:color w:val="000000"/>
                <w:sz w:val="18"/>
                <w:szCs w:val="18"/>
              </w:rPr>
              <w:t>Not started. Uncoordinated dam releases during T.S. Irene led to severe flooding in Chester.</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Default="00A95A26" w:rsidP="005B3FB0">
            <w:pPr>
              <w:jc w:val="center"/>
              <w:rPr>
                <w:rFonts w:eastAsia="Cambria"/>
                <w:color w:val="000000"/>
                <w:sz w:val="18"/>
                <w:szCs w:val="18"/>
              </w:rPr>
            </w:pPr>
            <w:r>
              <w:rPr>
                <w:rFonts w:eastAsia="Cambria"/>
                <w:color w:val="000000"/>
                <w:sz w:val="18"/>
                <w:szCs w:val="18"/>
              </w:rPr>
              <w:t>Flooding</w:t>
            </w:r>
          </w:p>
          <w:p w:rsidR="00A95A26" w:rsidRDefault="00A95A26" w:rsidP="005B3FB0">
            <w:pPr>
              <w:jc w:val="center"/>
              <w:rPr>
                <w:rFonts w:eastAsia="Cambria"/>
                <w:color w:val="000000"/>
                <w:sz w:val="18"/>
                <w:szCs w:val="18"/>
              </w:rPr>
            </w:pPr>
          </w:p>
          <w:p w:rsidR="00A95A26" w:rsidRDefault="00A95A26" w:rsidP="005B3FB0">
            <w:pPr>
              <w:jc w:val="center"/>
              <w:rPr>
                <w:rFonts w:eastAsia="Cambria"/>
                <w:color w:val="000000"/>
                <w:sz w:val="18"/>
                <w:szCs w:val="18"/>
              </w:rPr>
            </w:pPr>
            <w:r>
              <w:rPr>
                <w:rFonts w:eastAsia="Cambria"/>
                <w:color w:val="000000"/>
                <w:sz w:val="18"/>
                <w:szCs w:val="18"/>
              </w:rPr>
              <w:t>Hurricanes</w:t>
            </w:r>
          </w:p>
          <w:p w:rsidR="00A95A26" w:rsidRDefault="00A95A26" w:rsidP="005B3FB0">
            <w:pPr>
              <w:jc w:val="center"/>
              <w:rPr>
                <w:rFonts w:eastAsia="Cambria"/>
                <w:color w:val="000000"/>
                <w:sz w:val="18"/>
                <w:szCs w:val="18"/>
              </w:rPr>
            </w:pPr>
          </w:p>
          <w:p w:rsidR="00A95A26" w:rsidRPr="00D2278C" w:rsidRDefault="00A95A26" w:rsidP="005B3FB0">
            <w:pPr>
              <w:jc w:val="center"/>
              <w:rPr>
                <w:rFonts w:eastAsia="Cambria"/>
                <w:color w:val="000000"/>
                <w:sz w:val="18"/>
                <w:szCs w:val="18"/>
              </w:rPr>
            </w:pPr>
            <w:r>
              <w:rPr>
                <w:rFonts w:eastAsia="Cambria"/>
                <w:color w:val="000000"/>
                <w:sz w:val="18"/>
                <w:szCs w:val="18"/>
              </w:rPr>
              <w:t>Dam Failure</w:t>
            </w:r>
          </w:p>
        </w:tc>
        <w:tc>
          <w:tcPr>
            <w:tcW w:w="1431" w:type="dxa"/>
            <w:tcBorders>
              <w:top w:val="single" w:sz="4" w:space="0" w:color="auto"/>
              <w:left w:val="single" w:sz="4" w:space="0" w:color="auto"/>
              <w:bottom w:val="single" w:sz="4" w:space="0" w:color="auto"/>
              <w:right w:val="single" w:sz="4" w:space="0" w:color="auto"/>
            </w:tcBorders>
            <w:vAlign w:val="center"/>
          </w:tcPr>
          <w:p w:rsidR="00A95A26" w:rsidRPr="00D2278C" w:rsidRDefault="00017D07" w:rsidP="005B3FB0">
            <w:pPr>
              <w:autoSpaceDE w:val="0"/>
              <w:autoSpaceDN w:val="0"/>
              <w:adjustRightInd w:val="0"/>
              <w:jc w:val="center"/>
              <w:rPr>
                <w:sz w:val="18"/>
                <w:szCs w:val="18"/>
              </w:rPr>
            </w:pPr>
            <w:r>
              <w:rPr>
                <w:sz w:val="18"/>
                <w:szCs w:val="18"/>
              </w:rPr>
              <w:t>Board of Selectmen</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jc w:val="center"/>
              <w:rPr>
                <w:rFonts w:eastAsia="Cambria"/>
                <w:color w:val="000000"/>
                <w:sz w:val="18"/>
                <w:szCs w:val="18"/>
              </w:rPr>
            </w:pPr>
            <w:r>
              <w:rPr>
                <w:rFonts w:eastAsia="Cambria"/>
                <w:color w:val="000000"/>
                <w:sz w:val="18"/>
                <w:szCs w:val="18"/>
              </w:rPr>
              <w:t>High</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autoSpaceDE w:val="0"/>
              <w:autoSpaceDN w:val="0"/>
              <w:adjustRightInd w:val="0"/>
              <w:jc w:val="center"/>
              <w:rPr>
                <w:sz w:val="18"/>
                <w:szCs w:val="18"/>
              </w:rPr>
            </w:pPr>
            <w:r>
              <w:rPr>
                <w:sz w:val="18"/>
                <w:szCs w:val="18"/>
              </w:rPr>
              <w:t>Low</w:t>
            </w:r>
          </w:p>
        </w:tc>
        <w:tc>
          <w:tcPr>
            <w:tcW w:w="1260" w:type="dxa"/>
            <w:tcBorders>
              <w:top w:val="single" w:sz="4" w:space="0" w:color="auto"/>
              <w:left w:val="single" w:sz="4" w:space="0" w:color="auto"/>
              <w:bottom w:val="single" w:sz="4" w:space="0" w:color="auto"/>
              <w:right w:val="single" w:sz="4" w:space="0" w:color="auto"/>
            </w:tcBorders>
            <w:vAlign w:val="center"/>
          </w:tcPr>
          <w:p w:rsidR="00A95A26" w:rsidRPr="00D2278C" w:rsidRDefault="00017D07" w:rsidP="005B3FB0">
            <w:pPr>
              <w:autoSpaceDE w:val="0"/>
              <w:autoSpaceDN w:val="0"/>
              <w:adjustRightInd w:val="0"/>
              <w:jc w:val="center"/>
              <w:rPr>
                <w:sz w:val="18"/>
                <w:szCs w:val="18"/>
              </w:rPr>
            </w:pPr>
            <w:r>
              <w:rPr>
                <w:sz w:val="18"/>
                <w:szCs w:val="18"/>
              </w:rPr>
              <w:t>Staff time</w:t>
            </w:r>
          </w:p>
        </w:tc>
        <w:tc>
          <w:tcPr>
            <w:tcW w:w="1187"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jc w:val="center"/>
              <w:rPr>
                <w:rFonts w:eastAsia="Cambria"/>
                <w:color w:val="000000"/>
                <w:sz w:val="18"/>
                <w:szCs w:val="18"/>
              </w:rPr>
            </w:pPr>
            <w:r>
              <w:rPr>
                <w:rFonts w:eastAsia="Cambria"/>
                <w:color w:val="000000"/>
                <w:sz w:val="18"/>
                <w:szCs w:val="18"/>
              </w:rPr>
              <w:t>1-2 years</w:t>
            </w:r>
          </w:p>
        </w:tc>
      </w:tr>
      <w:tr w:rsidR="00A95A26" w:rsidRPr="00D2278C" w:rsidTr="00A95A26">
        <w:trPr>
          <w:cantSplit/>
          <w:trHeight w:val="1719"/>
          <w:jc w:val="center"/>
        </w:trPr>
        <w:tc>
          <w:tcPr>
            <w:tcW w:w="27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D2278C">
            <w:pPr>
              <w:autoSpaceDE w:val="0"/>
              <w:autoSpaceDN w:val="0"/>
              <w:adjustRightInd w:val="0"/>
              <w:jc w:val="center"/>
              <w:rPr>
                <w:sz w:val="18"/>
                <w:szCs w:val="18"/>
              </w:rPr>
            </w:pPr>
            <w:r>
              <w:rPr>
                <w:sz w:val="18"/>
                <w:szCs w:val="18"/>
              </w:rPr>
              <w:t>Identify, prioritize, and replace undersized culverts throughout town.</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Pr="00D2278C" w:rsidRDefault="00017D07" w:rsidP="00017D07">
            <w:pPr>
              <w:jc w:val="center"/>
              <w:rPr>
                <w:rFonts w:eastAsia="Cambria"/>
                <w:bCs/>
                <w:color w:val="000000"/>
                <w:sz w:val="18"/>
                <w:szCs w:val="18"/>
              </w:rPr>
            </w:pPr>
            <w:r>
              <w:rPr>
                <w:rFonts w:eastAsia="Cambria"/>
                <w:bCs/>
                <w:color w:val="000000"/>
                <w:sz w:val="18"/>
                <w:szCs w:val="18"/>
              </w:rPr>
              <w:t>Inventory to be integrated into</w:t>
            </w:r>
            <w:r w:rsidR="00A95A26">
              <w:rPr>
                <w:rFonts w:eastAsia="Cambria"/>
                <w:bCs/>
                <w:color w:val="000000"/>
                <w:sz w:val="18"/>
                <w:szCs w:val="18"/>
              </w:rPr>
              <w:t xml:space="preserve"> PVPC </w:t>
            </w:r>
            <w:r>
              <w:rPr>
                <w:rFonts w:eastAsia="Cambria"/>
                <w:bCs/>
                <w:color w:val="000000"/>
                <w:sz w:val="18"/>
                <w:szCs w:val="18"/>
              </w:rPr>
              <w:t>PASER</w:t>
            </w:r>
            <w:r w:rsidR="00A95A26">
              <w:rPr>
                <w:rFonts w:eastAsia="Cambria"/>
                <w:bCs/>
                <w:color w:val="000000"/>
                <w:sz w:val="18"/>
                <w:szCs w:val="18"/>
              </w:rPr>
              <w:t xml:space="preserve"> study, </w:t>
            </w:r>
            <w:r>
              <w:rPr>
                <w:rFonts w:eastAsia="Cambria"/>
                <w:bCs/>
                <w:color w:val="000000"/>
                <w:sz w:val="18"/>
                <w:szCs w:val="18"/>
              </w:rPr>
              <w:t>in process in 2016</w:t>
            </w:r>
            <w:r w:rsidR="00A95A26">
              <w:rPr>
                <w:rFonts w:eastAsia="Cambria"/>
                <w:bCs/>
                <w:color w:val="000000"/>
                <w:sz w:val="18"/>
                <w:szCs w:val="18"/>
              </w:rPr>
              <w:t>.</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D2278C">
            <w:pPr>
              <w:jc w:val="center"/>
              <w:rPr>
                <w:rFonts w:eastAsia="Cambria"/>
                <w:color w:val="000000"/>
                <w:sz w:val="18"/>
                <w:szCs w:val="18"/>
              </w:rPr>
            </w:pPr>
            <w:r>
              <w:rPr>
                <w:rFonts w:eastAsia="Cambria"/>
                <w:color w:val="000000"/>
                <w:sz w:val="18"/>
                <w:szCs w:val="18"/>
              </w:rPr>
              <w:t>Flooding</w:t>
            </w:r>
          </w:p>
        </w:tc>
        <w:tc>
          <w:tcPr>
            <w:tcW w:w="1431"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D2278C">
            <w:pPr>
              <w:autoSpaceDE w:val="0"/>
              <w:autoSpaceDN w:val="0"/>
              <w:adjustRightInd w:val="0"/>
              <w:jc w:val="center"/>
              <w:rPr>
                <w:sz w:val="18"/>
                <w:szCs w:val="18"/>
              </w:rPr>
            </w:pPr>
            <w:r>
              <w:rPr>
                <w:sz w:val="18"/>
                <w:szCs w:val="18"/>
              </w:rPr>
              <w:t>DPW</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017D07" w:rsidP="00D2278C">
            <w:pPr>
              <w:jc w:val="center"/>
              <w:rPr>
                <w:rFonts w:eastAsia="Cambria"/>
                <w:color w:val="000000"/>
                <w:sz w:val="18"/>
                <w:szCs w:val="18"/>
              </w:rPr>
            </w:pPr>
            <w:r>
              <w:rPr>
                <w:rFonts w:eastAsia="Cambria"/>
                <w:color w:val="000000"/>
                <w:sz w:val="18"/>
                <w:szCs w:val="18"/>
              </w:rPr>
              <w:t>Medium</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D2278C">
            <w:pPr>
              <w:autoSpaceDE w:val="0"/>
              <w:autoSpaceDN w:val="0"/>
              <w:adjustRightInd w:val="0"/>
              <w:jc w:val="center"/>
              <w:rPr>
                <w:sz w:val="18"/>
                <w:szCs w:val="18"/>
              </w:rPr>
            </w:pPr>
            <w:r>
              <w:rPr>
                <w:sz w:val="18"/>
                <w:szCs w:val="18"/>
              </w:rPr>
              <w:t>Low</w:t>
            </w:r>
          </w:p>
        </w:tc>
        <w:tc>
          <w:tcPr>
            <w:tcW w:w="1260" w:type="dxa"/>
            <w:tcBorders>
              <w:top w:val="single" w:sz="4" w:space="0" w:color="auto"/>
              <w:left w:val="single" w:sz="4" w:space="0" w:color="auto"/>
              <w:bottom w:val="single" w:sz="4" w:space="0" w:color="auto"/>
              <w:right w:val="single" w:sz="4" w:space="0" w:color="auto"/>
            </w:tcBorders>
            <w:vAlign w:val="center"/>
          </w:tcPr>
          <w:p w:rsidR="00A95A26" w:rsidRPr="00D2278C" w:rsidRDefault="00017D07" w:rsidP="00D2278C">
            <w:pPr>
              <w:autoSpaceDE w:val="0"/>
              <w:autoSpaceDN w:val="0"/>
              <w:adjustRightInd w:val="0"/>
              <w:jc w:val="center"/>
              <w:rPr>
                <w:sz w:val="18"/>
                <w:szCs w:val="18"/>
              </w:rPr>
            </w:pPr>
            <w:r>
              <w:rPr>
                <w:sz w:val="18"/>
                <w:szCs w:val="18"/>
              </w:rPr>
              <w:t>Staff time</w:t>
            </w:r>
          </w:p>
        </w:tc>
        <w:tc>
          <w:tcPr>
            <w:tcW w:w="1187" w:type="dxa"/>
            <w:tcBorders>
              <w:top w:val="single" w:sz="4" w:space="0" w:color="auto"/>
              <w:left w:val="single" w:sz="4" w:space="0" w:color="auto"/>
              <w:bottom w:val="single" w:sz="4" w:space="0" w:color="auto"/>
              <w:right w:val="single" w:sz="4" w:space="0" w:color="auto"/>
            </w:tcBorders>
            <w:vAlign w:val="center"/>
          </w:tcPr>
          <w:p w:rsidR="00A95A26" w:rsidRPr="00D2278C" w:rsidRDefault="00017D07" w:rsidP="00D2278C">
            <w:pPr>
              <w:jc w:val="center"/>
              <w:rPr>
                <w:rFonts w:eastAsia="Cambria"/>
                <w:color w:val="000000"/>
                <w:sz w:val="18"/>
                <w:szCs w:val="18"/>
              </w:rPr>
            </w:pPr>
            <w:r>
              <w:rPr>
                <w:rFonts w:eastAsia="Cambria"/>
                <w:color w:val="000000"/>
                <w:sz w:val="18"/>
                <w:szCs w:val="18"/>
              </w:rPr>
              <w:t>6 mo. – 1 year</w:t>
            </w:r>
          </w:p>
        </w:tc>
      </w:tr>
      <w:tr w:rsidR="00A95A26" w:rsidRPr="00D2278C" w:rsidTr="00A95A26">
        <w:trPr>
          <w:cantSplit/>
          <w:trHeight w:val="1719"/>
          <w:jc w:val="center"/>
        </w:trPr>
        <w:tc>
          <w:tcPr>
            <w:tcW w:w="27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autoSpaceDE w:val="0"/>
              <w:autoSpaceDN w:val="0"/>
              <w:adjustRightInd w:val="0"/>
              <w:jc w:val="center"/>
              <w:rPr>
                <w:sz w:val="18"/>
                <w:szCs w:val="18"/>
              </w:rPr>
            </w:pPr>
            <w:r>
              <w:rPr>
                <w:sz w:val="18"/>
                <w:szCs w:val="18"/>
              </w:rPr>
              <w:t>Extend the Town’s three-phase power line from the post office on Rte 20 to the interconnection point</w:t>
            </w:r>
            <w:r w:rsidR="00017D07">
              <w:rPr>
                <w:sz w:val="18"/>
                <w:szCs w:val="18"/>
              </w:rPr>
              <w:t xml:space="preserve"> in order to provide better service and more capacity.</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A95A26">
            <w:pPr>
              <w:jc w:val="center"/>
              <w:rPr>
                <w:rFonts w:eastAsia="Cambria"/>
                <w:bCs/>
                <w:color w:val="000000"/>
                <w:sz w:val="18"/>
                <w:szCs w:val="18"/>
              </w:rPr>
            </w:pPr>
            <w:r>
              <w:rPr>
                <w:rFonts w:eastAsia="Cambria"/>
                <w:bCs/>
                <w:color w:val="000000"/>
                <w:sz w:val="18"/>
                <w:szCs w:val="18"/>
              </w:rPr>
              <w:t>Not started</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Default="00A95A26" w:rsidP="005B3FB0">
            <w:pPr>
              <w:jc w:val="center"/>
              <w:rPr>
                <w:rFonts w:eastAsia="Cambria"/>
                <w:color w:val="000000"/>
                <w:sz w:val="18"/>
                <w:szCs w:val="18"/>
              </w:rPr>
            </w:pPr>
            <w:r>
              <w:rPr>
                <w:rFonts w:eastAsia="Cambria"/>
                <w:color w:val="000000"/>
                <w:sz w:val="18"/>
                <w:szCs w:val="18"/>
              </w:rPr>
              <w:t>Severe Winds</w:t>
            </w:r>
          </w:p>
          <w:p w:rsidR="00A95A26" w:rsidRDefault="00A95A26" w:rsidP="005B3FB0">
            <w:pPr>
              <w:jc w:val="center"/>
              <w:rPr>
                <w:rFonts w:eastAsia="Cambria"/>
                <w:color w:val="000000"/>
                <w:sz w:val="18"/>
                <w:szCs w:val="18"/>
              </w:rPr>
            </w:pPr>
          </w:p>
          <w:p w:rsidR="00A95A26" w:rsidRDefault="00A95A26" w:rsidP="005B3FB0">
            <w:pPr>
              <w:jc w:val="center"/>
              <w:rPr>
                <w:rFonts w:eastAsia="Cambria"/>
                <w:color w:val="000000"/>
                <w:sz w:val="18"/>
                <w:szCs w:val="18"/>
              </w:rPr>
            </w:pPr>
            <w:r>
              <w:rPr>
                <w:rFonts w:eastAsia="Cambria"/>
                <w:color w:val="000000"/>
                <w:sz w:val="18"/>
                <w:szCs w:val="18"/>
              </w:rPr>
              <w:t>Tornadoes</w:t>
            </w:r>
          </w:p>
          <w:p w:rsidR="00A95A26" w:rsidRDefault="00A95A26" w:rsidP="005B3FB0">
            <w:pPr>
              <w:jc w:val="center"/>
              <w:rPr>
                <w:rFonts w:eastAsia="Cambria"/>
                <w:color w:val="000000"/>
                <w:sz w:val="18"/>
                <w:szCs w:val="18"/>
              </w:rPr>
            </w:pPr>
          </w:p>
          <w:p w:rsidR="00A95A26" w:rsidRPr="00D2278C" w:rsidRDefault="00A95A26" w:rsidP="005B3FB0">
            <w:pPr>
              <w:jc w:val="center"/>
              <w:rPr>
                <w:rFonts w:eastAsia="Cambria"/>
                <w:color w:val="000000"/>
                <w:sz w:val="18"/>
                <w:szCs w:val="18"/>
              </w:rPr>
            </w:pPr>
            <w:r>
              <w:rPr>
                <w:rFonts w:eastAsia="Cambria"/>
                <w:color w:val="000000"/>
                <w:sz w:val="18"/>
                <w:szCs w:val="18"/>
              </w:rPr>
              <w:t>Hurricanes</w:t>
            </w:r>
          </w:p>
        </w:tc>
        <w:tc>
          <w:tcPr>
            <w:tcW w:w="1431"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autoSpaceDE w:val="0"/>
              <w:autoSpaceDN w:val="0"/>
              <w:adjustRightInd w:val="0"/>
              <w:jc w:val="center"/>
              <w:rPr>
                <w:sz w:val="18"/>
                <w:szCs w:val="18"/>
              </w:rPr>
            </w:pPr>
            <w:r>
              <w:rPr>
                <w:sz w:val="18"/>
                <w:szCs w:val="18"/>
              </w:rPr>
              <w:t>Chester Municipal Electric Light</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jc w:val="center"/>
              <w:rPr>
                <w:rFonts w:eastAsia="Cambria"/>
                <w:color w:val="000000"/>
                <w:sz w:val="18"/>
                <w:szCs w:val="18"/>
              </w:rPr>
            </w:pPr>
            <w:r w:rsidRPr="00017D07">
              <w:rPr>
                <w:rFonts w:eastAsia="Cambria"/>
                <w:color w:val="000000"/>
                <w:sz w:val="18"/>
                <w:szCs w:val="18"/>
              </w:rPr>
              <w:t>High</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017D07" w:rsidP="005B3FB0">
            <w:pPr>
              <w:autoSpaceDE w:val="0"/>
              <w:autoSpaceDN w:val="0"/>
              <w:adjustRightInd w:val="0"/>
              <w:jc w:val="center"/>
              <w:rPr>
                <w:sz w:val="18"/>
                <w:szCs w:val="18"/>
              </w:rPr>
            </w:pPr>
            <w:r>
              <w:rPr>
                <w:sz w:val="18"/>
                <w:szCs w:val="18"/>
              </w:rPr>
              <w:t>High</w:t>
            </w:r>
          </w:p>
        </w:tc>
        <w:tc>
          <w:tcPr>
            <w:tcW w:w="1260" w:type="dxa"/>
            <w:tcBorders>
              <w:top w:val="single" w:sz="4" w:space="0" w:color="auto"/>
              <w:left w:val="single" w:sz="4" w:space="0" w:color="auto"/>
              <w:bottom w:val="single" w:sz="4" w:space="0" w:color="auto"/>
              <w:right w:val="single" w:sz="4" w:space="0" w:color="auto"/>
            </w:tcBorders>
            <w:vAlign w:val="center"/>
          </w:tcPr>
          <w:p w:rsidR="00A95A26" w:rsidRDefault="00017D07" w:rsidP="004E29C2">
            <w:pPr>
              <w:autoSpaceDE w:val="0"/>
              <w:autoSpaceDN w:val="0"/>
              <w:adjustRightInd w:val="0"/>
              <w:jc w:val="center"/>
              <w:rPr>
                <w:sz w:val="18"/>
                <w:szCs w:val="18"/>
              </w:rPr>
            </w:pPr>
            <w:r>
              <w:rPr>
                <w:sz w:val="18"/>
                <w:szCs w:val="18"/>
              </w:rPr>
              <w:t>CMELD</w:t>
            </w:r>
          </w:p>
          <w:p w:rsidR="00017D07" w:rsidRDefault="00017D07" w:rsidP="004E29C2">
            <w:pPr>
              <w:autoSpaceDE w:val="0"/>
              <w:autoSpaceDN w:val="0"/>
              <w:adjustRightInd w:val="0"/>
              <w:jc w:val="center"/>
              <w:rPr>
                <w:sz w:val="18"/>
                <w:szCs w:val="18"/>
              </w:rPr>
            </w:pPr>
          </w:p>
          <w:p w:rsidR="00017D07" w:rsidRPr="00D2278C" w:rsidRDefault="00017D07" w:rsidP="004E29C2">
            <w:pPr>
              <w:autoSpaceDE w:val="0"/>
              <w:autoSpaceDN w:val="0"/>
              <w:adjustRightInd w:val="0"/>
              <w:jc w:val="center"/>
              <w:rPr>
                <w:sz w:val="18"/>
                <w:szCs w:val="18"/>
              </w:rPr>
            </w:pPr>
            <w:r>
              <w:rPr>
                <w:sz w:val="18"/>
                <w:szCs w:val="18"/>
              </w:rPr>
              <w:t>HMPD</w:t>
            </w:r>
          </w:p>
        </w:tc>
        <w:tc>
          <w:tcPr>
            <w:tcW w:w="1187" w:type="dxa"/>
            <w:tcBorders>
              <w:top w:val="single" w:sz="4" w:space="0" w:color="auto"/>
              <w:left w:val="single" w:sz="4" w:space="0" w:color="auto"/>
              <w:bottom w:val="single" w:sz="4" w:space="0" w:color="auto"/>
              <w:right w:val="single" w:sz="4" w:space="0" w:color="auto"/>
            </w:tcBorders>
            <w:vAlign w:val="center"/>
          </w:tcPr>
          <w:p w:rsidR="00A95A26" w:rsidRPr="00D2278C" w:rsidRDefault="00017D07" w:rsidP="005B3FB0">
            <w:pPr>
              <w:jc w:val="center"/>
              <w:rPr>
                <w:rFonts w:eastAsia="Cambria"/>
                <w:color w:val="000000"/>
                <w:sz w:val="18"/>
                <w:szCs w:val="18"/>
              </w:rPr>
            </w:pPr>
            <w:r>
              <w:rPr>
                <w:rFonts w:eastAsia="Cambria"/>
                <w:color w:val="000000"/>
                <w:sz w:val="18"/>
                <w:szCs w:val="18"/>
              </w:rPr>
              <w:t>1 year</w:t>
            </w:r>
          </w:p>
        </w:tc>
      </w:tr>
      <w:tr w:rsidR="00A95A26" w:rsidRPr="00D2278C" w:rsidTr="00A95A26">
        <w:trPr>
          <w:cantSplit/>
          <w:trHeight w:val="1719"/>
          <w:jc w:val="center"/>
        </w:trPr>
        <w:tc>
          <w:tcPr>
            <w:tcW w:w="27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autoSpaceDE w:val="0"/>
              <w:autoSpaceDN w:val="0"/>
              <w:adjustRightInd w:val="0"/>
              <w:jc w:val="center"/>
              <w:rPr>
                <w:sz w:val="18"/>
                <w:szCs w:val="18"/>
              </w:rPr>
            </w:pPr>
            <w:r>
              <w:rPr>
                <w:sz w:val="18"/>
                <w:szCs w:val="18"/>
              </w:rPr>
              <w:t>Implement the Five-Year Action Plan strategies in the Chester Open Space and Recreation Plan in regards to the protection of forests and floodplai</w:t>
            </w:r>
            <w:r w:rsidR="00AB5F46">
              <w:rPr>
                <w:sz w:val="18"/>
                <w:szCs w:val="18"/>
              </w:rPr>
              <w:t>ns.</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A95A26">
            <w:pPr>
              <w:jc w:val="center"/>
              <w:rPr>
                <w:rFonts w:eastAsia="Cambria"/>
                <w:bCs/>
                <w:color w:val="000000"/>
                <w:sz w:val="18"/>
                <w:szCs w:val="18"/>
              </w:rPr>
            </w:pPr>
            <w:r>
              <w:rPr>
                <w:rFonts w:eastAsia="Cambria"/>
                <w:bCs/>
                <w:color w:val="000000"/>
                <w:sz w:val="18"/>
                <w:szCs w:val="18"/>
              </w:rPr>
              <w:t>Implemented as opportunities arise</w:t>
            </w:r>
          </w:p>
        </w:tc>
        <w:tc>
          <w:tcPr>
            <w:tcW w:w="1710" w:type="dxa"/>
            <w:tcBorders>
              <w:top w:val="single" w:sz="4" w:space="0" w:color="auto"/>
              <w:left w:val="single" w:sz="4" w:space="0" w:color="auto"/>
              <w:bottom w:val="single" w:sz="4" w:space="0" w:color="auto"/>
              <w:right w:val="single" w:sz="4" w:space="0" w:color="auto"/>
            </w:tcBorders>
            <w:vAlign w:val="center"/>
          </w:tcPr>
          <w:p w:rsidR="00A95A26" w:rsidRDefault="00A95A26" w:rsidP="005B3FB0">
            <w:pPr>
              <w:jc w:val="center"/>
              <w:rPr>
                <w:rFonts w:eastAsia="Cambria"/>
                <w:color w:val="000000"/>
                <w:sz w:val="18"/>
                <w:szCs w:val="18"/>
              </w:rPr>
            </w:pPr>
            <w:r>
              <w:rPr>
                <w:rFonts w:eastAsia="Cambria"/>
                <w:color w:val="000000"/>
                <w:sz w:val="18"/>
                <w:szCs w:val="18"/>
              </w:rPr>
              <w:t>Flooding</w:t>
            </w:r>
          </w:p>
          <w:p w:rsidR="00A95A26" w:rsidRDefault="00A95A26" w:rsidP="005B3FB0">
            <w:pPr>
              <w:jc w:val="center"/>
              <w:rPr>
                <w:rFonts w:eastAsia="Cambria"/>
                <w:color w:val="000000"/>
                <w:sz w:val="18"/>
                <w:szCs w:val="18"/>
              </w:rPr>
            </w:pPr>
          </w:p>
          <w:p w:rsidR="00A95A26" w:rsidRDefault="00A95A26" w:rsidP="005B3FB0">
            <w:pPr>
              <w:jc w:val="center"/>
              <w:rPr>
                <w:rFonts w:eastAsia="Cambria"/>
                <w:color w:val="000000"/>
                <w:sz w:val="18"/>
                <w:szCs w:val="18"/>
              </w:rPr>
            </w:pPr>
            <w:r>
              <w:rPr>
                <w:rFonts w:eastAsia="Cambria"/>
                <w:color w:val="000000"/>
                <w:sz w:val="18"/>
                <w:szCs w:val="18"/>
              </w:rPr>
              <w:t>Wild fire / brush fire</w:t>
            </w:r>
          </w:p>
          <w:p w:rsidR="00A95A26" w:rsidRDefault="00A95A26" w:rsidP="005B3FB0">
            <w:pPr>
              <w:jc w:val="center"/>
              <w:rPr>
                <w:rFonts w:eastAsia="Cambria"/>
                <w:color w:val="000000"/>
                <w:sz w:val="18"/>
                <w:szCs w:val="18"/>
              </w:rPr>
            </w:pPr>
          </w:p>
          <w:p w:rsidR="00A95A26" w:rsidRPr="00D2278C" w:rsidRDefault="00A95A26" w:rsidP="005B3FB0">
            <w:pPr>
              <w:jc w:val="center"/>
              <w:rPr>
                <w:rFonts w:eastAsia="Cambria"/>
                <w:color w:val="000000"/>
                <w:sz w:val="18"/>
                <w:szCs w:val="18"/>
              </w:rPr>
            </w:pPr>
          </w:p>
        </w:tc>
        <w:tc>
          <w:tcPr>
            <w:tcW w:w="1431" w:type="dxa"/>
            <w:tcBorders>
              <w:top w:val="single" w:sz="4" w:space="0" w:color="auto"/>
              <w:left w:val="single" w:sz="4" w:space="0" w:color="auto"/>
              <w:bottom w:val="single" w:sz="4" w:space="0" w:color="auto"/>
              <w:right w:val="single" w:sz="4" w:space="0" w:color="auto"/>
            </w:tcBorders>
            <w:vAlign w:val="center"/>
          </w:tcPr>
          <w:p w:rsidR="00A95A26" w:rsidRDefault="00A95A26" w:rsidP="005B3FB0">
            <w:pPr>
              <w:autoSpaceDE w:val="0"/>
              <w:autoSpaceDN w:val="0"/>
              <w:adjustRightInd w:val="0"/>
              <w:jc w:val="center"/>
              <w:rPr>
                <w:sz w:val="18"/>
                <w:szCs w:val="18"/>
              </w:rPr>
            </w:pPr>
            <w:r>
              <w:rPr>
                <w:sz w:val="18"/>
                <w:szCs w:val="18"/>
              </w:rPr>
              <w:t xml:space="preserve"> Town administrator</w:t>
            </w:r>
          </w:p>
          <w:p w:rsidR="00A95A26" w:rsidRDefault="00A95A26" w:rsidP="005B3FB0">
            <w:pPr>
              <w:autoSpaceDE w:val="0"/>
              <w:autoSpaceDN w:val="0"/>
              <w:adjustRightInd w:val="0"/>
              <w:jc w:val="center"/>
              <w:rPr>
                <w:sz w:val="18"/>
                <w:szCs w:val="18"/>
              </w:rPr>
            </w:pPr>
          </w:p>
          <w:p w:rsidR="00A95A26" w:rsidRPr="00D2278C" w:rsidRDefault="00A95A26" w:rsidP="005B3FB0">
            <w:pPr>
              <w:autoSpaceDE w:val="0"/>
              <w:autoSpaceDN w:val="0"/>
              <w:adjustRightInd w:val="0"/>
              <w:jc w:val="center"/>
              <w:rPr>
                <w:sz w:val="18"/>
                <w:szCs w:val="18"/>
              </w:rPr>
            </w:pPr>
            <w:r>
              <w:rPr>
                <w:sz w:val="18"/>
                <w:szCs w:val="18"/>
              </w:rPr>
              <w:t>Conservation Commission</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jc w:val="center"/>
              <w:rPr>
                <w:rFonts w:eastAsia="Cambria"/>
                <w:color w:val="000000"/>
                <w:sz w:val="18"/>
                <w:szCs w:val="18"/>
              </w:rPr>
            </w:pPr>
            <w:r>
              <w:rPr>
                <w:rFonts w:eastAsia="Cambria"/>
                <w:color w:val="000000"/>
                <w:sz w:val="18"/>
                <w:szCs w:val="18"/>
              </w:rPr>
              <w:t>Low</w:t>
            </w:r>
          </w:p>
        </w:tc>
        <w:tc>
          <w:tcPr>
            <w:tcW w:w="990"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autoSpaceDE w:val="0"/>
              <w:autoSpaceDN w:val="0"/>
              <w:adjustRightInd w:val="0"/>
              <w:jc w:val="center"/>
              <w:rPr>
                <w:sz w:val="18"/>
                <w:szCs w:val="18"/>
              </w:rPr>
            </w:pPr>
            <w:r>
              <w:rPr>
                <w:sz w:val="18"/>
                <w:szCs w:val="18"/>
              </w:rPr>
              <w:t>High</w:t>
            </w:r>
          </w:p>
        </w:tc>
        <w:tc>
          <w:tcPr>
            <w:tcW w:w="1260" w:type="dxa"/>
            <w:tcBorders>
              <w:top w:val="single" w:sz="4" w:space="0" w:color="auto"/>
              <w:left w:val="single" w:sz="4" w:space="0" w:color="auto"/>
              <w:bottom w:val="single" w:sz="4" w:space="0" w:color="auto"/>
              <w:right w:val="single" w:sz="4" w:space="0" w:color="auto"/>
            </w:tcBorders>
            <w:vAlign w:val="center"/>
          </w:tcPr>
          <w:p w:rsidR="00A95A26" w:rsidRDefault="00A95A26" w:rsidP="005B3FB0">
            <w:pPr>
              <w:autoSpaceDE w:val="0"/>
              <w:autoSpaceDN w:val="0"/>
              <w:adjustRightInd w:val="0"/>
              <w:jc w:val="center"/>
              <w:rPr>
                <w:sz w:val="18"/>
                <w:szCs w:val="18"/>
              </w:rPr>
            </w:pPr>
            <w:r>
              <w:rPr>
                <w:sz w:val="18"/>
                <w:szCs w:val="18"/>
              </w:rPr>
              <w:t>LAND grants</w:t>
            </w:r>
          </w:p>
          <w:p w:rsidR="00A95A26" w:rsidRDefault="00A95A26" w:rsidP="005B3FB0">
            <w:pPr>
              <w:autoSpaceDE w:val="0"/>
              <w:autoSpaceDN w:val="0"/>
              <w:adjustRightInd w:val="0"/>
              <w:jc w:val="center"/>
              <w:rPr>
                <w:sz w:val="18"/>
                <w:szCs w:val="18"/>
              </w:rPr>
            </w:pPr>
          </w:p>
          <w:p w:rsidR="00A95A26" w:rsidRPr="00D2278C" w:rsidRDefault="00A95A26" w:rsidP="005B3FB0">
            <w:pPr>
              <w:autoSpaceDE w:val="0"/>
              <w:autoSpaceDN w:val="0"/>
              <w:adjustRightInd w:val="0"/>
              <w:jc w:val="center"/>
              <w:rPr>
                <w:sz w:val="18"/>
                <w:szCs w:val="18"/>
              </w:rPr>
            </w:pPr>
            <w:r>
              <w:rPr>
                <w:sz w:val="18"/>
                <w:szCs w:val="18"/>
              </w:rPr>
              <w:t>DWSP grants</w:t>
            </w:r>
          </w:p>
        </w:tc>
        <w:tc>
          <w:tcPr>
            <w:tcW w:w="1187" w:type="dxa"/>
            <w:tcBorders>
              <w:top w:val="single" w:sz="4" w:space="0" w:color="auto"/>
              <w:left w:val="single" w:sz="4" w:space="0" w:color="auto"/>
              <w:bottom w:val="single" w:sz="4" w:space="0" w:color="auto"/>
              <w:right w:val="single" w:sz="4" w:space="0" w:color="auto"/>
            </w:tcBorders>
            <w:vAlign w:val="center"/>
          </w:tcPr>
          <w:p w:rsidR="00A95A26" w:rsidRPr="00D2278C" w:rsidRDefault="00A95A26" w:rsidP="005B3FB0">
            <w:pPr>
              <w:jc w:val="center"/>
              <w:rPr>
                <w:rFonts w:eastAsia="Cambria"/>
                <w:color w:val="000000"/>
                <w:sz w:val="18"/>
                <w:szCs w:val="18"/>
              </w:rPr>
            </w:pPr>
            <w:r>
              <w:rPr>
                <w:rFonts w:eastAsia="Cambria"/>
                <w:color w:val="000000"/>
                <w:sz w:val="18"/>
                <w:szCs w:val="18"/>
              </w:rPr>
              <w:t>1-5 years</w:t>
            </w:r>
          </w:p>
        </w:tc>
      </w:tr>
      <w:tr w:rsidR="00AB5F46" w:rsidRPr="00D2278C" w:rsidTr="00A95A26">
        <w:trPr>
          <w:cantSplit/>
          <w:trHeight w:val="1719"/>
          <w:jc w:val="center"/>
        </w:trPr>
        <w:tc>
          <w:tcPr>
            <w:tcW w:w="2790" w:type="dxa"/>
            <w:tcBorders>
              <w:top w:val="single" w:sz="4" w:space="0" w:color="auto"/>
              <w:left w:val="single" w:sz="4" w:space="0" w:color="auto"/>
              <w:bottom w:val="single" w:sz="4" w:space="0" w:color="auto"/>
              <w:right w:val="single" w:sz="4" w:space="0" w:color="auto"/>
            </w:tcBorders>
            <w:vAlign w:val="center"/>
          </w:tcPr>
          <w:p w:rsidR="00AB5F46" w:rsidRDefault="00AB5F46" w:rsidP="005B3FB0">
            <w:pPr>
              <w:autoSpaceDE w:val="0"/>
              <w:autoSpaceDN w:val="0"/>
              <w:adjustRightInd w:val="0"/>
              <w:jc w:val="center"/>
              <w:rPr>
                <w:sz w:val="18"/>
                <w:szCs w:val="18"/>
              </w:rPr>
            </w:pPr>
            <w:r>
              <w:rPr>
                <w:sz w:val="18"/>
                <w:szCs w:val="18"/>
              </w:rPr>
              <w:t>Investigate water system for leaks.</w:t>
            </w:r>
          </w:p>
        </w:tc>
        <w:tc>
          <w:tcPr>
            <w:tcW w:w="1710" w:type="dxa"/>
            <w:tcBorders>
              <w:top w:val="single" w:sz="4" w:space="0" w:color="auto"/>
              <w:left w:val="single" w:sz="4" w:space="0" w:color="auto"/>
              <w:bottom w:val="single" w:sz="4" w:space="0" w:color="auto"/>
              <w:right w:val="single" w:sz="4" w:space="0" w:color="auto"/>
            </w:tcBorders>
            <w:vAlign w:val="center"/>
          </w:tcPr>
          <w:p w:rsidR="00AB5F46" w:rsidRDefault="00AB5F46" w:rsidP="00A95A26">
            <w:pPr>
              <w:jc w:val="center"/>
              <w:rPr>
                <w:rFonts w:eastAsia="Cambria"/>
                <w:bCs/>
                <w:color w:val="000000"/>
                <w:sz w:val="18"/>
                <w:szCs w:val="18"/>
              </w:rPr>
            </w:pPr>
            <w:r>
              <w:rPr>
                <w:rFonts w:eastAsia="Cambria"/>
                <w:bCs/>
                <w:color w:val="000000"/>
                <w:sz w:val="18"/>
                <w:szCs w:val="18"/>
              </w:rPr>
              <w:t>Not started</w:t>
            </w:r>
          </w:p>
        </w:tc>
        <w:tc>
          <w:tcPr>
            <w:tcW w:w="1710" w:type="dxa"/>
            <w:tcBorders>
              <w:top w:val="single" w:sz="4" w:space="0" w:color="auto"/>
              <w:left w:val="single" w:sz="4" w:space="0" w:color="auto"/>
              <w:bottom w:val="single" w:sz="4" w:space="0" w:color="auto"/>
              <w:right w:val="single" w:sz="4" w:space="0" w:color="auto"/>
            </w:tcBorders>
            <w:vAlign w:val="center"/>
          </w:tcPr>
          <w:p w:rsidR="00AB5F46" w:rsidRDefault="00AB5F46" w:rsidP="005B3FB0">
            <w:pPr>
              <w:jc w:val="center"/>
              <w:rPr>
                <w:rFonts w:eastAsia="Cambria"/>
                <w:color w:val="000000"/>
                <w:sz w:val="18"/>
                <w:szCs w:val="18"/>
              </w:rPr>
            </w:pPr>
            <w:r>
              <w:rPr>
                <w:rFonts w:eastAsia="Cambria"/>
                <w:color w:val="000000"/>
                <w:sz w:val="18"/>
                <w:szCs w:val="18"/>
              </w:rPr>
              <w:t>Drought</w:t>
            </w:r>
          </w:p>
        </w:tc>
        <w:tc>
          <w:tcPr>
            <w:tcW w:w="1431" w:type="dxa"/>
            <w:tcBorders>
              <w:top w:val="single" w:sz="4" w:space="0" w:color="auto"/>
              <w:left w:val="single" w:sz="4" w:space="0" w:color="auto"/>
              <w:bottom w:val="single" w:sz="4" w:space="0" w:color="auto"/>
              <w:right w:val="single" w:sz="4" w:space="0" w:color="auto"/>
            </w:tcBorders>
            <w:vAlign w:val="center"/>
          </w:tcPr>
          <w:p w:rsidR="00AB5F46" w:rsidRDefault="00AB5F46" w:rsidP="005B3FB0">
            <w:pPr>
              <w:autoSpaceDE w:val="0"/>
              <w:autoSpaceDN w:val="0"/>
              <w:adjustRightInd w:val="0"/>
              <w:jc w:val="center"/>
              <w:rPr>
                <w:sz w:val="18"/>
                <w:szCs w:val="18"/>
              </w:rPr>
            </w:pPr>
            <w:r>
              <w:rPr>
                <w:sz w:val="18"/>
                <w:szCs w:val="18"/>
              </w:rPr>
              <w:t>DPW / Water Department</w:t>
            </w:r>
          </w:p>
        </w:tc>
        <w:tc>
          <w:tcPr>
            <w:tcW w:w="990" w:type="dxa"/>
            <w:tcBorders>
              <w:top w:val="single" w:sz="4" w:space="0" w:color="auto"/>
              <w:left w:val="single" w:sz="4" w:space="0" w:color="auto"/>
              <w:bottom w:val="single" w:sz="4" w:space="0" w:color="auto"/>
              <w:right w:val="single" w:sz="4" w:space="0" w:color="auto"/>
            </w:tcBorders>
            <w:vAlign w:val="center"/>
          </w:tcPr>
          <w:p w:rsidR="00AB5F46" w:rsidRDefault="00AB5F46" w:rsidP="005B3FB0">
            <w:pPr>
              <w:jc w:val="center"/>
              <w:rPr>
                <w:rFonts w:eastAsia="Cambria"/>
                <w:color w:val="000000"/>
                <w:sz w:val="18"/>
                <w:szCs w:val="18"/>
              </w:rPr>
            </w:pPr>
            <w:r>
              <w:rPr>
                <w:rFonts w:eastAsia="Cambria"/>
                <w:color w:val="000000"/>
                <w:sz w:val="18"/>
                <w:szCs w:val="18"/>
              </w:rPr>
              <w:t>Medium</w:t>
            </w:r>
          </w:p>
        </w:tc>
        <w:tc>
          <w:tcPr>
            <w:tcW w:w="990" w:type="dxa"/>
            <w:tcBorders>
              <w:top w:val="single" w:sz="4" w:space="0" w:color="auto"/>
              <w:left w:val="single" w:sz="4" w:space="0" w:color="auto"/>
              <w:bottom w:val="single" w:sz="4" w:space="0" w:color="auto"/>
              <w:right w:val="single" w:sz="4" w:space="0" w:color="auto"/>
            </w:tcBorders>
            <w:vAlign w:val="center"/>
          </w:tcPr>
          <w:p w:rsidR="00AB5F46" w:rsidRDefault="00AB5F46" w:rsidP="005B3FB0">
            <w:pPr>
              <w:autoSpaceDE w:val="0"/>
              <w:autoSpaceDN w:val="0"/>
              <w:adjustRightInd w:val="0"/>
              <w:jc w:val="center"/>
              <w:rPr>
                <w:sz w:val="18"/>
                <w:szCs w:val="18"/>
              </w:rPr>
            </w:pPr>
            <w:r>
              <w:rPr>
                <w:sz w:val="18"/>
                <w:szCs w:val="18"/>
              </w:rPr>
              <w:t>Medium</w:t>
            </w:r>
          </w:p>
        </w:tc>
        <w:tc>
          <w:tcPr>
            <w:tcW w:w="1260" w:type="dxa"/>
            <w:tcBorders>
              <w:top w:val="single" w:sz="4" w:space="0" w:color="auto"/>
              <w:left w:val="single" w:sz="4" w:space="0" w:color="auto"/>
              <w:bottom w:val="single" w:sz="4" w:space="0" w:color="auto"/>
              <w:right w:val="single" w:sz="4" w:space="0" w:color="auto"/>
            </w:tcBorders>
            <w:vAlign w:val="center"/>
          </w:tcPr>
          <w:p w:rsidR="00AB5F46" w:rsidRDefault="00AB5F46" w:rsidP="005B3FB0">
            <w:pPr>
              <w:autoSpaceDE w:val="0"/>
              <w:autoSpaceDN w:val="0"/>
              <w:adjustRightInd w:val="0"/>
              <w:jc w:val="center"/>
              <w:rPr>
                <w:sz w:val="18"/>
                <w:szCs w:val="18"/>
              </w:rPr>
            </w:pPr>
            <w:r>
              <w:rPr>
                <w:sz w:val="18"/>
                <w:szCs w:val="18"/>
              </w:rPr>
              <w:t>Local funds</w:t>
            </w:r>
          </w:p>
          <w:p w:rsidR="00AB5F46" w:rsidRDefault="00AB5F46" w:rsidP="005B3FB0">
            <w:pPr>
              <w:autoSpaceDE w:val="0"/>
              <w:autoSpaceDN w:val="0"/>
              <w:adjustRightInd w:val="0"/>
              <w:jc w:val="center"/>
              <w:rPr>
                <w:sz w:val="18"/>
                <w:szCs w:val="18"/>
              </w:rPr>
            </w:pPr>
          </w:p>
          <w:p w:rsidR="00AB5F46" w:rsidRDefault="00AB5F46" w:rsidP="005B3FB0">
            <w:pPr>
              <w:autoSpaceDE w:val="0"/>
              <w:autoSpaceDN w:val="0"/>
              <w:adjustRightInd w:val="0"/>
              <w:jc w:val="center"/>
              <w:rPr>
                <w:sz w:val="18"/>
                <w:szCs w:val="18"/>
              </w:rPr>
            </w:pPr>
            <w:r>
              <w:rPr>
                <w:sz w:val="18"/>
                <w:szCs w:val="18"/>
              </w:rPr>
              <w:t>HMGP</w:t>
            </w:r>
          </w:p>
          <w:p w:rsidR="00AB5F46" w:rsidRDefault="00AB5F46" w:rsidP="005B3FB0">
            <w:pPr>
              <w:autoSpaceDE w:val="0"/>
              <w:autoSpaceDN w:val="0"/>
              <w:adjustRightInd w:val="0"/>
              <w:jc w:val="center"/>
              <w:rPr>
                <w:sz w:val="18"/>
                <w:szCs w:val="18"/>
              </w:rPr>
            </w:pPr>
          </w:p>
          <w:p w:rsidR="00AB5F46" w:rsidRDefault="00AB5F46" w:rsidP="005B3FB0">
            <w:pPr>
              <w:autoSpaceDE w:val="0"/>
              <w:autoSpaceDN w:val="0"/>
              <w:adjustRightInd w:val="0"/>
              <w:jc w:val="center"/>
              <w:rPr>
                <w:sz w:val="18"/>
                <w:szCs w:val="18"/>
              </w:rPr>
            </w:pPr>
            <w:proofErr w:type="spellStart"/>
            <w:r>
              <w:rPr>
                <w:sz w:val="18"/>
                <w:szCs w:val="18"/>
              </w:rPr>
              <w:t>MassDEP</w:t>
            </w:r>
            <w:proofErr w:type="spellEnd"/>
            <w:r>
              <w:rPr>
                <w:sz w:val="18"/>
                <w:szCs w:val="18"/>
              </w:rPr>
              <w:t xml:space="preserve"> Water Conservation Grants (if re-funded)</w:t>
            </w:r>
          </w:p>
        </w:tc>
        <w:tc>
          <w:tcPr>
            <w:tcW w:w="1187" w:type="dxa"/>
            <w:tcBorders>
              <w:top w:val="single" w:sz="4" w:space="0" w:color="auto"/>
              <w:left w:val="single" w:sz="4" w:space="0" w:color="auto"/>
              <w:bottom w:val="single" w:sz="4" w:space="0" w:color="auto"/>
              <w:right w:val="single" w:sz="4" w:space="0" w:color="auto"/>
            </w:tcBorders>
            <w:vAlign w:val="center"/>
          </w:tcPr>
          <w:p w:rsidR="00AB5F46" w:rsidRDefault="00AB5F46" w:rsidP="005B3FB0">
            <w:pPr>
              <w:jc w:val="center"/>
              <w:rPr>
                <w:rFonts w:eastAsia="Cambria"/>
                <w:color w:val="000000"/>
                <w:sz w:val="18"/>
                <w:szCs w:val="18"/>
              </w:rPr>
            </w:pPr>
            <w:r>
              <w:rPr>
                <w:rFonts w:eastAsia="Cambria"/>
                <w:color w:val="000000"/>
                <w:sz w:val="18"/>
                <w:szCs w:val="18"/>
              </w:rPr>
              <w:t>1-2 years</w:t>
            </w:r>
          </w:p>
        </w:tc>
      </w:tr>
      <w:tr w:rsidR="00AB5F46" w:rsidRPr="00D2278C" w:rsidTr="00A95A26">
        <w:trPr>
          <w:cantSplit/>
          <w:trHeight w:val="1719"/>
          <w:jc w:val="center"/>
        </w:trPr>
        <w:tc>
          <w:tcPr>
            <w:tcW w:w="2790" w:type="dxa"/>
            <w:tcBorders>
              <w:top w:val="single" w:sz="4" w:space="0" w:color="auto"/>
              <w:left w:val="single" w:sz="4" w:space="0" w:color="auto"/>
              <w:bottom w:val="single" w:sz="4" w:space="0" w:color="auto"/>
              <w:right w:val="single" w:sz="4" w:space="0" w:color="auto"/>
            </w:tcBorders>
            <w:vAlign w:val="center"/>
          </w:tcPr>
          <w:p w:rsidR="00AB5F46" w:rsidRDefault="00AB5F46" w:rsidP="005B3FB0">
            <w:pPr>
              <w:autoSpaceDE w:val="0"/>
              <w:autoSpaceDN w:val="0"/>
              <w:adjustRightInd w:val="0"/>
              <w:jc w:val="center"/>
              <w:rPr>
                <w:sz w:val="18"/>
                <w:szCs w:val="18"/>
              </w:rPr>
            </w:pPr>
            <w:r>
              <w:rPr>
                <w:sz w:val="18"/>
                <w:szCs w:val="18"/>
              </w:rPr>
              <w:t>Develop water conservation plan</w:t>
            </w:r>
            <w:r w:rsidR="00FC7968">
              <w:rPr>
                <w:sz w:val="18"/>
                <w:szCs w:val="18"/>
              </w:rPr>
              <w:t>, including plan for targeted public outreach</w:t>
            </w:r>
            <w:r>
              <w:rPr>
                <w:sz w:val="18"/>
                <w:szCs w:val="18"/>
              </w:rPr>
              <w:t>.</w:t>
            </w:r>
          </w:p>
        </w:tc>
        <w:tc>
          <w:tcPr>
            <w:tcW w:w="1710" w:type="dxa"/>
            <w:tcBorders>
              <w:top w:val="single" w:sz="4" w:space="0" w:color="auto"/>
              <w:left w:val="single" w:sz="4" w:space="0" w:color="auto"/>
              <w:bottom w:val="single" w:sz="4" w:space="0" w:color="auto"/>
              <w:right w:val="single" w:sz="4" w:space="0" w:color="auto"/>
            </w:tcBorders>
            <w:vAlign w:val="center"/>
          </w:tcPr>
          <w:p w:rsidR="00AB5F46" w:rsidRDefault="00AB5F46" w:rsidP="00A95A26">
            <w:pPr>
              <w:jc w:val="center"/>
              <w:rPr>
                <w:rFonts w:eastAsia="Cambria"/>
                <w:bCs/>
                <w:color w:val="000000"/>
                <w:sz w:val="18"/>
                <w:szCs w:val="18"/>
              </w:rPr>
            </w:pPr>
            <w:r>
              <w:rPr>
                <w:rFonts w:eastAsia="Cambria"/>
                <w:bCs/>
                <w:color w:val="000000"/>
                <w:sz w:val="18"/>
                <w:szCs w:val="18"/>
              </w:rPr>
              <w:t>Not started</w:t>
            </w:r>
          </w:p>
        </w:tc>
        <w:tc>
          <w:tcPr>
            <w:tcW w:w="1710" w:type="dxa"/>
            <w:tcBorders>
              <w:top w:val="single" w:sz="4" w:space="0" w:color="auto"/>
              <w:left w:val="single" w:sz="4" w:space="0" w:color="auto"/>
              <w:bottom w:val="single" w:sz="4" w:space="0" w:color="auto"/>
              <w:right w:val="single" w:sz="4" w:space="0" w:color="auto"/>
            </w:tcBorders>
            <w:vAlign w:val="center"/>
          </w:tcPr>
          <w:p w:rsidR="00AB5F46" w:rsidRDefault="00AB5F46" w:rsidP="005B3FB0">
            <w:pPr>
              <w:jc w:val="center"/>
              <w:rPr>
                <w:rFonts w:eastAsia="Cambria"/>
                <w:color w:val="000000"/>
                <w:sz w:val="18"/>
                <w:szCs w:val="18"/>
              </w:rPr>
            </w:pPr>
            <w:r>
              <w:rPr>
                <w:rFonts w:eastAsia="Cambria"/>
                <w:color w:val="000000"/>
                <w:sz w:val="18"/>
                <w:szCs w:val="18"/>
              </w:rPr>
              <w:t>Drought</w:t>
            </w:r>
          </w:p>
        </w:tc>
        <w:tc>
          <w:tcPr>
            <w:tcW w:w="1431" w:type="dxa"/>
            <w:tcBorders>
              <w:top w:val="single" w:sz="4" w:space="0" w:color="auto"/>
              <w:left w:val="single" w:sz="4" w:space="0" w:color="auto"/>
              <w:bottom w:val="single" w:sz="4" w:space="0" w:color="auto"/>
              <w:right w:val="single" w:sz="4" w:space="0" w:color="auto"/>
            </w:tcBorders>
            <w:vAlign w:val="center"/>
          </w:tcPr>
          <w:p w:rsidR="00AB5F46" w:rsidRDefault="00AB5F46" w:rsidP="005B3FB0">
            <w:pPr>
              <w:autoSpaceDE w:val="0"/>
              <w:autoSpaceDN w:val="0"/>
              <w:adjustRightInd w:val="0"/>
              <w:jc w:val="center"/>
              <w:rPr>
                <w:sz w:val="18"/>
                <w:szCs w:val="18"/>
              </w:rPr>
            </w:pPr>
            <w:r>
              <w:rPr>
                <w:sz w:val="18"/>
                <w:szCs w:val="18"/>
              </w:rPr>
              <w:t>DPW / Water Department</w:t>
            </w:r>
          </w:p>
          <w:p w:rsidR="00AB5F46" w:rsidRDefault="00AB5F46" w:rsidP="005B3FB0">
            <w:pPr>
              <w:autoSpaceDE w:val="0"/>
              <w:autoSpaceDN w:val="0"/>
              <w:adjustRightInd w:val="0"/>
              <w:jc w:val="center"/>
              <w:rPr>
                <w:sz w:val="18"/>
                <w:szCs w:val="18"/>
              </w:rPr>
            </w:pPr>
          </w:p>
          <w:p w:rsidR="00AB5F46" w:rsidRDefault="00AB5F46" w:rsidP="005B3FB0">
            <w:pPr>
              <w:autoSpaceDE w:val="0"/>
              <w:autoSpaceDN w:val="0"/>
              <w:adjustRightInd w:val="0"/>
              <w:jc w:val="center"/>
              <w:rPr>
                <w:sz w:val="18"/>
                <w:szCs w:val="18"/>
              </w:rPr>
            </w:pPr>
            <w:r>
              <w:rPr>
                <w:sz w:val="18"/>
                <w:szCs w:val="18"/>
              </w:rPr>
              <w:t>Board of Selectmen</w:t>
            </w:r>
          </w:p>
        </w:tc>
        <w:tc>
          <w:tcPr>
            <w:tcW w:w="990" w:type="dxa"/>
            <w:tcBorders>
              <w:top w:val="single" w:sz="4" w:space="0" w:color="auto"/>
              <w:left w:val="single" w:sz="4" w:space="0" w:color="auto"/>
              <w:bottom w:val="single" w:sz="4" w:space="0" w:color="auto"/>
              <w:right w:val="single" w:sz="4" w:space="0" w:color="auto"/>
            </w:tcBorders>
            <w:vAlign w:val="center"/>
          </w:tcPr>
          <w:p w:rsidR="00AB5F46" w:rsidRDefault="00FC7968" w:rsidP="005B3FB0">
            <w:pPr>
              <w:jc w:val="center"/>
              <w:rPr>
                <w:rFonts w:eastAsia="Cambria"/>
                <w:color w:val="000000"/>
                <w:sz w:val="18"/>
                <w:szCs w:val="18"/>
              </w:rPr>
            </w:pPr>
            <w:r>
              <w:rPr>
                <w:rFonts w:eastAsia="Cambria"/>
                <w:color w:val="000000"/>
                <w:sz w:val="18"/>
                <w:szCs w:val="18"/>
              </w:rPr>
              <w:t>Low</w:t>
            </w:r>
          </w:p>
        </w:tc>
        <w:tc>
          <w:tcPr>
            <w:tcW w:w="990" w:type="dxa"/>
            <w:tcBorders>
              <w:top w:val="single" w:sz="4" w:space="0" w:color="auto"/>
              <w:left w:val="single" w:sz="4" w:space="0" w:color="auto"/>
              <w:bottom w:val="single" w:sz="4" w:space="0" w:color="auto"/>
              <w:right w:val="single" w:sz="4" w:space="0" w:color="auto"/>
            </w:tcBorders>
            <w:vAlign w:val="center"/>
          </w:tcPr>
          <w:p w:rsidR="00AB5F46" w:rsidRDefault="00FC7968" w:rsidP="005B3FB0">
            <w:pPr>
              <w:autoSpaceDE w:val="0"/>
              <w:autoSpaceDN w:val="0"/>
              <w:adjustRightInd w:val="0"/>
              <w:jc w:val="center"/>
              <w:rPr>
                <w:sz w:val="18"/>
                <w:szCs w:val="18"/>
              </w:rPr>
            </w:pPr>
            <w:r>
              <w:rPr>
                <w:sz w:val="18"/>
                <w:szCs w:val="18"/>
              </w:rPr>
              <w:t>Medium</w:t>
            </w:r>
          </w:p>
        </w:tc>
        <w:tc>
          <w:tcPr>
            <w:tcW w:w="1260" w:type="dxa"/>
            <w:tcBorders>
              <w:top w:val="single" w:sz="4" w:space="0" w:color="auto"/>
              <w:left w:val="single" w:sz="4" w:space="0" w:color="auto"/>
              <w:bottom w:val="single" w:sz="4" w:space="0" w:color="auto"/>
              <w:right w:val="single" w:sz="4" w:space="0" w:color="auto"/>
            </w:tcBorders>
            <w:vAlign w:val="center"/>
          </w:tcPr>
          <w:p w:rsidR="00AB5F46" w:rsidRDefault="00FC7968" w:rsidP="005B3FB0">
            <w:pPr>
              <w:autoSpaceDE w:val="0"/>
              <w:autoSpaceDN w:val="0"/>
              <w:adjustRightInd w:val="0"/>
              <w:jc w:val="center"/>
              <w:rPr>
                <w:sz w:val="18"/>
                <w:szCs w:val="18"/>
              </w:rPr>
            </w:pPr>
            <w:r>
              <w:rPr>
                <w:sz w:val="18"/>
                <w:szCs w:val="18"/>
              </w:rPr>
              <w:t>SWMI grants</w:t>
            </w:r>
          </w:p>
          <w:p w:rsidR="00FC7968" w:rsidRDefault="00FC7968" w:rsidP="005B3FB0">
            <w:pPr>
              <w:autoSpaceDE w:val="0"/>
              <w:autoSpaceDN w:val="0"/>
              <w:adjustRightInd w:val="0"/>
              <w:jc w:val="center"/>
              <w:rPr>
                <w:sz w:val="18"/>
                <w:szCs w:val="18"/>
              </w:rPr>
            </w:pPr>
          </w:p>
          <w:p w:rsidR="00FC7968" w:rsidRDefault="00FC7968" w:rsidP="005B3FB0">
            <w:pPr>
              <w:autoSpaceDE w:val="0"/>
              <w:autoSpaceDN w:val="0"/>
              <w:adjustRightInd w:val="0"/>
              <w:jc w:val="center"/>
              <w:rPr>
                <w:sz w:val="18"/>
                <w:szCs w:val="18"/>
              </w:rPr>
            </w:pPr>
            <w:r>
              <w:rPr>
                <w:sz w:val="18"/>
                <w:szCs w:val="18"/>
              </w:rPr>
              <w:t>Town funds</w:t>
            </w:r>
          </w:p>
        </w:tc>
        <w:tc>
          <w:tcPr>
            <w:tcW w:w="1187" w:type="dxa"/>
            <w:tcBorders>
              <w:top w:val="single" w:sz="4" w:space="0" w:color="auto"/>
              <w:left w:val="single" w:sz="4" w:space="0" w:color="auto"/>
              <w:bottom w:val="single" w:sz="4" w:space="0" w:color="auto"/>
              <w:right w:val="single" w:sz="4" w:space="0" w:color="auto"/>
            </w:tcBorders>
            <w:vAlign w:val="center"/>
          </w:tcPr>
          <w:p w:rsidR="00AB5F46" w:rsidRDefault="00FC7968" w:rsidP="005B3FB0">
            <w:pPr>
              <w:jc w:val="center"/>
              <w:rPr>
                <w:rFonts w:eastAsia="Cambria"/>
                <w:color w:val="000000"/>
                <w:sz w:val="18"/>
                <w:szCs w:val="18"/>
              </w:rPr>
            </w:pPr>
            <w:r>
              <w:rPr>
                <w:rFonts w:eastAsia="Cambria"/>
                <w:color w:val="000000"/>
                <w:sz w:val="18"/>
                <w:szCs w:val="18"/>
              </w:rPr>
              <w:t>1 year</w:t>
            </w:r>
          </w:p>
        </w:tc>
      </w:tr>
      <w:tr w:rsidR="00C53C79" w:rsidRPr="00D2278C" w:rsidTr="00A95A26">
        <w:trPr>
          <w:cantSplit/>
          <w:trHeight w:val="1719"/>
          <w:jc w:val="center"/>
        </w:trPr>
        <w:tc>
          <w:tcPr>
            <w:tcW w:w="2790" w:type="dxa"/>
            <w:tcBorders>
              <w:top w:val="single" w:sz="4" w:space="0" w:color="auto"/>
              <w:left w:val="single" w:sz="4" w:space="0" w:color="auto"/>
              <w:bottom w:val="single" w:sz="4" w:space="0" w:color="auto"/>
              <w:right w:val="single" w:sz="4" w:space="0" w:color="auto"/>
            </w:tcBorders>
            <w:vAlign w:val="center"/>
          </w:tcPr>
          <w:p w:rsidR="00C53C79" w:rsidRDefault="00C53C79" w:rsidP="005B3FB0">
            <w:pPr>
              <w:autoSpaceDE w:val="0"/>
              <w:autoSpaceDN w:val="0"/>
              <w:adjustRightInd w:val="0"/>
              <w:jc w:val="center"/>
              <w:rPr>
                <w:sz w:val="18"/>
                <w:szCs w:val="18"/>
              </w:rPr>
            </w:pPr>
            <w:r w:rsidRPr="00C53C79">
              <w:rPr>
                <w:sz w:val="18"/>
                <w:szCs w:val="18"/>
              </w:rPr>
              <w:t>In the Zoning regulations for Telecommunication Facilities, add safety and prevention of wind-related damage as a stated purpose.</w:t>
            </w:r>
          </w:p>
        </w:tc>
        <w:tc>
          <w:tcPr>
            <w:tcW w:w="171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bCs/>
                <w:color w:val="000000"/>
                <w:sz w:val="18"/>
                <w:szCs w:val="18"/>
              </w:rPr>
            </w:pPr>
            <w:r>
              <w:rPr>
                <w:rFonts w:eastAsia="Cambria"/>
                <w:bCs/>
                <w:color w:val="000000"/>
                <w:sz w:val="18"/>
                <w:szCs w:val="18"/>
              </w:rPr>
              <w:t>Not started</w:t>
            </w:r>
          </w:p>
        </w:tc>
        <w:tc>
          <w:tcPr>
            <w:tcW w:w="171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color w:val="000000"/>
                <w:sz w:val="18"/>
                <w:szCs w:val="18"/>
              </w:rPr>
            </w:pPr>
            <w:r>
              <w:rPr>
                <w:rFonts w:eastAsia="Cambria"/>
                <w:color w:val="000000"/>
                <w:sz w:val="18"/>
                <w:szCs w:val="18"/>
              </w:rPr>
              <w:t>Flooding</w:t>
            </w:r>
          </w:p>
        </w:tc>
        <w:tc>
          <w:tcPr>
            <w:tcW w:w="1431"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Planning Board</w:t>
            </w:r>
          </w:p>
        </w:tc>
        <w:tc>
          <w:tcPr>
            <w:tcW w:w="99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color w:val="000000"/>
                <w:sz w:val="18"/>
                <w:szCs w:val="18"/>
              </w:rPr>
            </w:pPr>
            <w:r>
              <w:rPr>
                <w:rFonts w:eastAsia="Cambria"/>
                <w:color w:val="000000"/>
                <w:sz w:val="18"/>
                <w:szCs w:val="18"/>
              </w:rPr>
              <w:t>Low</w:t>
            </w:r>
          </w:p>
        </w:tc>
        <w:tc>
          <w:tcPr>
            <w:tcW w:w="99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Low</w:t>
            </w:r>
          </w:p>
        </w:tc>
        <w:tc>
          <w:tcPr>
            <w:tcW w:w="126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Staff time</w:t>
            </w:r>
          </w:p>
        </w:tc>
        <w:tc>
          <w:tcPr>
            <w:tcW w:w="1187"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color w:val="000000"/>
                <w:sz w:val="18"/>
                <w:szCs w:val="18"/>
              </w:rPr>
            </w:pPr>
            <w:r>
              <w:rPr>
                <w:rFonts w:eastAsia="Cambria"/>
                <w:color w:val="000000"/>
                <w:sz w:val="18"/>
                <w:szCs w:val="18"/>
              </w:rPr>
              <w:t>1 year</w:t>
            </w:r>
          </w:p>
        </w:tc>
      </w:tr>
      <w:tr w:rsidR="00C53C79" w:rsidRPr="00D2278C" w:rsidTr="00A95A26">
        <w:trPr>
          <w:cantSplit/>
          <w:trHeight w:val="1719"/>
          <w:jc w:val="center"/>
        </w:trPr>
        <w:tc>
          <w:tcPr>
            <w:tcW w:w="2790" w:type="dxa"/>
            <w:tcBorders>
              <w:top w:val="single" w:sz="4" w:space="0" w:color="auto"/>
              <w:left w:val="single" w:sz="4" w:space="0" w:color="auto"/>
              <w:bottom w:val="single" w:sz="4" w:space="0" w:color="auto"/>
              <w:right w:val="single" w:sz="4" w:space="0" w:color="auto"/>
            </w:tcBorders>
            <w:vAlign w:val="center"/>
          </w:tcPr>
          <w:p w:rsidR="00C53C79" w:rsidRPr="00C53C79" w:rsidRDefault="00C53C79" w:rsidP="005B3FB0">
            <w:pPr>
              <w:autoSpaceDE w:val="0"/>
              <w:autoSpaceDN w:val="0"/>
              <w:adjustRightInd w:val="0"/>
              <w:jc w:val="center"/>
              <w:rPr>
                <w:sz w:val="18"/>
                <w:szCs w:val="18"/>
              </w:rPr>
            </w:pPr>
            <w:r w:rsidRPr="00C53C79">
              <w:rPr>
                <w:sz w:val="18"/>
                <w:szCs w:val="18"/>
              </w:rPr>
              <w:t xml:space="preserve">Add specific impacts to address in the Special Permit process including topographic change, removal of cover vegetation, risk of erosion or siltation and increased </w:t>
            </w:r>
            <w:proofErr w:type="spellStart"/>
            <w:r w:rsidRPr="00C53C79">
              <w:rPr>
                <w:sz w:val="18"/>
                <w:szCs w:val="18"/>
              </w:rPr>
              <w:t>stormwater</w:t>
            </w:r>
            <w:proofErr w:type="spellEnd"/>
            <w:r w:rsidRPr="00C53C79">
              <w:rPr>
                <w:sz w:val="18"/>
                <w:szCs w:val="18"/>
              </w:rPr>
              <w:t xml:space="preserve"> runoff.</w:t>
            </w:r>
          </w:p>
        </w:tc>
        <w:tc>
          <w:tcPr>
            <w:tcW w:w="171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bCs/>
                <w:color w:val="000000"/>
                <w:sz w:val="18"/>
                <w:szCs w:val="18"/>
              </w:rPr>
            </w:pPr>
            <w:r>
              <w:rPr>
                <w:rFonts w:eastAsia="Cambria"/>
                <w:bCs/>
                <w:color w:val="000000"/>
                <w:sz w:val="18"/>
                <w:szCs w:val="18"/>
              </w:rPr>
              <w:t>Not started</w:t>
            </w:r>
          </w:p>
        </w:tc>
        <w:tc>
          <w:tcPr>
            <w:tcW w:w="171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color w:val="000000"/>
                <w:sz w:val="18"/>
                <w:szCs w:val="18"/>
              </w:rPr>
            </w:pPr>
            <w:r>
              <w:rPr>
                <w:rFonts w:eastAsia="Cambria"/>
                <w:color w:val="000000"/>
                <w:sz w:val="18"/>
                <w:szCs w:val="18"/>
              </w:rPr>
              <w:t>Flooding</w:t>
            </w:r>
          </w:p>
        </w:tc>
        <w:tc>
          <w:tcPr>
            <w:tcW w:w="1431"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Planning Board</w:t>
            </w:r>
          </w:p>
        </w:tc>
        <w:tc>
          <w:tcPr>
            <w:tcW w:w="99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color w:val="000000"/>
                <w:sz w:val="18"/>
                <w:szCs w:val="18"/>
              </w:rPr>
            </w:pPr>
            <w:r>
              <w:rPr>
                <w:rFonts w:eastAsia="Cambria"/>
                <w:color w:val="000000"/>
                <w:sz w:val="18"/>
                <w:szCs w:val="18"/>
              </w:rPr>
              <w:t>Low</w:t>
            </w:r>
          </w:p>
        </w:tc>
        <w:tc>
          <w:tcPr>
            <w:tcW w:w="99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Low</w:t>
            </w:r>
          </w:p>
        </w:tc>
        <w:tc>
          <w:tcPr>
            <w:tcW w:w="126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Staff time</w:t>
            </w:r>
          </w:p>
        </w:tc>
        <w:tc>
          <w:tcPr>
            <w:tcW w:w="1187"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color w:val="000000"/>
                <w:sz w:val="18"/>
                <w:szCs w:val="18"/>
              </w:rPr>
            </w:pPr>
            <w:r>
              <w:rPr>
                <w:rFonts w:eastAsia="Cambria"/>
                <w:color w:val="000000"/>
                <w:sz w:val="18"/>
                <w:szCs w:val="18"/>
              </w:rPr>
              <w:t>1 year</w:t>
            </w:r>
          </w:p>
        </w:tc>
      </w:tr>
      <w:tr w:rsidR="00C53C79" w:rsidRPr="00D2278C" w:rsidTr="00C53C79">
        <w:trPr>
          <w:cantSplit/>
          <w:trHeight w:val="1232"/>
          <w:jc w:val="center"/>
        </w:trPr>
        <w:tc>
          <w:tcPr>
            <w:tcW w:w="2790" w:type="dxa"/>
            <w:tcBorders>
              <w:top w:val="single" w:sz="4" w:space="0" w:color="auto"/>
              <w:left w:val="single" w:sz="4" w:space="0" w:color="auto"/>
              <w:bottom w:val="single" w:sz="4" w:space="0" w:color="auto"/>
              <w:right w:val="single" w:sz="4" w:space="0" w:color="auto"/>
            </w:tcBorders>
          </w:tcPr>
          <w:p w:rsidR="00C53C79" w:rsidRPr="00270C1D" w:rsidRDefault="00C53C79" w:rsidP="00C53C79">
            <w:pPr>
              <w:autoSpaceDE w:val="0"/>
              <w:autoSpaceDN w:val="0"/>
              <w:adjustRightInd w:val="0"/>
              <w:rPr>
                <w:color w:val="000000"/>
                <w:sz w:val="18"/>
                <w:szCs w:val="18"/>
              </w:rPr>
            </w:pPr>
            <w:r w:rsidRPr="00270C1D">
              <w:rPr>
                <w:color w:val="000000"/>
                <w:sz w:val="18"/>
                <w:szCs w:val="18"/>
              </w:rPr>
              <w:t>Amend the Special Permit and Site Plan Approval Provisions in the Chester Zoning</w:t>
            </w:r>
            <w:r>
              <w:rPr>
                <w:color w:val="000000"/>
                <w:sz w:val="18"/>
                <w:szCs w:val="18"/>
              </w:rPr>
              <w:t xml:space="preserve"> Bylaw by adding more specific requirements to address flood r</w:t>
            </w:r>
            <w:r w:rsidRPr="00270C1D">
              <w:rPr>
                <w:color w:val="000000"/>
                <w:sz w:val="18"/>
                <w:szCs w:val="18"/>
              </w:rPr>
              <w:t>elated Issues</w:t>
            </w:r>
            <w:r>
              <w:rPr>
                <w:color w:val="000000"/>
                <w:sz w:val="18"/>
                <w:szCs w:val="18"/>
              </w:rPr>
              <w:t>.</w:t>
            </w:r>
          </w:p>
        </w:tc>
        <w:tc>
          <w:tcPr>
            <w:tcW w:w="1710" w:type="dxa"/>
            <w:tcBorders>
              <w:top w:val="single" w:sz="4" w:space="0" w:color="auto"/>
              <w:left w:val="single" w:sz="4" w:space="0" w:color="auto"/>
              <w:bottom w:val="single" w:sz="4" w:space="0" w:color="auto"/>
              <w:right w:val="single" w:sz="4" w:space="0" w:color="auto"/>
            </w:tcBorders>
            <w:vAlign w:val="center"/>
          </w:tcPr>
          <w:p w:rsidR="00C53C79" w:rsidRDefault="00C53C79" w:rsidP="00A95A26">
            <w:pPr>
              <w:jc w:val="center"/>
              <w:rPr>
                <w:rFonts w:eastAsia="Cambria"/>
                <w:bCs/>
                <w:color w:val="000000"/>
                <w:sz w:val="18"/>
                <w:szCs w:val="18"/>
              </w:rPr>
            </w:pPr>
            <w:r>
              <w:rPr>
                <w:rFonts w:eastAsia="Cambria"/>
                <w:bCs/>
                <w:color w:val="000000"/>
                <w:sz w:val="18"/>
                <w:szCs w:val="18"/>
              </w:rPr>
              <w:t>Not started</w:t>
            </w:r>
          </w:p>
        </w:tc>
        <w:tc>
          <w:tcPr>
            <w:tcW w:w="1710" w:type="dxa"/>
            <w:tcBorders>
              <w:top w:val="single" w:sz="4" w:space="0" w:color="auto"/>
              <w:left w:val="single" w:sz="4" w:space="0" w:color="auto"/>
              <w:bottom w:val="single" w:sz="4" w:space="0" w:color="auto"/>
              <w:right w:val="single" w:sz="4" w:space="0" w:color="auto"/>
            </w:tcBorders>
            <w:vAlign w:val="center"/>
          </w:tcPr>
          <w:p w:rsidR="00C53C79" w:rsidRDefault="00C53C79" w:rsidP="005B3FB0">
            <w:pPr>
              <w:jc w:val="center"/>
              <w:rPr>
                <w:rFonts w:eastAsia="Cambria"/>
                <w:color w:val="000000"/>
                <w:sz w:val="18"/>
                <w:szCs w:val="18"/>
              </w:rPr>
            </w:pPr>
            <w:r>
              <w:rPr>
                <w:rFonts w:eastAsia="Cambria"/>
                <w:color w:val="000000"/>
                <w:sz w:val="18"/>
                <w:szCs w:val="18"/>
              </w:rPr>
              <w:t>Flooding</w:t>
            </w:r>
          </w:p>
        </w:tc>
        <w:tc>
          <w:tcPr>
            <w:tcW w:w="1431"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Planning Board</w:t>
            </w:r>
          </w:p>
        </w:tc>
        <w:tc>
          <w:tcPr>
            <w:tcW w:w="99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color w:val="000000"/>
                <w:sz w:val="18"/>
                <w:szCs w:val="18"/>
              </w:rPr>
            </w:pPr>
            <w:r>
              <w:rPr>
                <w:rFonts w:eastAsia="Cambria"/>
                <w:color w:val="000000"/>
                <w:sz w:val="18"/>
                <w:szCs w:val="18"/>
              </w:rPr>
              <w:t>Low</w:t>
            </w:r>
          </w:p>
        </w:tc>
        <w:tc>
          <w:tcPr>
            <w:tcW w:w="99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Low</w:t>
            </w:r>
          </w:p>
        </w:tc>
        <w:tc>
          <w:tcPr>
            <w:tcW w:w="126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Staff time</w:t>
            </w:r>
          </w:p>
        </w:tc>
        <w:tc>
          <w:tcPr>
            <w:tcW w:w="1187"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color w:val="000000"/>
                <w:sz w:val="18"/>
                <w:szCs w:val="18"/>
              </w:rPr>
            </w:pPr>
            <w:r>
              <w:rPr>
                <w:rFonts w:eastAsia="Cambria"/>
                <w:color w:val="000000"/>
                <w:sz w:val="18"/>
                <w:szCs w:val="18"/>
              </w:rPr>
              <w:t>1 year</w:t>
            </w:r>
          </w:p>
        </w:tc>
      </w:tr>
      <w:tr w:rsidR="00C53C79" w:rsidRPr="00D2278C" w:rsidTr="00C53C79">
        <w:trPr>
          <w:cantSplit/>
          <w:trHeight w:val="1160"/>
          <w:jc w:val="center"/>
        </w:trPr>
        <w:tc>
          <w:tcPr>
            <w:tcW w:w="2790" w:type="dxa"/>
            <w:tcBorders>
              <w:top w:val="single" w:sz="4" w:space="0" w:color="auto"/>
              <w:left w:val="single" w:sz="4" w:space="0" w:color="auto"/>
              <w:bottom w:val="single" w:sz="4" w:space="0" w:color="auto"/>
              <w:right w:val="single" w:sz="4" w:space="0" w:color="auto"/>
            </w:tcBorders>
          </w:tcPr>
          <w:p w:rsidR="00C53C79" w:rsidRPr="00CF562A" w:rsidRDefault="00C53C79" w:rsidP="00C53C79">
            <w:pPr>
              <w:autoSpaceDE w:val="0"/>
              <w:autoSpaceDN w:val="0"/>
              <w:adjustRightInd w:val="0"/>
              <w:rPr>
                <w:sz w:val="18"/>
                <w:szCs w:val="18"/>
              </w:rPr>
            </w:pPr>
            <w:r>
              <w:rPr>
                <w:sz w:val="18"/>
                <w:szCs w:val="18"/>
              </w:rPr>
              <w:t>Add f</w:t>
            </w:r>
            <w:r w:rsidRPr="00CF562A">
              <w:rPr>
                <w:sz w:val="18"/>
                <w:szCs w:val="18"/>
              </w:rPr>
              <w:t>lood prevention and mitigation to the purpose section of the Subdivision Rules and Regulations.</w:t>
            </w:r>
          </w:p>
        </w:tc>
        <w:tc>
          <w:tcPr>
            <w:tcW w:w="1710" w:type="dxa"/>
            <w:tcBorders>
              <w:top w:val="single" w:sz="4" w:space="0" w:color="auto"/>
              <w:left w:val="single" w:sz="4" w:space="0" w:color="auto"/>
              <w:bottom w:val="single" w:sz="4" w:space="0" w:color="auto"/>
              <w:right w:val="single" w:sz="4" w:space="0" w:color="auto"/>
            </w:tcBorders>
            <w:vAlign w:val="center"/>
          </w:tcPr>
          <w:p w:rsidR="00C53C79" w:rsidRDefault="00C53C79" w:rsidP="00A95A26">
            <w:pPr>
              <w:jc w:val="center"/>
              <w:rPr>
                <w:rFonts w:eastAsia="Cambria"/>
                <w:bCs/>
                <w:color w:val="000000"/>
                <w:sz w:val="18"/>
                <w:szCs w:val="18"/>
              </w:rPr>
            </w:pPr>
            <w:r>
              <w:rPr>
                <w:rFonts w:eastAsia="Cambria"/>
                <w:bCs/>
                <w:color w:val="000000"/>
                <w:sz w:val="18"/>
                <w:szCs w:val="18"/>
              </w:rPr>
              <w:t>Not started</w:t>
            </w:r>
          </w:p>
        </w:tc>
        <w:tc>
          <w:tcPr>
            <w:tcW w:w="1710" w:type="dxa"/>
            <w:tcBorders>
              <w:top w:val="single" w:sz="4" w:space="0" w:color="auto"/>
              <w:left w:val="single" w:sz="4" w:space="0" w:color="auto"/>
              <w:bottom w:val="single" w:sz="4" w:space="0" w:color="auto"/>
              <w:right w:val="single" w:sz="4" w:space="0" w:color="auto"/>
            </w:tcBorders>
            <w:vAlign w:val="center"/>
          </w:tcPr>
          <w:p w:rsidR="00C53C79" w:rsidRDefault="00C53C79" w:rsidP="005B3FB0">
            <w:pPr>
              <w:jc w:val="center"/>
              <w:rPr>
                <w:rFonts w:eastAsia="Cambria"/>
                <w:color w:val="000000"/>
                <w:sz w:val="18"/>
                <w:szCs w:val="18"/>
              </w:rPr>
            </w:pPr>
            <w:r>
              <w:rPr>
                <w:rFonts w:eastAsia="Cambria"/>
                <w:color w:val="000000"/>
                <w:sz w:val="18"/>
                <w:szCs w:val="18"/>
              </w:rPr>
              <w:t>Flooding</w:t>
            </w:r>
          </w:p>
        </w:tc>
        <w:tc>
          <w:tcPr>
            <w:tcW w:w="1431" w:type="dxa"/>
            <w:tcBorders>
              <w:top w:val="single" w:sz="4" w:space="0" w:color="auto"/>
              <w:left w:val="single" w:sz="4" w:space="0" w:color="auto"/>
              <w:bottom w:val="single" w:sz="4" w:space="0" w:color="auto"/>
              <w:right w:val="single" w:sz="4" w:space="0" w:color="auto"/>
            </w:tcBorders>
            <w:vAlign w:val="center"/>
          </w:tcPr>
          <w:p w:rsidR="00C53C79" w:rsidRDefault="00C53C79" w:rsidP="005B3FB0">
            <w:pPr>
              <w:autoSpaceDE w:val="0"/>
              <w:autoSpaceDN w:val="0"/>
              <w:adjustRightInd w:val="0"/>
              <w:jc w:val="center"/>
              <w:rPr>
                <w:sz w:val="18"/>
                <w:szCs w:val="18"/>
              </w:rPr>
            </w:pPr>
            <w:r>
              <w:rPr>
                <w:sz w:val="18"/>
                <w:szCs w:val="18"/>
              </w:rPr>
              <w:t>Planning Board</w:t>
            </w:r>
          </w:p>
        </w:tc>
        <w:tc>
          <w:tcPr>
            <w:tcW w:w="990" w:type="dxa"/>
            <w:tcBorders>
              <w:top w:val="single" w:sz="4" w:space="0" w:color="auto"/>
              <w:left w:val="single" w:sz="4" w:space="0" w:color="auto"/>
              <w:bottom w:val="single" w:sz="4" w:space="0" w:color="auto"/>
              <w:right w:val="single" w:sz="4" w:space="0" w:color="auto"/>
            </w:tcBorders>
            <w:vAlign w:val="center"/>
          </w:tcPr>
          <w:p w:rsidR="00C53C79" w:rsidRDefault="00C53C79" w:rsidP="005B3FB0">
            <w:pPr>
              <w:jc w:val="center"/>
              <w:rPr>
                <w:rFonts w:eastAsia="Cambria"/>
                <w:color w:val="000000"/>
                <w:sz w:val="18"/>
                <w:szCs w:val="18"/>
              </w:rPr>
            </w:pPr>
            <w:r>
              <w:rPr>
                <w:rFonts w:eastAsia="Cambria"/>
                <w:color w:val="000000"/>
                <w:sz w:val="18"/>
                <w:szCs w:val="18"/>
              </w:rPr>
              <w:t>Low</w:t>
            </w:r>
          </w:p>
        </w:tc>
        <w:tc>
          <w:tcPr>
            <w:tcW w:w="990" w:type="dxa"/>
            <w:tcBorders>
              <w:top w:val="single" w:sz="4" w:space="0" w:color="auto"/>
              <w:left w:val="single" w:sz="4" w:space="0" w:color="auto"/>
              <w:bottom w:val="single" w:sz="4" w:space="0" w:color="auto"/>
              <w:right w:val="single" w:sz="4" w:space="0" w:color="auto"/>
            </w:tcBorders>
            <w:vAlign w:val="center"/>
          </w:tcPr>
          <w:p w:rsidR="00C53C79" w:rsidRDefault="00C53C79" w:rsidP="005B3FB0">
            <w:pPr>
              <w:autoSpaceDE w:val="0"/>
              <w:autoSpaceDN w:val="0"/>
              <w:adjustRightInd w:val="0"/>
              <w:jc w:val="center"/>
              <w:rPr>
                <w:sz w:val="18"/>
                <w:szCs w:val="18"/>
              </w:rPr>
            </w:pPr>
            <w:r>
              <w:rPr>
                <w:sz w:val="18"/>
                <w:szCs w:val="18"/>
              </w:rPr>
              <w:t>Low</w:t>
            </w:r>
          </w:p>
        </w:tc>
        <w:tc>
          <w:tcPr>
            <w:tcW w:w="1260" w:type="dxa"/>
            <w:tcBorders>
              <w:top w:val="single" w:sz="4" w:space="0" w:color="auto"/>
              <w:left w:val="single" w:sz="4" w:space="0" w:color="auto"/>
              <w:bottom w:val="single" w:sz="4" w:space="0" w:color="auto"/>
              <w:right w:val="single" w:sz="4" w:space="0" w:color="auto"/>
            </w:tcBorders>
            <w:vAlign w:val="center"/>
          </w:tcPr>
          <w:p w:rsidR="00C53C79" w:rsidRDefault="00C53C79" w:rsidP="005B3FB0">
            <w:pPr>
              <w:autoSpaceDE w:val="0"/>
              <w:autoSpaceDN w:val="0"/>
              <w:adjustRightInd w:val="0"/>
              <w:jc w:val="center"/>
              <w:rPr>
                <w:sz w:val="18"/>
                <w:szCs w:val="18"/>
              </w:rPr>
            </w:pPr>
            <w:r>
              <w:rPr>
                <w:sz w:val="18"/>
                <w:szCs w:val="18"/>
              </w:rPr>
              <w:t>Staff time</w:t>
            </w:r>
          </w:p>
        </w:tc>
        <w:tc>
          <w:tcPr>
            <w:tcW w:w="1187" w:type="dxa"/>
            <w:tcBorders>
              <w:top w:val="single" w:sz="4" w:space="0" w:color="auto"/>
              <w:left w:val="single" w:sz="4" w:space="0" w:color="auto"/>
              <w:bottom w:val="single" w:sz="4" w:space="0" w:color="auto"/>
              <w:right w:val="single" w:sz="4" w:space="0" w:color="auto"/>
            </w:tcBorders>
            <w:vAlign w:val="center"/>
          </w:tcPr>
          <w:p w:rsidR="00C53C79" w:rsidRDefault="00C53C79" w:rsidP="005B3FB0">
            <w:pPr>
              <w:jc w:val="center"/>
              <w:rPr>
                <w:rFonts w:eastAsia="Cambria"/>
                <w:color w:val="000000"/>
                <w:sz w:val="18"/>
                <w:szCs w:val="18"/>
              </w:rPr>
            </w:pPr>
            <w:r>
              <w:rPr>
                <w:rFonts w:eastAsia="Cambria"/>
                <w:color w:val="000000"/>
                <w:sz w:val="18"/>
                <w:szCs w:val="18"/>
              </w:rPr>
              <w:t>1 year</w:t>
            </w:r>
          </w:p>
        </w:tc>
      </w:tr>
      <w:tr w:rsidR="00C53C79" w:rsidRPr="00D2278C" w:rsidTr="00C53C79">
        <w:trPr>
          <w:cantSplit/>
          <w:trHeight w:val="1719"/>
          <w:jc w:val="center"/>
        </w:trPr>
        <w:tc>
          <w:tcPr>
            <w:tcW w:w="2790" w:type="dxa"/>
            <w:tcBorders>
              <w:top w:val="single" w:sz="4" w:space="0" w:color="auto"/>
              <w:left w:val="single" w:sz="4" w:space="0" w:color="auto"/>
              <w:bottom w:val="single" w:sz="4" w:space="0" w:color="auto"/>
              <w:right w:val="single" w:sz="4" w:space="0" w:color="auto"/>
            </w:tcBorders>
          </w:tcPr>
          <w:p w:rsidR="00C53C79" w:rsidRPr="00CF562A" w:rsidRDefault="00C53C79" w:rsidP="00C53C79">
            <w:pPr>
              <w:autoSpaceDE w:val="0"/>
              <w:autoSpaceDN w:val="0"/>
              <w:adjustRightInd w:val="0"/>
              <w:rPr>
                <w:sz w:val="18"/>
                <w:szCs w:val="18"/>
              </w:rPr>
            </w:pPr>
            <w:r w:rsidRPr="00CF562A">
              <w:rPr>
                <w:sz w:val="18"/>
                <w:szCs w:val="18"/>
              </w:rPr>
              <w:t>Ensure that the Development Impact Statement identifies impacts of the proposed development could have on the potential for flooding, and include mitigation measures, if deemed necessary by the Planning Board.</w:t>
            </w:r>
          </w:p>
        </w:tc>
        <w:tc>
          <w:tcPr>
            <w:tcW w:w="171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bCs/>
                <w:color w:val="000000"/>
                <w:sz w:val="18"/>
                <w:szCs w:val="18"/>
              </w:rPr>
            </w:pPr>
            <w:r>
              <w:rPr>
                <w:rFonts w:eastAsia="Cambria"/>
                <w:bCs/>
                <w:color w:val="000000"/>
                <w:sz w:val="18"/>
                <w:szCs w:val="18"/>
              </w:rPr>
              <w:t>Not started</w:t>
            </w:r>
          </w:p>
        </w:tc>
        <w:tc>
          <w:tcPr>
            <w:tcW w:w="171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color w:val="000000"/>
                <w:sz w:val="18"/>
                <w:szCs w:val="18"/>
              </w:rPr>
            </w:pPr>
            <w:r>
              <w:rPr>
                <w:rFonts w:eastAsia="Cambria"/>
                <w:color w:val="000000"/>
                <w:sz w:val="18"/>
                <w:szCs w:val="18"/>
              </w:rPr>
              <w:t>Flooding</w:t>
            </w:r>
          </w:p>
        </w:tc>
        <w:tc>
          <w:tcPr>
            <w:tcW w:w="1431"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Planning Board</w:t>
            </w:r>
          </w:p>
        </w:tc>
        <w:tc>
          <w:tcPr>
            <w:tcW w:w="99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color w:val="000000"/>
                <w:sz w:val="18"/>
                <w:szCs w:val="18"/>
              </w:rPr>
            </w:pPr>
            <w:r>
              <w:rPr>
                <w:rFonts w:eastAsia="Cambria"/>
                <w:color w:val="000000"/>
                <w:sz w:val="18"/>
                <w:szCs w:val="18"/>
              </w:rPr>
              <w:t>Low</w:t>
            </w:r>
          </w:p>
        </w:tc>
        <w:tc>
          <w:tcPr>
            <w:tcW w:w="99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Low</w:t>
            </w:r>
          </w:p>
        </w:tc>
        <w:tc>
          <w:tcPr>
            <w:tcW w:w="1260"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autoSpaceDE w:val="0"/>
              <w:autoSpaceDN w:val="0"/>
              <w:adjustRightInd w:val="0"/>
              <w:jc w:val="center"/>
              <w:rPr>
                <w:sz w:val="18"/>
                <w:szCs w:val="18"/>
              </w:rPr>
            </w:pPr>
            <w:r>
              <w:rPr>
                <w:sz w:val="18"/>
                <w:szCs w:val="18"/>
              </w:rPr>
              <w:t>Staff time</w:t>
            </w:r>
          </w:p>
        </w:tc>
        <w:tc>
          <w:tcPr>
            <w:tcW w:w="1187" w:type="dxa"/>
            <w:tcBorders>
              <w:top w:val="single" w:sz="4" w:space="0" w:color="auto"/>
              <w:left w:val="single" w:sz="4" w:space="0" w:color="auto"/>
              <w:bottom w:val="single" w:sz="4" w:space="0" w:color="auto"/>
              <w:right w:val="single" w:sz="4" w:space="0" w:color="auto"/>
            </w:tcBorders>
            <w:vAlign w:val="center"/>
          </w:tcPr>
          <w:p w:rsidR="00C53C79" w:rsidRDefault="00C53C79" w:rsidP="00C53C79">
            <w:pPr>
              <w:jc w:val="center"/>
              <w:rPr>
                <w:rFonts w:eastAsia="Cambria"/>
                <w:color w:val="000000"/>
                <w:sz w:val="18"/>
                <w:szCs w:val="18"/>
              </w:rPr>
            </w:pPr>
            <w:r>
              <w:rPr>
                <w:rFonts w:eastAsia="Cambria"/>
                <w:color w:val="000000"/>
                <w:sz w:val="18"/>
                <w:szCs w:val="18"/>
              </w:rPr>
              <w:t>1 year</w:t>
            </w:r>
          </w:p>
        </w:tc>
      </w:tr>
    </w:tbl>
    <w:p w:rsidR="00DB664D" w:rsidRDefault="00DB664D" w:rsidP="00DB664D">
      <w:pPr>
        <w:sectPr w:rsidR="00DB664D" w:rsidSect="0061202A">
          <w:pgSz w:w="15840" w:h="12240" w:orient="landscape"/>
          <w:pgMar w:top="1440" w:right="1440" w:bottom="1440" w:left="1440" w:header="720" w:footer="720" w:gutter="0"/>
          <w:cols w:space="720"/>
          <w:docGrid w:linePitch="360"/>
        </w:sectPr>
      </w:pPr>
    </w:p>
    <w:p w:rsidR="00580FC9" w:rsidRPr="00580FC9" w:rsidRDefault="0046707C" w:rsidP="00CA2721">
      <w:pPr>
        <w:pStyle w:val="Heading2"/>
      </w:pPr>
      <w:bookmarkStart w:id="172" w:name="_Toc167095510"/>
      <w:bookmarkStart w:id="173" w:name="_Toc381798565"/>
      <w:bookmarkStart w:id="174" w:name="_Toc408317149"/>
      <w:bookmarkStart w:id="175" w:name="_Toc408317202"/>
      <w:bookmarkStart w:id="176" w:name="_Toc409179991"/>
      <w:bookmarkStart w:id="177" w:name="_Toc448823384"/>
      <w:bookmarkStart w:id="178" w:name="_Toc162079321"/>
      <w:bookmarkStart w:id="179" w:name="_Toc183414048"/>
      <w:r>
        <w:t>6: Plan review, Evaluation, Implementation, and Adoption</w:t>
      </w:r>
      <w:bookmarkEnd w:id="172"/>
      <w:bookmarkEnd w:id="173"/>
      <w:bookmarkEnd w:id="174"/>
      <w:bookmarkEnd w:id="175"/>
      <w:bookmarkEnd w:id="176"/>
      <w:bookmarkEnd w:id="177"/>
    </w:p>
    <w:p w:rsidR="0046707C" w:rsidRDefault="0046707C" w:rsidP="0046707C">
      <w:bookmarkStart w:id="180" w:name="_Toc391969733"/>
      <w:bookmarkStart w:id="181" w:name="_Toc408317152"/>
      <w:bookmarkStart w:id="182" w:name="_Toc408317205"/>
      <w:bookmarkStart w:id="183" w:name="_Toc409179994"/>
    </w:p>
    <w:p w:rsidR="0046707C" w:rsidRPr="00661318" w:rsidRDefault="0046707C" w:rsidP="0046707C">
      <w:r>
        <w:t>Upon completion of the draft Hazard Mitigation Plan, a</w:t>
      </w:r>
      <w:r w:rsidRPr="00661318">
        <w:t xml:space="preserve"> public </w:t>
      </w:r>
      <w:r>
        <w:t>meeting was held by the Town</w:t>
      </w:r>
      <w:r w:rsidRPr="00661318">
        <w:t xml:space="preserve"> staff</w:t>
      </w:r>
      <w:r>
        <w:t xml:space="preserve"> and the Pioneer Valley Planning Commission on </w:t>
      </w:r>
      <w:r w:rsidR="00C531B2">
        <w:t>June 27, 2016,</w:t>
      </w:r>
      <w:r w:rsidRPr="00661318">
        <w:t xml:space="preserve"> to present </w:t>
      </w:r>
      <w:r>
        <w:t xml:space="preserve">and request comments from </w:t>
      </w:r>
      <w:r w:rsidRPr="00661318">
        <w:t>town officials and residents</w:t>
      </w:r>
      <w:r>
        <w:t xml:space="preserve">. </w:t>
      </w:r>
      <w:r w:rsidRPr="00661318">
        <w:t xml:space="preserve">The </w:t>
      </w:r>
      <w:r>
        <w:t xml:space="preserve">Hazard Mitigation Plan was then submitted to the </w:t>
      </w:r>
      <w:r w:rsidRPr="00661318">
        <w:t>Massachusetts Emergency Management Agency (MEMA) and the Fede</w:t>
      </w:r>
      <w:r>
        <w:t>ral Emergency Management Agency for their review. Upon receiving conditional approval of the plan by FEMA, the plan was presented to the Town’s Select Board and adopted.</w:t>
      </w:r>
    </w:p>
    <w:p w:rsidR="0046707C" w:rsidRPr="00661318" w:rsidRDefault="0046707C" w:rsidP="0046707C">
      <w:pPr>
        <w:pStyle w:val="Heading4"/>
      </w:pPr>
      <w:r w:rsidRPr="00661318">
        <w:t>Plan Implementation</w:t>
      </w:r>
    </w:p>
    <w:p w:rsidR="0046707C" w:rsidRPr="00661318" w:rsidRDefault="0046707C" w:rsidP="0046707C">
      <w:r>
        <w:t xml:space="preserve">The implementation of this plan began upon its </w:t>
      </w:r>
      <w:r w:rsidRPr="00661318">
        <w:t xml:space="preserve">formal adoption by the </w:t>
      </w:r>
      <w:r>
        <w:t xml:space="preserve">Town </w:t>
      </w:r>
      <w:r w:rsidRPr="00661318">
        <w:t xml:space="preserve">Select Board and approval by MEMA and FEMA.  Those </w:t>
      </w:r>
      <w:r>
        <w:t>T</w:t>
      </w:r>
      <w:r w:rsidRPr="00661318">
        <w:t>own departments and boards responsible for ensuring the development of policies, bylaw revisions, and programs as described</w:t>
      </w:r>
      <w:r>
        <w:t xml:space="preserve"> in this p</w:t>
      </w:r>
      <w:r w:rsidRPr="00661318">
        <w:t xml:space="preserve">lan will be notified of their responsibilities immediately following approval. The </w:t>
      </w:r>
      <w:r>
        <w:t>Town’s</w:t>
      </w:r>
      <w:r w:rsidRPr="00661318">
        <w:t xml:space="preserve"> Hazard Mitigation Committee will oversee the implementation of the plan.</w:t>
      </w:r>
    </w:p>
    <w:p w:rsidR="00DB664D" w:rsidRPr="00B1365C" w:rsidRDefault="00DB664D" w:rsidP="00DB664D">
      <w:pPr>
        <w:pStyle w:val="Heading3"/>
      </w:pPr>
      <w:bookmarkStart w:id="184" w:name="_Toc448823385"/>
      <w:r w:rsidRPr="00B1365C">
        <w:t>Incorporation with Other Planning Documents</w:t>
      </w:r>
      <w:bookmarkEnd w:id="180"/>
      <w:bookmarkEnd w:id="181"/>
      <w:bookmarkEnd w:id="182"/>
      <w:bookmarkEnd w:id="183"/>
      <w:bookmarkEnd w:id="184"/>
      <w:r w:rsidRPr="00B1365C">
        <w:t xml:space="preserve"> </w:t>
      </w:r>
    </w:p>
    <w:p w:rsidR="00DB664D" w:rsidRPr="00AD35DD" w:rsidRDefault="00DB664D" w:rsidP="00EB43C3">
      <w:r w:rsidRPr="00AD35DD">
        <w:t>Existing plans, studies, reports and municipal documents were incorporated throughout the planning process. This included a review and incorporation of significant information from the following key documents:</w:t>
      </w:r>
    </w:p>
    <w:p w:rsidR="00DB664D" w:rsidRPr="00AD35DD" w:rsidRDefault="00DB664D" w:rsidP="00DB664D">
      <w:pPr>
        <w:autoSpaceDE w:val="0"/>
        <w:autoSpaceDN w:val="0"/>
        <w:adjustRightInd w:val="0"/>
      </w:pPr>
    </w:p>
    <w:p w:rsidR="00DB664D" w:rsidRPr="00AD35DD" w:rsidRDefault="00187CD3" w:rsidP="00D13F58">
      <w:pPr>
        <w:numPr>
          <w:ilvl w:val="0"/>
          <w:numId w:val="11"/>
        </w:numPr>
      </w:pPr>
      <w:r>
        <w:rPr>
          <w:b/>
          <w:i/>
          <w:iCs/>
        </w:rPr>
        <w:t>Chester</w:t>
      </w:r>
      <w:r w:rsidR="00DB664D" w:rsidRPr="00AD35DD">
        <w:rPr>
          <w:b/>
          <w:i/>
          <w:iCs/>
        </w:rPr>
        <w:t xml:space="preserve"> Comprehensive Emergency Management Plan</w:t>
      </w:r>
      <w:r w:rsidR="00DB664D" w:rsidRPr="00AD35DD">
        <w:rPr>
          <w:i/>
          <w:iCs/>
        </w:rPr>
        <w:t xml:space="preserve"> </w:t>
      </w:r>
      <w:r w:rsidR="00DB664D" w:rsidRPr="00AD35DD">
        <w:t xml:space="preserve">(particularly the Critical Infrastructure Section) – the Critical Infrastructure section was used to identify those infrastructure components in </w:t>
      </w:r>
      <w:r>
        <w:t>Chester</w:t>
      </w:r>
      <w:r w:rsidR="00DB664D" w:rsidRPr="00AD35DD">
        <w:t xml:space="preserve"> that have been identified as crucial to the function of the </w:t>
      </w:r>
      <w:r>
        <w:t>Chester</w:t>
      </w:r>
      <w:r w:rsidR="00DB664D" w:rsidRPr="00AD35DD">
        <w:t>; also, this resource was used to identify special needs populations as well as potential emergency shortcomings.</w:t>
      </w:r>
    </w:p>
    <w:p w:rsidR="00DB664D" w:rsidRPr="00AD35DD" w:rsidRDefault="00DB664D" w:rsidP="00DB664D">
      <w:pPr>
        <w:autoSpaceDE w:val="0"/>
        <w:autoSpaceDN w:val="0"/>
        <w:adjustRightInd w:val="0"/>
        <w:jc w:val="both"/>
      </w:pPr>
    </w:p>
    <w:p w:rsidR="00DB664D" w:rsidRPr="00AD35DD" w:rsidRDefault="00187CD3" w:rsidP="00D13F58">
      <w:pPr>
        <w:numPr>
          <w:ilvl w:val="0"/>
          <w:numId w:val="11"/>
        </w:numPr>
      </w:pPr>
      <w:r>
        <w:rPr>
          <w:b/>
          <w:i/>
          <w:iCs/>
        </w:rPr>
        <w:t>Chester</w:t>
      </w:r>
      <w:r w:rsidR="00DB664D" w:rsidRPr="00AD35DD">
        <w:rPr>
          <w:b/>
          <w:i/>
          <w:iCs/>
        </w:rPr>
        <w:t xml:space="preserve"> </w:t>
      </w:r>
      <w:r w:rsidR="00681F92" w:rsidRPr="00EB43C3">
        <w:rPr>
          <w:b/>
          <w:i/>
        </w:rPr>
        <w:t xml:space="preserve">Open Space, Recreation </w:t>
      </w:r>
      <w:r w:rsidR="00DB664D" w:rsidRPr="00EB43C3">
        <w:rPr>
          <w:b/>
          <w:i/>
        </w:rPr>
        <w:t>Plan</w:t>
      </w:r>
      <w:r w:rsidR="00DB664D" w:rsidRPr="00AD35DD">
        <w:rPr>
          <w:b/>
        </w:rPr>
        <w:t xml:space="preserve"> </w:t>
      </w:r>
      <w:r w:rsidR="00DB664D" w:rsidRPr="00AD35DD">
        <w:t xml:space="preserve">this Plan was used to identify the natural context within which the </w:t>
      </w:r>
      <w:r>
        <w:t>Chester</w:t>
      </w:r>
      <w:r w:rsidR="00DB664D" w:rsidRPr="00AD35DD">
        <w:t xml:space="preserve"> mitigation planning would take place.  This proved useful insofar as it identified water bodies, rivers, streams, infrastructure components (i.e. water and sewer, or the lack thereof), as well as population trends.  This was incorporated to ensure that the City’s mitigation efforts would be sensitive to the surrounding environment</w:t>
      </w:r>
      <w:r w:rsidR="00681F92" w:rsidRPr="00AD35DD">
        <w:t>.</w:t>
      </w:r>
      <w:r w:rsidR="00C53C79">
        <w:t xml:space="preserve"> The town’s Open Space and Recreation Plan </w:t>
      </w:r>
      <w:proofErr w:type="gramStart"/>
      <w:r w:rsidR="00C53C79">
        <w:t>is</w:t>
      </w:r>
      <w:proofErr w:type="gramEnd"/>
      <w:r w:rsidR="00C53C79">
        <w:t xml:space="preserve"> no longer in effect, however, and stands to be updated.</w:t>
      </w:r>
    </w:p>
    <w:p w:rsidR="00DB664D" w:rsidRPr="00B1365C" w:rsidRDefault="00DB664D" w:rsidP="00DB664D">
      <w:pPr>
        <w:autoSpaceDE w:val="0"/>
        <w:autoSpaceDN w:val="0"/>
        <w:adjustRightInd w:val="0"/>
        <w:jc w:val="both"/>
      </w:pPr>
    </w:p>
    <w:p w:rsidR="00DB664D" w:rsidRPr="00574300" w:rsidRDefault="00187CD3" w:rsidP="00D13F58">
      <w:pPr>
        <w:numPr>
          <w:ilvl w:val="0"/>
          <w:numId w:val="11"/>
        </w:numPr>
      </w:pPr>
      <w:proofErr w:type="gramStart"/>
      <w:r>
        <w:rPr>
          <w:b/>
          <w:i/>
          <w:iCs/>
        </w:rPr>
        <w:t>Chester</w:t>
      </w:r>
      <w:r w:rsidR="00DB664D" w:rsidRPr="00AD35DD">
        <w:rPr>
          <w:b/>
          <w:i/>
          <w:iCs/>
        </w:rPr>
        <w:t xml:space="preserve">  Zoning</w:t>
      </w:r>
      <w:proofErr w:type="gramEnd"/>
      <w:r w:rsidR="00DB664D" w:rsidRPr="00AD35DD">
        <w:rPr>
          <w:b/>
          <w:i/>
          <w:iCs/>
        </w:rPr>
        <w:t xml:space="preserve"> Ordinance</w:t>
      </w:r>
      <w:r w:rsidR="00DB664D" w:rsidRPr="00AD35DD">
        <w:rPr>
          <w:i/>
          <w:iCs/>
        </w:rPr>
        <w:t xml:space="preserve"> – </w:t>
      </w:r>
      <w:r>
        <w:t>Chester</w:t>
      </w:r>
      <w:r w:rsidR="00DB664D" w:rsidRPr="00AD35DD">
        <w:t xml:space="preserve">’s Zoning was used to gather identify those actions that the town is </w:t>
      </w:r>
      <w:r w:rsidR="00DB664D" w:rsidRPr="00574300">
        <w:t>already taking that are reducing the potential impacts of a natural hazard (i.e. floodplain regulations) to avoid duplicating existing successful efforts.</w:t>
      </w:r>
    </w:p>
    <w:p w:rsidR="00DB664D" w:rsidRPr="00574300" w:rsidRDefault="00DB664D" w:rsidP="00DB664D">
      <w:pPr>
        <w:autoSpaceDE w:val="0"/>
        <w:autoSpaceDN w:val="0"/>
        <w:adjustRightInd w:val="0"/>
        <w:jc w:val="both"/>
      </w:pPr>
    </w:p>
    <w:p w:rsidR="00DB664D" w:rsidRPr="00574300" w:rsidRDefault="00DB664D" w:rsidP="00D13F58">
      <w:pPr>
        <w:numPr>
          <w:ilvl w:val="0"/>
          <w:numId w:val="11"/>
        </w:numPr>
      </w:pPr>
      <w:r w:rsidRPr="00574300">
        <w:rPr>
          <w:b/>
          <w:i/>
          <w:iCs/>
        </w:rPr>
        <w:t>Massachusetts’ State Hazard Mitigation Plan</w:t>
      </w:r>
      <w:r w:rsidRPr="00574300">
        <w:rPr>
          <w:i/>
          <w:iCs/>
        </w:rPr>
        <w:t xml:space="preserve"> - </w:t>
      </w:r>
      <w:r w:rsidRPr="00574300">
        <w:t xml:space="preserve">This plan was used to insure that the </w:t>
      </w:r>
      <w:r w:rsidR="00681F92" w:rsidRPr="00574300">
        <w:t>town</w:t>
      </w:r>
      <w:r w:rsidRPr="00574300">
        <w:t>’s HMP was consistent with the State’s Plan.</w:t>
      </w:r>
    </w:p>
    <w:p w:rsidR="00DB664D" w:rsidRPr="00574300" w:rsidRDefault="00DB664D" w:rsidP="00DB664D">
      <w:pPr>
        <w:pStyle w:val="ListParagraph"/>
        <w:rPr>
          <w:sz w:val="20"/>
        </w:rPr>
      </w:pPr>
    </w:p>
    <w:p w:rsidR="00DB664D" w:rsidRPr="00574300" w:rsidRDefault="00DB664D" w:rsidP="00DB664D">
      <w:pPr>
        <w:pStyle w:val="ListParagraph"/>
        <w:rPr>
          <w:sz w:val="20"/>
        </w:rPr>
      </w:pPr>
    </w:p>
    <w:p w:rsidR="0046707C" w:rsidRPr="00574300" w:rsidRDefault="0046707C" w:rsidP="0046707C">
      <w:pPr>
        <w:autoSpaceDE w:val="0"/>
        <w:autoSpaceDN w:val="0"/>
        <w:adjustRightInd w:val="0"/>
        <w:jc w:val="both"/>
      </w:pPr>
    </w:p>
    <w:p w:rsidR="0046707C" w:rsidRPr="00D3180C" w:rsidRDefault="00631D1B" w:rsidP="0046707C">
      <w:r w:rsidRPr="00D3180C">
        <w:t>After</w:t>
      </w:r>
      <w:r w:rsidR="00081DE7" w:rsidRPr="00D3180C">
        <w:t xml:space="preserve"> this plan has been approved by both FEMA and </w:t>
      </w:r>
      <w:r w:rsidRPr="00D3180C">
        <w:t>the</w:t>
      </w:r>
      <w:r w:rsidR="00081DE7" w:rsidRPr="00D3180C">
        <w:t xml:space="preserve"> local government, links to the plan will be emailed to all Town staff, boards, and committees, with a </w:t>
      </w:r>
      <w:r w:rsidRPr="00D3180C">
        <w:t>reminder</w:t>
      </w:r>
      <w:r w:rsidR="00081DE7" w:rsidRPr="00D3180C">
        <w:t xml:space="preserve"> to review the plan</w:t>
      </w:r>
      <w:r w:rsidRPr="00D3180C">
        <w:t xml:space="preserve"> periodically</w:t>
      </w:r>
      <w:r w:rsidR="00081DE7" w:rsidRPr="00D3180C">
        <w:t xml:space="preserve"> and work to incorporate its contents, especially the action plan, into other planning processes and documents. In addition, d</w:t>
      </w:r>
      <w:r w:rsidR="0046707C" w:rsidRPr="00D3180C">
        <w:t xml:space="preserve">uring </w:t>
      </w:r>
      <w:r w:rsidRPr="00D3180C">
        <w:t>annual</w:t>
      </w:r>
      <w:r w:rsidR="0046707C" w:rsidRPr="00D3180C">
        <w:t xml:space="preserve"> </w:t>
      </w:r>
      <w:r w:rsidRPr="00D3180C">
        <w:t>monitoring</w:t>
      </w:r>
      <w:r w:rsidR="0046707C" w:rsidRPr="00D3180C">
        <w:t xml:space="preserve"> meetings for the Hazard Mitigation Plan</w:t>
      </w:r>
      <w:r w:rsidRPr="00D3180C">
        <w:t xml:space="preserve"> implementation process</w:t>
      </w:r>
      <w:r w:rsidR="0046707C" w:rsidRPr="00D3180C">
        <w:t xml:space="preserve">, the Hazard Mitigation Committee will review whether any of these plans are in the process of being updated. If so, the Hazard Mitigation Committee will </w:t>
      </w:r>
      <w:r w:rsidR="00081DE7" w:rsidRPr="00D3180C">
        <w:t xml:space="preserve">remind people working on these plans, policies etc of the Hazard Mitigation plan, and urge them to incorporate the Hazard Mitigation plan into their efforts. </w:t>
      </w:r>
      <w:r w:rsidR="0046707C" w:rsidRPr="00D3180C">
        <w:t xml:space="preserve">  The Hazard Mitigation Committee will also review current Town programs and policies to ensure that they are consistent with the mitigation strategies described in this plan. The Hazard Mitigation Plan will also be incorporated into updates of the Town's Comprehensive Emergency Management Plan.</w:t>
      </w:r>
    </w:p>
    <w:p w:rsidR="005019C9" w:rsidRPr="00574300" w:rsidRDefault="005019C9" w:rsidP="0046707C"/>
    <w:p w:rsidR="00DB664D" w:rsidRPr="00574300" w:rsidRDefault="00DB664D" w:rsidP="0046707C"/>
    <w:p w:rsidR="00DB664D" w:rsidRPr="00574300" w:rsidRDefault="00DB664D" w:rsidP="00EB43C3">
      <w:pPr>
        <w:pStyle w:val="Heading3"/>
      </w:pPr>
      <w:bookmarkStart w:id="185" w:name="_Toc448823386"/>
      <w:r w:rsidRPr="00574300">
        <w:t>Plan Monitoring and Evaluation</w:t>
      </w:r>
      <w:bookmarkEnd w:id="185"/>
    </w:p>
    <w:p w:rsidR="0046707C" w:rsidRPr="00574300" w:rsidRDefault="0046707C" w:rsidP="00574300">
      <w:pPr>
        <w:rPr>
          <w:szCs w:val="22"/>
        </w:rPr>
      </w:pPr>
      <w:r w:rsidRPr="00574300">
        <w:rPr>
          <w:szCs w:val="22"/>
        </w:rPr>
        <w:t>The Town’s Emergency Management Director will call meetings of all responsible parties to review plan progress as needed, based on occurrence of hazard events. The public will be notified of these meetings in advance through a posting of the agenda at Town Hall.  Responsible parties identified for specific mitigation actions will be asked to submit their reports in advance of the meeting.</w:t>
      </w:r>
    </w:p>
    <w:p w:rsidR="00574300" w:rsidRPr="00574300" w:rsidRDefault="00574300" w:rsidP="00574300">
      <w:pPr>
        <w:rPr>
          <w:szCs w:val="22"/>
        </w:rPr>
      </w:pPr>
    </w:p>
    <w:p w:rsidR="00574300" w:rsidRPr="00574300" w:rsidRDefault="00574300" w:rsidP="00574300">
      <w:pPr>
        <w:pStyle w:val="NoSpacing"/>
        <w:rPr>
          <w:szCs w:val="22"/>
        </w:rPr>
      </w:pPr>
      <w:r w:rsidRPr="00574300">
        <w:rPr>
          <w:szCs w:val="22"/>
        </w:rPr>
        <w:t xml:space="preserve">Meetings will involve evaluation and assessment of the plan, regarding its effectiveness at achieving the plan's goals and stated purpose. The following questions will serve as the </w:t>
      </w:r>
      <w:proofErr w:type="gramStart"/>
      <w:r w:rsidRPr="00574300">
        <w:rPr>
          <w:szCs w:val="22"/>
        </w:rPr>
        <w:t>criteria that is</w:t>
      </w:r>
      <w:proofErr w:type="gramEnd"/>
      <w:r w:rsidRPr="00574300">
        <w:rPr>
          <w:szCs w:val="22"/>
        </w:rPr>
        <w:t xml:space="preserve"> used to evaluate the plan:</w:t>
      </w:r>
    </w:p>
    <w:p w:rsidR="00574300" w:rsidRPr="00631D1B" w:rsidRDefault="00574300" w:rsidP="00574300">
      <w:pPr>
        <w:pStyle w:val="NoSpacing"/>
        <w:rPr>
          <w:i/>
          <w:szCs w:val="22"/>
        </w:rPr>
      </w:pPr>
      <w:r w:rsidRPr="00631D1B">
        <w:rPr>
          <w:i/>
          <w:szCs w:val="22"/>
        </w:rPr>
        <w:t>Plan Mission and Goal</w:t>
      </w:r>
    </w:p>
    <w:p w:rsidR="00574300" w:rsidRPr="00574300" w:rsidRDefault="00574300" w:rsidP="00D13F58">
      <w:pPr>
        <w:pStyle w:val="NoSpacing"/>
        <w:numPr>
          <w:ilvl w:val="0"/>
          <w:numId w:val="26"/>
        </w:numPr>
        <w:rPr>
          <w:szCs w:val="22"/>
        </w:rPr>
      </w:pPr>
      <w:r w:rsidRPr="00574300">
        <w:rPr>
          <w:szCs w:val="22"/>
        </w:rPr>
        <w:t xml:space="preserve">Is the Plan's stated goal and mission still accurate and up to date, reflecting any changes to local hazard mitigation activities? </w:t>
      </w:r>
    </w:p>
    <w:p w:rsidR="00574300" w:rsidRPr="00574300" w:rsidRDefault="00574300" w:rsidP="00D13F58">
      <w:pPr>
        <w:pStyle w:val="NoSpacing"/>
        <w:numPr>
          <w:ilvl w:val="0"/>
          <w:numId w:val="26"/>
        </w:numPr>
        <w:rPr>
          <w:szCs w:val="22"/>
        </w:rPr>
      </w:pPr>
      <w:r w:rsidRPr="00574300">
        <w:rPr>
          <w:szCs w:val="22"/>
        </w:rPr>
        <w:t>Are there any changes or improvements that can be made to the goal and mission?</w:t>
      </w:r>
    </w:p>
    <w:p w:rsidR="00574300" w:rsidRPr="00574300" w:rsidRDefault="00574300" w:rsidP="00574300">
      <w:pPr>
        <w:pStyle w:val="NoSpacing"/>
        <w:rPr>
          <w:i/>
          <w:szCs w:val="22"/>
        </w:rPr>
      </w:pPr>
      <w:r w:rsidRPr="00574300">
        <w:rPr>
          <w:i/>
          <w:szCs w:val="22"/>
        </w:rPr>
        <w:t>Hazard Identification and Risk Assessment</w:t>
      </w:r>
    </w:p>
    <w:p w:rsidR="00574300" w:rsidRPr="00574300" w:rsidRDefault="00574300" w:rsidP="00D13F58">
      <w:pPr>
        <w:pStyle w:val="NoSpacing"/>
        <w:numPr>
          <w:ilvl w:val="0"/>
          <w:numId w:val="27"/>
        </w:numPr>
        <w:rPr>
          <w:szCs w:val="22"/>
        </w:rPr>
      </w:pPr>
      <w:r w:rsidRPr="00574300">
        <w:rPr>
          <w:szCs w:val="22"/>
        </w:rPr>
        <w:t xml:space="preserve">Have there been any new occurrences of hazard events since the plan was last reviewed? If so, these hazards should be incorporated into the Hazard Identification and Risk Assessment. </w:t>
      </w:r>
    </w:p>
    <w:p w:rsidR="00574300" w:rsidRPr="00574300" w:rsidRDefault="00574300" w:rsidP="00D13F58">
      <w:pPr>
        <w:pStyle w:val="NoSpacing"/>
        <w:numPr>
          <w:ilvl w:val="0"/>
          <w:numId w:val="27"/>
        </w:numPr>
        <w:rPr>
          <w:szCs w:val="22"/>
        </w:rPr>
      </w:pPr>
      <w:r w:rsidRPr="00574300">
        <w:rPr>
          <w:szCs w:val="22"/>
        </w:rPr>
        <w:t>Have any new occurrences of hazards varied from previous occurrences in terms of their extent or impact? If so, the stated impact, extent, probability of future occurrence, or overall assessment of risk and vulnerability should be edited to reflect these changes.</w:t>
      </w:r>
    </w:p>
    <w:p w:rsidR="00574300" w:rsidRPr="00574300" w:rsidRDefault="00574300" w:rsidP="00D13F58">
      <w:pPr>
        <w:pStyle w:val="NoSpacing"/>
        <w:numPr>
          <w:ilvl w:val="0"/>
          <w:numId w:val="27"/>
        </w:numPr>
        <w:rPr>
          <w:szCs w:val="22"/>
        </w:rPr>
      </w:pPr>
      <w:r w:rsidRPr="00574300">
        <w:rPr>
          <w:szCs w:val="22"/>
        </w:rPr>
        <w:t xml:space="preserve">Is there any new data available from local, state, or Federal sources about the impact of previous hazard events, or any new data for the probability of future occurrences? If so, this information should be incorporated into the plan. </w:t>
      </w:r>
    </w:p>
    <w:p w:rsidR="00574300" w:rsidRDefault="00574300" w:rsidP="00574300">
      <w:pPr>
        <w:pStyle w:val="NoSpacing"/>
        <w:rPr>
          <w:i/>
          <w:szCs w:val="22"/>
        </w:rPr>
      </w:pPr>
    </w:p>
    <w:p w:rsidR="00574300" w:rsidRPr="00574300" w:rsidRDefault="00574300" w:rsidP="00574300">
      <w:pPr>
        <w:pStyle w:val="NoSpacing"/>
        <w:rPr>
          <w:i/>
          <w:szCs w:val="22"/>
        </w:rPr>
      </w:pPr>
      <w:r w:rsidRPr="00574300">
        <w:rPr>
          <w:i/>
          <w:szCs w:val="22"/>
        </w:rPr>
        <w:t>Existing Mitigation Strategies</w:t>
      </w:r>
    </w:p>
    <w:p w:rsidR="00574300" w:rsidRPr="00574300" w:rsidRDefault="00574300" w:rsidP="00D13F58">
      <w:pPr>
        <w:pStyle w:val="BodyText"/>
        <w:numPr>
          <w:ilvl w:val="0"/>
          <w:numId w:val="20"/>
        </w:numPr>
        <w:spacing w:after="60"/>
        <w:rPr>
          <w:rFonts w:ascii="Calibri" w:hAnsi="Calibri"/>
          <w:sz w:val="22"/>
          <w:szCs w:val="22"/>
        </w:rPr>
      </w:pPr>
      <w:r w:rsidRPr="00574300">
        <w:rPr>
          <w:rFonts w:ascii="Calibri" w:hAnsi="Calibri"/>
          <w:sz w:val="22"/>
          <w:szCs w:val="22"/>
        </w:rPr>
        <w:t>Are the current strategies effectively mitigating the effect of any recent hazard events?</w:t>
      </w:r>
    </w:p>
    <w:p w:rsidR="00574300" w:rsidRPr="00574300" w:rsidRDefault="00574300" w:rsidP="00D13F58">
      <w:pPr>
        <w:pStyle w:val="BodyText"/>
        <w:numPr>
          <w:ilvl w:val="0"/>
          <w:numId w:val="20"/>
        </w:numPr>
        <w:spacing w:after="60"/>
        <w:rPr>
          <w:rFonts w:ascii="Calibri" w:hAnsi="Calibri"/>
          <w:sz w:val="22"/>
          <w:szCs w:val="22"/>
        </w:rPr>
      </w:pPr>
      <w:r w:rsidRPr="00574300">
        <w:rPr>
          <w:rFonts w:ascii="Calibri" w:hAnsi="Calibri"/>
          <w:sz w:val="22"/>
          <w:szCs w:val="22"/>
        </w:rPr>
        <w:t xml:space="preserve">Has there been any damage to property since the plan was last reviewed? </w:t>
      </w:r>
    </w:p>
    <w:p w:rsidR="00574300" w:rsidRPr="00574300" w:rsidRDefault="00574300" w:rsidP="00D13F58">
      <w:pPr>
        <w:pStyle w:val="BodyText"/>
        <w:numPr>
          <w:ilvl w:val="0"/>
          <w:numId w:val="20"/>
        </w:numPr>
        <w:spacing w:after="60"/>
        <w:rPr>
          <w:rFonts w:ascii="Calibri" w:hAnsi="Calibri"/>
          <w:sz w:val="22"/>
          <w:szCs w:val="22"/>
        </w:rPr>
      </w:pPr>
      <w:r w:rsidRPr="00574300">
        <w:rPr>
          <w:rFonts w:ascii="Calibri" w:hAnsi="Calibri"/>
          <w:sz w:val="22"/>
          <w:szCs w:val="22"/>
        </w:rPr>
        <w:t>How could the existing mitigation strategies be improved upon to reduce the impact from recent occurrences of hazards? If there are improvements, these should be incorporated into the plan.</w:t>
      </w:r>
    </w:p>
    <w:p w:rsidR="00574300" w:rsidRPr="00574300" w:rsidRDefault="00574300" w:rsidP="00574300">
      <w:pPr>
        <w:pStyle w:val="BodyText"/>
        <w:spacing w:after="60"/>
        <w:ind w:left="720"/>
        <w:rPr>
          <w:rFonts w:ascii="Calibri" w:hAnsi="Calibri"/>
          <w:sz w:val="22"/>
          <w:szCs w:val="22"/>
        </w:rPr>
      </w:pPr>
    </w:p>
    <w:p w:rsidR="00574300" w:rsidRPr="00574300" w:rsidRDefault="00574300" w:rsidP="00574300">
      <w:pPr>
        <w:pStyle w:val="BodyText"/>
        <w:rPr>
          <w:rFonts w:ascii="Calibri" w:hAnsi="Calibri"/>
          <w:i/>
          <w:sz w:val="22"/>
          <w:szCs w:val="22"/>
        </w:rPr>
      </w:pPr>
      <w:r w:rsidRPr="00574300">
        <w:rPr>
          <w:rFonts w:ascii="Calibri" w:hAnsi="Calibri"/>
          <w:i/>
          <w:sz w:val="22"/>
          <w:szCs w:val="22"/>
        </w:rPr>
        <w:t>Proposed Mitigation Strategies</w:t>
      </w:r>
    </w:p>
    <w:p w:rsidR="00574300" w:rsidRPr="00574300" w:rsidRDefault="00574300" w:rsidP="00D13F58">
      <w:pPr>
        <w:pStyle w:val="BodyText"/>
        <w:numPr>
          <w:ilvl w:val="0"/>
          <w:numId w:val="20"/>
        </w:numPr>
        <w:spacing w:after="60"/>
        <w:rPr>
          <w:rFonts w:ascii="Calibri" w:hAnsi="Calibri"/>
          <w:sz w:val="22"/>
          <w:szCs w:val="22"/>
        </w:rPr>
      </w:pPr>
      <w:r w:rsidRPr="00574300">
        <w:rPr>
          <w:rFonts w:ascii="Calibri" w:hAnsi="Calibri"/>
          <w:sz w:val="22"/>
          <w:szCs w:val="22"/>
        </w:rPr>
        <w:t>What progress has been accomplished for each of the previously identified proposed mitigation strategies?</w:t>
      </w:r>
    </w:p>
    <w:p w:rsidR="00574300" w:rsidRPr="00574300" w:rsidRDefault="00574300" w:rsidP="00D13F58">
      <w:pPr>
        <w:pStyle w:val="BodyText"/>
        <w:numPr>
          <w:ilvl w:val="0"/>
          <w:numId w:val="20"/>
        </w:numPr>
        <w:spacing w:after="60"/>
        <w:rPr>
          <w:rFonts w:ascii="Calibri" w:hAnsi="Calibri"/>
          <w:sz w:val="22"/>
          <w:szCs w:val="22"/>
        </w:rPr>
      </w:pPr>
      <w:r w:rsidRPr="00574300">
        <w:rPr>
          <w:rFonts w:ascii="Calibri" w:hAnsi="Calibri"/>
          <w:sz w:val="22"/>
          <w:szCs w:val="22"/>
        </w:rPr>
        <w:t xml:space="preserve">How </w:t>
      </w:r>
      <w:proofErr w:type="gramStart"/>
      <w:r w:rsidRPr="00574300">
        <w:rPr>
          <w:rFonts w:ascii="Calibri" w:hAnsi="Calibri"/>
          <w:sz w:val="22"/>
          <w:szCs w:val="22"/>
        </w:rPr>
        <w:t>have</w:t>
      </w:r>
      <w:proofErr w:type="gramEnd"/>
      <w:r w:rsidRPr="00574300">
        <w:rPr>
          <w:rFonts w:ascii="Calibri" w:hAnsi="Calibri"/>
          <w:sz w:val="22"/>
          <w:szCs w:val="22"/>
        </w:rPr>
        <w:t xml:space="preserve"> any recently completed mitigation strategies affected the Town's vulnerability and impact from hazards that have occurred since the strategy was completed?</w:t>
      </w:r>
    </w:p>
    <w:p w:rsidR="00574300" w:rsidRPr="00574300" w:rsidRDefault="00574300" w:rsidP="00D13F58">
      <w:pPr>
        <w:pStyle w:val="BodyText"/>
        <w:numPr>
          <w:ilvl w:val="0"/>
          <w:numId w:val="20"/>
        </w:numPr>
        <w:spacing w:after="60"/>
        <w:rPr>
          <w:rFonts w:ascii="Calibri" w:hAnsi="Calibri"/>
          <w:sz w:val="22"/>
          <w:szCs w:val="22"/>
        </w:rPr>
      </w:pPr>
      <w:r w:rsidRPr="00574300">
        <w:rPr>
          <w:rFonts w:ascii="Calibri" w:hAnsi="Calibri"/>
          <w:sz w:val="22"/>
          <w:szCs w:val="22"/>
        </w:rPr>
        <w:t>Should the criteria for prioritizing the proposed mitigation strategies be altered in any way?</w:t>
      </w:r>
    </w:p>
    <w:p w:rsidR="00574300" w:rsidRPr="00574300" w:rsidRDefault="00574300" w:rsidP="00D13F58">
      <w:pPr>
        <w:pStyle w:val="BodyText"/>
        <w:numPr>
          <w:ilvl w:val="0"/>
          <w:numId w:val="20"/>
        </w:numPr>
        <w:spacing w:after="60"/>
        <w:rPr>
          <w:rFonts w:ascii="Calibri" w:hAnsi="Calibri"/>
          <w:sz w:val="22"/>
          <w:szCs w:val="22"/>
        </w:rPr>
      </w:pPr>
      <w:r w:rsidRPr="00574300">
        <w:rPr>
          <w:rFonts w:ascii="Calibri" w:hAnsi="Calibri"/>
          <w:sz w:val="22"/>
          <w:szCs w:val="22"/>
        </w:rPr>
        <w:t>Should the priority given to individual mitigation strategies be changed, based on any recent changes to financial and staffing resources, or recent hazard events?</w:t>
      </w:r>
    </w:p>
    <w:p w:rsidR="00574300" w:rsidRDefault="00574300" w:rsidP="00574300">
      <w:pPr>
        <w:pStyle w:val="NoSpacing"/>
        <w:jc w:val="left"/>
        <w:rPr>
          <w:i/>
          <w:szCs w:val="22"/>
        </w:rPr>
      </w:pPr>
    </w:p>
    <w:p w:rsidR="00574300" w:rsidRPr="00574300" w:rsidRDefault="00574300" w:rsidP="00574300">
      <w:pPr>
        <w:pStyle w:val="NoSpacing"/>
        <w:jc w:val="left"/>
        <w:rPr>
          <w:i/>
          <w:szCs w:val="22"/>
        </w:rPr>
      </w:pPr>
      <w:r w:rsidRPr="00574300">
        <w:rPr>
          <w:i/>
          <w:szCs w:val="22"/>
        </w:rPr>
        <w:t>Review of the Plan and Integration with Other Planning Documents</w:t>
      </w:r>
    </w:p>
    <w:p w:rsidR="00574300" w:rsidRPr="00574300" w:rsidRDefault="00574300" w:rsidP="00D13F58">
      <w:pPr>
        <w:pStyle w:val="BodyText"/>
        <w:numPr>
          <w:ilvl w:val="0"/>
          <w:numId w:val="20"/>
        </w:numPr>
        <w:spacing w:after="60"/>
        <w:rPr>
          <w:rFonts w:ascii="Calibri" w:hAnsi="Calibri"/>
          <w:sz w:val="22"/>
          <w:szCs w:val="22"/>
        </w:rPr>
      </w:pPr>
      <w:r w:rsidRPr="00574300">
        <w:rPr>
          <w:rFonts w:ascii="Calibri" w:hAnsi="Calibri"/>
          <w:sz w:val="22"/>
          <w:szCs w:val="22"/>
        </w:rPr>
        <w:t>Is the current process for reviewing the Hazard Mitigation Plan effective? Could it be improved?</w:t>
      </w:r>
    </w:p>
    <w:p w:rsidR="00574300" w:rsidRPr="00574300" w:rsidRDefault="00574300" w:rsidP="00D13F58">
      <w:pPr>
        <w:pStyle w:val="BodyText"/>
        <w:numPr>
          <w:ilvl w:val="0"/>
          <w:numId w:val="20"/>
        </w:numPr>
        <w:spacing w:after="60"/>
        <w:rPr>
          <w:rFonts w:ascii="Calibri" w:hAnsi="Calibri"/>
          <w:sz w:val="22"/>
          <w:szCs w:val="22"/>
        </w:rPr>
      </w:pPr>
      <w:r w:rsidRPr="00574300">
        <w:rPr>
          <w:rFonts w:ascii="Calibri" w:hAnsi="Calibri"/>
          <w:sz w:val="22"/>
          <w:szCs w:val="22"/>
        </w:rPr>
        <w:t xml:space="preserve">Are there any Town plans in the process of being updated that should have the content of this Hazard Mitigation Plan incorporated into them? </w:t>
      </w:r>
    </w:p>
    <w:p w:rsidR="00574300" w:rsidRPr="00574300" w:rsidRDefault="00574300" w:rsidP="00D13F58">
      <w:pPr>
        <w:pStyle w:val="BodyText"/>
        <w:numPr>
          <w:ilvl w:val="0"/>
          <w:numId w:val="20"/>
        </w:numPr>
        <w:spacing w:after="60"/>
        <w:rPr>
          <w:rFonts w:ascii="Calibri" w:hAnsi="Calibri"/>
          <w:sz w:val="22"/>
          <w:szCs w:val="22"/>
        </w:rPr>
      </w:pPr>
      <w:r w:rsidRPr="00574300">
        <w:rPr>
          <w:rFonts w:ascii="Calibri" w:hAnsi="Calibri"/>
          <w:sz w:val="22"/>
          <w:szCs w:val="22"/>
        </w:rPr>
        <w:t>How can the current Hazard Mitigation Plan be better integrated with other Town planning tools and operational procedures, including the zoning bylaw, the Comprehensive Emergency Management Plan, and the Capital Improvement Plan?</w:t>
      </w:r>
    </w:p>
    <w:p w:rsidR="00574300" w:rsidRPr="00574300" w:rsidRDefault="00574300" w:rsidP="00574300">
      <w:pPr>
        <w:rPr>
          <w:szCs w:val="22"/>
        </w:rPr>
      </w:pPr>
    </w:p>
    <w:p w:rsidR="0046707C" w:rsidRPr="00574300" w:rsidRDefault="0046707C" w:rsidP="0046707C">
      <w:pPr>
        <w:rPr>
          <w:szCs w:val="22"/>
        </w:rPr>
      </w:pPr>
      <w:r w:rsidRPr="00574300">
        <w:rPr>
          <w:szCs w:val="22"/>
        </w:rPr>
        <w:t xml:space="preserve">Following these discussions, it is anticipated that the committee may decide to reassign the roles and responsibilities for implementing mitigation strategies to different town departments and/or revise the goals and objectives contained in the plan.  The committee will review and update the Hazard Mitigation Plan every five years. </w:t>
      </w:r>
    </w:p>
    <w:p w:rsidR="0046707C" w:rsidRPr="00574300" w:rsidRDefault="0046707C" w:rsidP="0046707C">
      <w:pPr>
        <w:rPr>
          <w:szCs w:val="22"/>
        </w:rPr>
      </w:pPr>
    </w:p>
    <w:p w:rsidR="0046707C" w:rsidRPr="00574300" w:rsidRDefault="0046707C" w:rsidP="0046707C">
      <w:pPr>
        <w:rPr>
          <w:szCs w:val="22"/>
        </w:rPr>
      </w:pPr>
      <w:r w:rsidRPr="00574300">
        <w:rPr>
          <w:szCs w:val="22"/>
        </w:rPr>
        <w:t xml:space="preserve">Public participation will be a critical component of the Hazard Mitigation Plan maintenance process. The Hazard Mitigation Committee will hold all meetings in accordance with Massachusetts open meeting laws and the public invited to attend. The public will be notified of any changes to the Plan via the meeting notices board at Town Hall, and copies of the revised Plan will be made available to the public at Town Hall. </w:t>
      </w:r>
    </w:p>
    <w:p w:rsidR="00580FC9" w:rsidRDefault="00CA2721" w:rsidP="00580FC9">
      <w:r>
        <w:br w:type="page"/>
      </w:r>
    </w:p>
    <w:p w:rsidR="008E4D0C" w:rsidRPr="00EB43C3" w:rsidRDefault="00EB43C3" w:rsidP="00EB43C3">
      <w:pPr>
        <w:pStyle w:val="Heading2"/>
      </w:pPr>
      <w:bookmarkStart w:id="186" w:name="_Toc448823387"/>
      <w:r w:rsidRPr="00EB43C3">
        <w:t>7: Appendices</w:t>
      </w:r>
      <w:bookmarkEnd w:id="186"/>
    </w:p>
    <w:p w:rsidR="00EB43C3" w:rsidRPr="00EB43C3" w:rsidRDefault="0046707C" w:rsidP="00EB43C3">
      <w:pPr>
        <w:pStyle w:val="Heading3"/>
      </w:pPr>
      <w:bookmarkStart w:id="187" w:name="_Toc448823388"/>
      <w:r>
        <w:t>Appendix A -</w:t>
      </w:r>
      <w:r w:rsidR="00EB43C3" w:rsidRPr="00EB43C3">
        <w:t xml:space="preserve"> Technical Resources</w:t>
      </w:r>
      <w:bookmarkEnd w:id="187"/>
    </w:p>
    <w:p w:rsidR="008E4D0C" w:rsidRPr="00EB43C3" w:rsidRDefault="00EB43C3" w:rsidP="00EB43C3">
      <w:pPr>
        <w:pStyle w:val="Heading4"/>
        <w:rPr>
          <w:sz w:val="22"/>
          <w:szCs w:val="22"/>
        </w:rPr>
      </w:pPr>
      <w:r w:rsidRPr="00EB43C3">
        <w:rPr>
          <w:sz w:val="22"/>
          <w:szCs w:val="22"/>
        </w:rPr>
        <w:t>1) Agencies</w:t>
      </w:r>
      <w:r w:rsidR="008E4D0C" w:rsidRPr="00EB43C3">
        <w:rPr>
          <w:sz w:val="22"/>
          <w:szCs w:val="22"/>
        </w:rPr>
        <w:t xml:space="preserve">  </w:t>
      </w:r>
    </w:p>
    <w:p w:rsidR="008E4D0C" w:rsidRPr="00EB43C3" w:rsidRDefault="008E4D0C" w:rsidP="008E4D0C">
      <w:pPr>
        <w:pStyle w:val="Footer"/>
        <w:rPr>
          <w:szCs w:val="22"/>
        </w:rPr>
      </w:pPr>
      <w:r w:rsidRPr="00EB43C3">
        <w:rPr>
          <w:szCs w:val="22"/>
        </w:rPr>
        <w:t xml:space="preserve">Massachusetts Emergency Management </w:t>
      </w:r>
      <w:proofErr w:type="gramStart"/>
      <w:r w:rsidRPr="00EB43C3">
        <w:rPr>
          <w:szCs w:val="22"/>
        </w:rPr>
        <w:t>Agency  (</w:t>
      </w:r>
      <w:proofErr w:type="gramEnd"/>
      <w:r w:rsidRPr="00EB43C3">
        <w:rPr>
          <w:szCs w:val="22"/>
        </w:rPr>
        <w:t>MEMA)……………… ……………........508/820-2000</w:t>
      </w:r>
    </w:p>
    <w:p w:rsidR="008E4D0C" w:rsidRPr="00EB43C3" w:rsidRDefault="008E4D0C" w:rsidP="008E4D0C">
      <w:pPr>
        <w:pStyle w:val="Footer"/>
        <w:rPr>
          <w:szCs w:val="22"/>
        </w:rPr>
      </w:pPr>
      <w:r w:rsidRPr="00EB43C3">
        <w:rPr>
          <w:szCs w:val="22"/>
        </w:rPr>
        <w:t xml:space="preserve">Hazard Mitigation </w:t>
      </w:r>
      <w:proofErr w:type="gramStart"/>
      <w:r w:rsidRPr="00EB43C3">
        <w:rPr>
          <w:szCs w:val="22"/>
        </w:rPr>
        <w:t>Section ..........................................................................................</w:t>
      </w:r>
      <w:proofErr w:type="gramEnd"/>
      <w:r w:rsidRPr="00EB43C3">
        <w:rPr>
          <w:szCs w:val="22"/>
        </w:rPr>
        <w:t xml:space="preserve">617/626-1356 </w:t>
      </w:r>
    </w:p>
    <w:p w:rsidR="008E4D0C" w:rsidRPr="00EB43C3" w:rsidRDefault="008E4D0C" w:rsidP="008E4D0C">
      <w:pPr>
        <w:pStyle w:val="Footer"/>
        <w:rPr>
          <w:szCs w:val="22"/>
        </w:rPr>
      </w:pPr>
      <w:r w:rsidRPr="00EB43C3">
        <w:rPr>
          <w:szCs w:val="22"/>
        </w:rPr>
        <w:t>Federal Emergency Management Agency (FEMA</w:t>
      </w:r>
      <w:proofErr w:type="gramStart"/>
      <w:r w:rsidRPr="00EB43C3">
        <w:rPr>
          <w:szCs w:val="22"/>
        </w:rPr>
        <w:t>) .....................................................</w:t>
      </w:r>
      <w:proofErr w:type="gramEnd"/>
      <w:r w:rsidRPr="00EB43C3">
        <w:rPr>
          <w:szCs w:val="22"/>
        </w:rPr>
        <w:t xml:space="preserve">617/223-4175 </w:t>
      </w:r>
    </w:p>
    <w:p w:rsidR="008E4D0C" w:rsidRPr="00EB43C3" w:rsidRDefault="008E4D0C" w:rsidP="008E4D0C">
      <w:pPr>
        <w:pStyle w:val="Footer"/>
        <w:rPr>
          <w:szCs w:val="22"/>
        </w:rPr>
      </w:pPr>
      <w:r w:rsidRPr="00EB43C3">
        <w:rPr>
          <w:szCs w:val="22"/>
        </w:rPr>
        <w:t>MA Regional Planning Commissions:</w:t>
      </w:r>
    </w:p>
    <w:p w:rsidR="008E4D0C" w:rsidRPr="00EB43C3" w:rsidRDefault="008E4D0C" w:rsidP="008E4D0C">
      <w:pPr>
        <w:pStyle w:val="Footer"/>
        <w:rPr>
          <w:szCs w:val="22"/>
        </w:rPr>
      </w:pPr>
      <w:r w:rsidRPr="00EB43C3">
        <w:rPr>
          <w:szCs w:val="22"/>
        </w:rPr>
        <w:t>Berkshire Regional Planning Commission (BRPC)</w:t>
      </w:r>
      <w:proofErr w:type="gramStart"/>
      <w:r w:rsidRPr="00EB43C3">
        <w:rPr>
          <w:szCs w:val="22"/>
        </w:rPr>
        <w:t>………………………………….…..…………...</w:t>
      </w:r>
      <w:proofErr w:type="gramEnd"/>
      <w:r w:rsidRPr="00EB43C3">
        <w:rPr>
          <w:szCs w:val="22"/>
        </w:rPr>
        <w:t>413/442-1521</w:t>
      </w:r>
    </w:p>
    <w:p w:rsidR="008E4D0C" w:rsidRPr="00EB43C3" w:rsidRDefault="008E4D0C" w:rsidP="008E4D0C">
      <w:pPr>
        <w:pStyle w:val="Footer"/>
        <w:rPr>
          <w:szCs w:val="22"/>
        </w:rPr>
      </w:pPr>
      <w:r w:rsidRPr="00EB43C3">
        <w:rPr>
          <w:szCs w:val="22"/>
        </w:rPr>
        <w:t>Cape Cod Commission (CCC)</w:t>
      </w:r>
      <w:proofErr w:type="gramStart"/>
      <w:r w:rsidRPr="00EB43C3">
        <w:rPr>
          <w:szCs w:val="22"/>
        </w:rPr>
        <w:t>………………………………….…………………………………..……….....</w:t>
      </w:r>
      <w:proofErr w:type="gramEnd"/>
      <w:r w:rsidRPr="00EB43C3">
        <w:rPr>
          <w:szCs w:val="22"/>
        </w:rPr>
        <w:t>508/362-3828</w:t>
      </w:r>
    </w:p>
    <w:p w:rsidR="008E4D0C" w:rsidRPr="00EB43C3" w:rsidRDefault="008E4D0C" w:rsidP="008E4D0C">
      <w:pPr>
        <w:pStyle w:val="Footer"/>
        <w:rPr>
          <w:szCs w:val="22"/>
        </w:rPr>
      </w:pPr>
      <w:r w:rsidRPr="00EB43C3">
        <w:rPr>
          <w:szCs w:val="22"/>
        </w:rPr>
        <w:t>Central Massachusetts Regional Planning Commission (CMRPC)….…………………..….. 508/693-3453</w:t>
      </w:r>
    </w:p>
    <w:p w:rsidR="008E4D0C" w:rsidRPr="00EB43C3" w:rsidRDefault="008E4D0C" w:rsidP="008E4D0C">
      <w:pPr>
        <w:pStyle w:val="Footer"/>
        <w:rPr>
          <w:szCs w:val="22"/>
        </w:rPr>
      </w:pPr>
      <w:r w:rsidRPr="00EB43C3">
        <w:rPr>
          <w:szCs w:val="22"/>
        </w:rPr>
        <w:t>Franklin Regional Council of Governments (FRCOG)……………………………………….……...413/774-3167</w:t>
      </w:r>
    </w:p>
    <w:p w:rsidR="008E4D0C" w:rsidRPr="00EB43C3" w:rsidRDefault="008E4D0C" w:rsidP="008E4D0C">
      <w:pPr>
        <w:pStyle w:val="Footer"/>
        <w:rPr>
          <w:szCs w:val="22"/>
        </w:rPr>
      </w:pPr>
      <w:r w:rsidRPr="00EB43C3">
        <w:rPr>
          <w:szCs w:val="22"/>
        </w:rPr>
        <w:t>Martha’s Vineyard Commission (MVC)……………………………………………………….………..…508/693-3453</w:t>
      </w:r>
    </w:p>
    <w:p w:rsidR="008E4D0C" w:rsidRPr="00EB43C3" w:rsidRDefault="008E4D0C" w:rsidP="008E4D0C">
      <w:pPr>
        <w:pStyle w:val="Footer"/>
        <w:rPr>
          <w:szCs w:val="22"/>
        </w:rPr>
      </w:pPr>
      <w:r w:rsidRPr="00EB43C3">
        <w:rPr>
          <w:szCs w:val="22"/>
        </w:rPr>
        <w:t>Merrimack Valley Planning Commission (MVPC)………………………………………….………...978/374-0519</w:t>
      </w:r>
    </w:p>
    <w:p w:rsidR="008E4D0C" w:rsidRPr="00EB43C3" w:rsidRDefault="008E4D0C" w:rsidP="008E4D0C">
      <w:pPr>
        <w:pStyle w:val="Footer"/>
        <w:rPr>
          <w:szCs w:val="22"/>
        </w:rPr>
      </w:pPr>
      <w:r w:rsidRPr="00EB43C3">
        <w:rPr>
          <w:szCs w:val="22"/>
        </w:rPr>
        <w:t>Metropolitan Area Planning Council (MAPC)</w:t>
      </w:r>
      <w:proofErr w:type="gramStart"/>
      <w:r w:rsidRPr="00EB43C3">
        <w:rPr>
          <w:szCs w:val="22"/>
        </w:rPr>
        <w:t>………………..…………………………………..…...</w:t>
      </w:r>
      <w:proofErr w:type="gramEnd"/>
      <w:r w:rsidRPr="00EB43C3">
        <w:rPr>
          <w:szCs w:val="22"/>
        </w:rPr>
        <w:t>617/451-2770</w:t>
      </w:r>
    </w:p>
    <w:p w:rsidR="008E4D0C" w:rsidRPr="00EB43C3" w:rsidRDefault="008E4D0C" w:rsidP="008E4D0C">
      <w:pPr>
        <w:pStyle w:val="Footer"/>
        <w:rPr>
          <w:szCs w:val="22"/>
        </w:rPr>
      </w:pPr>
      <w:proofErr w:type="spellStart"/>
      <w:r w:rsidRPr="00EB43C3">
        <w:rPr>
          <w:szCs w:val="22"/>
        </w:rPr>
        <w:t>Montachusett</w:t>
      </w:r>
      <w:proofErr w:type="spellEnd"/>
      <w:r w:rsidRPr="00EB43C3">
        <w:rPr>
          <w:szCs w:val="22"/>
        </w:rPr>
        <w:t xml:space="preserve"> Regional Planning Commission (MRPC)……………………………………..….…978/345-7376</w:t>
      </w:r>
    </w:p>
    <w:p w:rsidR="008E4D0C" w:rsidRPr="00EB43C3" w:rsidRDefault="008E4D0C" w:rsidP="008E4D0C">
      <w:pPr>
        <w:pStyle w:val="Footer"/>
        <w:rPr>
          <w:szCs w:val="22"/>
        </w:rPr>
      </w:pPr>
      <w:r w:rsidRPr="00EB43C3">
        <w:rPr>
          <w:szCs w:val="22"/>
        </w:rPr>
        <w:t>Nantucket Planning and Economic Development Commission (NP&amp;EDC)….…………..508/228-7236</w:t>
      </w:r>
    </w:p>
    <w:p w:rsidR="008E4D0C" w:rsidRPr="00EB43C3" w:rsidRDefault="008E4D0C" w:rsidP="008E4D0C">
      <w:pPr>
        <w:pStyle w:val="Footer"/>
        <w:rPr>
          <w:szCs w:val="22"/>
        </w:rPr>
      </w:pPr>
      <w:r w:rsidRPr="00EB43C3">
        <w:rPr>
          <w:szCs w:val="22"/>
        </w:rPr>
        <w:t>Northern Middlesex Council of Governments (NMCOG)………………………………….……..978/454-8021</w:t>
      </w:r>
    </w:p>
    <w:p w:rsidR="008E4D0C" w:rsidRPr="00EB43C3" w:rsidRDefault="008E4D0C" w:rsidP="008E4D0C">
      <w:pPr>
        <w:pStyle w:val="Footer"/>
        <w:rPr>
          <w:szCs w:val="22"/>
        </w:rPr>
      </w:pPr>
      <w:r w:rsidRPr="00EB43C3">
        <w:rPr>
          <w:szCs w:val="22"/>
        </w:rPr>
        <w:t>Old Colony Planning Council (OCPC)……………………………………………………………….……...508/583-1833</w:t>
      </w:r>
    </w:p>
    <w:p w:rsidR="008E4D0C" w:rsidRPr="00EB43C3" w:rsidRDefault="008E4D0C" w:rsidP="008E4D0C">
      <w:pPr>
        <w:pStyle w:val="Footer"/>
        <w:rPr>
          <w:szCs w:val="22"/>
        </w:rPr>
      </w:pPr>
      <w:r w:rsidRPr="00EB43C3">
        <w:rPr>
          <w:szCs w:val="22"/>
        </w:rPr>
        <w:t>Pioneer Valley Planning Commission (PVPC)</w:t>
      </w:r>
      <w:proofErr w:type="gramStart"/>
      <w:r w:rsidRPr="00EB43C3">
        <w:rPr>
          <w:szCs w:val="22"/>
        </w:rPr>
        <w:t>………………………………..………………………...</w:t>
      </w:r>
      <w:proofErr w:type="gramEnd"/>
      <w:r w:rsidRPr="00EB43C3">
        <w:rPr>
          <w:szCs w:val="22"/>
        </w:rPr>
        <w:t>413/781-6045</w:t>
      </w:r>
    </w:p>
    <w:p w:rsidR="008E4D0C" w:rsidRPr="00EB43C3" w:rsidRDefault="008E4D0C" w:rsidP="008E4D0C">
      <w:pPr>
        <w:pStyle w:val="Footer"/>
        <w:rPr>
          <w:szCs w:val="22"/>
        </w:rPr>
      </w:pPr>
      <w:r w:rsidRPr="00EB43C3">
        <w:rPr>
          <w:szCs w:val="22"/>
        </w:rPr>
        <w:t>Southeastern Regional Planning and Economic Development District (SRPED.……….508/823-1803</w:t>
      </w:r>
    </w:p>
    <w:p w:rsidR="008E4D0C" w:rsidRPr="00EB43C3" w:rsidRDefault="008E4D0C" w:rsidP="008E4D0C">
      <w:pPr>
        <w:pStyle w:val="Footer"/>
        <w:rPr>
          <w:szCs w:val="22"/>
        </w:rPr>
      </w:pPr>
      <w:r w:rsidRPr="00EB43C3">
        <w:rPr>
          <w:szCs w:val="22"/>
        </w:rPr>
        <w:t>MA Board of Building Regulations &amp; Standards (BBRS)……………………………………..……617/227-1754</w:t>
      </w:r>
    </w:p>
    <w:p w:rsidR="008E4D0C" w:rsidRPr="00EB43C3" w:rsidRDefault="008E4D0C" w:rsidP="008E4D0C">
      <w:pPr>
        <w:pStyle w:val="Footer"/>
        <w:rPr>
          <w:szCs w:val="22"/>
        </w:rPr>
      </w:pPr>
      <w:r w:rsidRPr="00EB43C3">
        <w:rPr>
          <w:szCs w:val="22"/>
        </w:rPr>
        <w:t>MA Coastal Zone Management (CZM)…………………………………………………………………….617/626-1200</w:t>
      </w:r>
    </w:p>
    <w:p w:rsidR="008E4D0C" w:rsidRPr="00EB43C3" w:rsidRDefault="008E4D0C" w:rsidP="008E4D0C">
      <w:pPr>
        <w:pStyle w:val="Footer"/>
        <w:rPr>
          <w:szCs w:val="22"/>
        </w:rPr>
      </w:pPr>
      <w:r w:rsidRPr="00EB43C3">
        <w:rPr>
          <w:szCs w:val="22"/>
        </w:rPr>
        <w:t>DCR Water Supply Protection….………………………………………………………………….………….617/626-1379</w:t>
      </w:r>
    </w:p>
    <w:p w:rsidR="008E4D0C" w:rsidRPr="00EB43C3" w:rsidRDefault="008E4D0C" w:rsidP="008E4D0C">
      <w:pPr>
        <w:pStyle w:val="Footer"/>
        <w:rPr>
          <w:szCs w:val="22"/>
        </w:rPr>
      </w:pPr>
      <w:r w:rsidRPr="00EB43C3">
        <w:rPr>
          <w:szCs w:val="22"/>
        </w:rPr>
        <w:t>DCR Waterways………………………..………………………………….….…………………………………….617/626-1371</w:t>
      </w:r>
    </w:p>
    <w:p w:rsidR="008E4D0C" w:rsidRPr="00EB43C3" w:rsidRDefault="008E4D0C" w:rsidP="008E4D0C">
      <w:pPr>
        <w:pStyle w:val="Footer"/>
        <w:rPr>
          <w:szCs w:val="22"/>
        </w:rPr>
      </w:pPr>
      <w:r w:rsidRPr="00EB43C3">
        <w:rPr>
          <w:szCs w:val="22"/>
        </w:rPr>
        <w:t>DCR Office of Dam Safety…………………………………….…………………………………………………508/792-7716</w:t>
      </w:r>
    </w:p>
    <w:p w:rsidR="008E4D0C" w:rsidRPr="00EB43C3" w:rsidRDefault="008E4D0C" w:rsidP="008E4D0C">
      <w:pPr>
        <w:pStyle w:val="Footer"/>
        <w:rPr>
          <w:szCs w:val="22"/>
        </w:rPr>
      </w:pPr>
      <w:r w:rsidRPr="00EB43C3">
        <w:rPr>
          <w:szCs w:val="22"/>
        </w:rPr>
        <w:t xml:space="preserve">DFW </w:t>
      </w:r>
      <w:proofErr w:type="spellStart"/>
      <w:r w:rsidRPr="00EB43C3">
        <w:rPr>
          <w:szCs w:val="22"/>
        </w:rPr>
        <w:t>Riverways</w:t>
      </w:r>
      <w:proofErr w:type="spellEnd"/>
      <w:r w:rsidRPr="00EB43C3">
        <w:rPr>
          <w:szCs w:val="22"/>
        </w:rPr>
        <w:t>…………………..…………………….……………………………………………………………617/626-1540</w:t>
      </w:r>
    </w:p>
    <w:p w:rsidR="008E4D0C" w:rsidRPr="00EB43C3" w:rsidRDefault="008E4D0C" w:rsidP="008E4D0C">
      <w:pPr>
        <w:pStyle w:val="Footer"/>
        <w:rPr>
          <w:szCs w:val="22"/>
        </w:rPr>
      </w:pPr>
      <w:r w:rsidRPr="00EB43C3">
        <w:rPr>
          <w:szCs w:val="22"/>
        </w:rPr>
        <w:t>MA Dept. of Housing &amp; Community Development…………………………………………….……617/573-1100</w:t>
      </w:r>
    </w:p>
    <w:p w:rsidR="008E4D0C" w:rsidRPr="00EB43C3" w:rsidRDefault="008E4D0C" w:rsidP="008E4D0C">
      <w:pPr>
        <w:pStyle w:val="Footer"/>
        <w:rPr>
          <w:szCs w:val="22"/>
        </w:rPr>
      </w:pPr>
      <w:r w:rsidRPr="00EB43C3">
        <w:rPr>
          <w:szCs w:val="22"/>
        </w:rPr>
        <w:t>Woods Hole Oceanographic Institute…………………………………………………………………….508/457-2180</w:t>
      </w:r>
    </w:p>
    <w:p w:rsidR="008E4D0C" w:rsidRPr="00EB43C3" w:rsidRDefault="008E4D0C" w:rsidP="008E4D0C">
      <w:pPr>
        <w:pStyle w:val="Footer"/>
        <w:rPr>
          <w:szCs w:val="22"/>
        </w:rPr>
      </w:pPr>
      <w:r w:rsidRPr="00EB43C3">
        <w:rPr>
          <w:szCs w:val="22"/>
        </w:rPr>
        <w:t>UMass-Amherst Cooperative Extension…………………………………………………………………413/545-4800</w:t>
      </w:r>
    </w:p>
    <w:p w:rsidR="008E4D0C" w:rsidRPr="00EB43C3" w:rsidRDefault="008E4D0C" w:rsidP="008E4D0C">
      <w:pPr>
        <w:pStyle w:val="Footer"/>
        <w:rPr>
          <w:szCs w:val="22"/>
        </w:rPr>
      </w:pPr>
      <w:r w:rsidRPr="00EB43C3">
        <w:rPr>
          <w:szCs w:val="22"/>
        </w:rPr>
        <w:t>National Fire Protection Association (NFPA)…………………………………………………..………617/770-3000</w:t>
      </w:r>
    </w:p>
    <w:p w:rsidR="008E4D0C" w:rsidRPr="00EB43C3" w:rsidRDefault="008E4D0C" w:rsidP="008E4D0C">
      <w:pPr>
        <w:pStyle w:val="Footer"/>
        <w:rPr>
          <w:szCs w:val="22"/>
        </w:rPr>
      </w:pPr>
      <w:r w:rsidRPr="00EB43C3">
        <w:rPr>
          <w:szCs w:val="22"/>
        </w:rPr>
        <w:t>New England Disaster Recovery Information X-Change (NEDRIX</w:t>
      </w:r>
      <w:proofErr w:type="gramStart"/>
      <w:r w:rsidR="00EB43C3">
        <w:rPr>
          <w:szCs w:val="22"/>
        </w:rPr>
        <w:t xml:space="preserve">) </w:t>
      </w:r>
      <w:r w:rsidRPr="00EB43C3">
        <w:rPr>
          <w:szCs w:val="22"/>
        </w:rPr>
        <w:t xml:space="preserve"> –</w:t>
      </w:r>
      <w:proofErr w:type="gramEnd"/>
      <w:r w:rsidRPr="00EB43C3">
        <w:rPr>
          <w:szCs w:val="22"/>
        </w:rPr>
        <w:t xml:space="preserve"> </w:t>
      </w:r>
      <w:r w:rsidR="00EB43C3">
        <w:rPr>
          <w:szCs w:val="22"/>
        </w:rPr>
        <w:t>........................</w:t>
      </w:r>
      <w:r w:rsidRPr="00EB43C3">
        <w:rPr>
          <w:szCs w:val="22"/>
        </w:rPr>
        <w:t>781/485-0279</w:t>
      </w:r>
    </w:p>
    <w:p w:rsidR="008E4D0C" w:rsidRPr="00EB43C3" w:rsidRDefault="008E4D0C" w:rsidP="008E4D0C">
      <w:pPr>
        <w:pStyle w:val="Footer"/>
        <w:rPr>
          <w:szCs w:val="22"/>
        </w:rPr>
      </w:pPr>
      <w:r w:rsidRPr="00EB43C3">
        <w:rPr>
          <w:szCs w:val="22"/>
        </w:rPr>
        <w:t>MA Board of Library Commissioners…………………………………………………………………….…617/725-1860</w:t>
      </w:r>
    </w:p>
    <w:p w:rsidR="008E4D0C" w:rsidRPr="00EB43C3" w:rsidRDefault="008E4D0C" w:rsidP="008E4D0C">
      <w:pPr>
        <w:pStyle w:val="Footer"/>
        <w:rPr>
          <w:szCs w:val="22"/>
        </w:rPr>
      </w:pPr>
      <w:r w:rsidRPr="00EB43C3">
        <w:rPr>
          <w:szCs w:val="22"/>
        </w:rPr>
        <w:t>MA Highway Dept, District 2………………………………………………………………………….…….…413/582-0599</w:t>
      </w:r>
    </w:p>
    <w:p w:rsidR="008E4D0C" w:rsidRPr="00EB43C3" w:rsidRDefault="008E4D0C" w:rsidP="008E4D0C">
      <w:pPr>
        <w:pStyle w:val="Footer"/>
        <w:rPr>
          <w:szCs w:val="22"/>
        </w:rPr>
      </w:pPr>
      <w:r w:rsidRPr="00EB43C3">
        <w:rPr>
          <w:szCs w:val="22"/>
        </w:rPr>
        <w:t>MA Division of Marine Fisheries……………………………………………………………………………..617/626-1520</w:t>
      </w:r>
    </w:p>
    <w:p w:rsidR="008E4D0C" w:rsidRPr="00EB43C3" w:rsidRDefault="008E4D0C" w:rsidP="008E4D0C">
      <w:pPr>
        <w:pStyle w:val="Footer"/>
        <w:rPr>
          <w:szCs w:val="22"/>
        </w:rPr>
      </w:pPr>
      <w:r w:rsidRPr="00EB43C3">
        <w:rPr>
          <w:szCs w:val="22"/>
        </w:rPr>
        <w:t>MA Division of Capital &amp; Asset Management (DCAM)…………………………………….………617/727-4050</w:t>
      </w:r>
    </w:p>
    <w:p w:rsidR="008E4D0C" w:rsidRPr="00EB43C3" w:rsidRDefault="008E4D0C" w:rsidP="008E4D0C">
      <w:pPr>
        <w:pStyle w:val="Footer"/>
        <w:rPr>
          <w:szCs w:val="22"/>
        </w:rPr>
      </w:pPr>
      <w:r w:rsidRPr="00EB43C3">
        <w:rPr>
          <w:szCs w:val="22"/>
        </w:rPr>
        <w:t>University of Massachusetts/Amherst………………………………….....…………………………….413/545-0111</w:t>
      </w:r>
    </w:p>
    <w:p w:rsidR="008E4D0C" w:rsidRPr="00EB43C3" w:rsidRDefault="008E4D0C" w:rsidP="008E4D0C">
      <w:pPr>
        <w:pStyle w:val="Footer"/>
        <w:rPr>
          <w:szCs w:val="22"/>
        </w:rPr>
      </w:pPr>
      <w:r w:rsidRPr="00EB43C3">
        <w:rPr>
          <w:szCs w:val="22"/>
        </w:rPr>
        <w:t>Natural Resources Conservation Services (NRCS)…………………………………………………...413/253-4350</w:t>
      </w:r>
    </w:p>
    <w:p w:rsidR="008E4D0C" w:rsidRPr="00EB43C3" w:rsidRDefault="008E4D0C" w:rsidP="008E4D0C">
      <w:pPr>
        <w:pStyle w:val="Footer"/>
        <w:rPr>
          <w:szCs w:val="22"/>
        </w:rPr>
      </w:pPr>
      <w:r w:rsidRPr="00EB43C3">
        <w:rPr>
          <w:szCs w:val="22"/>
        </w:rPr>
        <w:t>MA Historical Commission………………………………………………………………………………………617/727-8470</w:t>
      </w:r>
    </w:p>
    <w:p w:rsidR="008E4D0C" w:rsidRPr="00EB43C3" w:rsidRDefault="008E4D0C" w:rsidP="008E4D0C">
      <w:pPr>
        <w:pStyle w:val="Footer"/>
        <w:rPr>
          <w:szCs w:val="22"/>
        </w:rPr>
      </w:pPr>
      <w:r w:rsidRPr="00EB43C3">
        <w:rPr>
          <w:szCs w:val="22"/>
        </w:rPr>
        <w:t>U.S. Army Corps of Engineers…………………………………………………………………………….……978/318-8502</w:t>
      </w:r>
    </w:p>
    <w:p w:rsidR="008E4D0C" w:rsidRPr="00EB43C3" w:rsidRDefault="008E4D0C" w:rsidP="008E4D0C">
      <w:pPr>
        <w:pStyle w:val="Footer"/>
        <w:rPr>
          <w:szCs w:val="22"/>
        </w:rPr>
      </w:pPr>
      <w:r w:rsidRPr="00EB43C3">
        <w:rPr>
          <w:szCs w:val="22"/>
        </w:rPr>
        <w:t>Northeast States Emergency Consortium, Inc. (NESEC)..............................................781/224-9876</w:t>
      </w:r>
    </w:p>
    <w:p w:rsidR="008E4D0C" w:rsidRPr="00EB43C3" w:rsidRDefault="008E4D0C" w:rsidP="008E4D0C">
      <w:pPr>
        <w:pStyle w:val="Footer"/>
        <w:rPr>
          <w:szCs w:val="22"/>
        </w:rPr>
      </w:pPr>
      <w:r w:rsidRPr="00EB43C3">
        <w:rPr>
          <w:szCs w:val="22"/>
        </w:rPr>
        <w:t>National Oceanic and Atmospheric Administration:</w:t>
      </w:r>
      <w:r w:rsidR="00E5261A" w:rsidRPr="00EB43C3">
        <w:rPr>
          <w:szCs w:val="22"/>
        </w:rPr>
        <w:t xml:space="preserve"> National Weather Service…..…</w:t>
      </w:r>
      <w:r w:rsidRPr="00EB43C3">
        <w:rPr>
          <w:szCs w:val="22"/>
        </w:rPr>
        <w:t>.508/824-5116</w:t>
      </w:r>
    </w:p>
    <w:p w:rsidR="008E4D0C" w:rsidRPr="00EB43C3" w:rsidRDefault="008E4D0C" w:rsidP="008E4D0C">
      <w:pPr>
        <w:pStyle w:val="Footer"/>
        <w:rPr>
          <w:szCs w:val="22"/>
        </w:rPr>
      </w:pPr>
      <w:r w:rsidRPr="00EB43C3">
        <w:rPr>
          <w:szCs w:val="22"/>
        </w:rPr>
        <w:t xml:space="preserve">US Department of the Interior: US Fish and Wildlife </w:t>
      </w:r>
      <w:proofErr w:type="gramStart"/>
      <w:r w:rsidRPr="00EB43C3">
        <w:rPr>
          <w:szCs w:val="22"/>
        </w:rPr>
        <w:t>Service ...............</w:t>
      </w:r>
      <w:r w:rsidR="00E5261A" w:rsidRPr="00EB43C3">
        <w:rPr>
          <w:szCs w:val="22"/>
        </w:rPr>
        <w:t>...................</w:t>
      </w:r>
      <w:r w:rsidRPr="00EB43C3">
        <w:rPr>
          <w:szCs w:val="22"/>
        </w:rPr>
        <w:t>...</w:t>
      </w:r>
      <w:proofErr w:type="gramEnd"/>
      <w:r w:rsidRPr="00EB43C3">
        <w:rPr>
          <w:szCs w:val="22"/>
        </w:rPr>
        <w:t>413/253-8200</w:t>
      </w:r>
    </w:p>
    <w:p w:rsidR="008E4D0C" w:rsidRPr="00EB43C3" w:rsidRDefault="008E4D0C" w:rsidP="008E4D0C">
      <w:pPr>
        <w:pStyle w:val="Footer"/>
        <w:rPr>
          <w:szCs w:val="22"/>
        </w:rPr>
      </w:pPr>
      <w:r w:rsidRPr="00EB43C3">
        <w:rPr>
          <w:szCs w:val="22"/>
        </w:rPr>
        <w:t>US Geological Survey................................................................</w:t>
      </w:r>
      <w:r w:rsidR="00E5261A" w:rsidRPr="00EB43C3">
        <w:rPr>
          <w:szCs w:val="22"/>
        </w:rPr>
        <w:t>...................</w:t>
      </w:r>
      <w:r w:rsidRPr="00EB43C3">
        <w:rPr>
          <w:szCs w:val="22"/>
        </w:rPr>
        <w:t>...............508/490-5000</w:t>
      </w:r>
    </w:p>
    <w:p w:rsidR="008E4D0C" w:rsidRPr="00EB43C3" w:rsidRDefault="008E4D0C" w:rsidP="008E4D0C">
      <w:pPr>
        <w:pStyle w:val="Heading4"/>
        <w:rPr>
          <w:sz w:val="22"/>
          <w:szCs w:val="22"/>
        </w:rPr>
      </w:pPr>
      <w:r w:rsidRPr="00EB43C3">
        <w:rPr>
          <w:sz w:val="22"/>
          <w:szCs w:val="22"/>
        </w:rPr>
        <w:t>2) Mitigation Funding Resources</w:t>
      </w:r>
    </w:p>
    <w:p w:rsidR="008E4D0C" w:rsidRPr="00EB43C3" w:rsidRDefault="008E4D0C" w:rsidP="008E4D0C">
      <w:pPr>
        <w:pStyle w:val="Footer"/>
        <w:rPr>
          <w:szCs w:val="22"/>
        </w:rPr>
      </w:pPr>
      <w:r w:rsidRPr="00EB43C3">
        <w:rPr>
          <w:szCs w:val="22"/>
        </w:rPr>
        <w:t>404 Hazard Mitigation</w:t>
      </w:r>
      <w:r w:rsidR="00E5261A" w:rsidRPr="00EB43C3">
        <w:rPr>
          <w:szCs w:val="22"/>
        </w:rPr>
        <w:t xml:space="preserve"> Grant Program (HMGP) …………</w:t>
      </w:r>
      <w:r w:rsidRPr="00EB43C3">
        <w:rPr>
          <w:szCs w:val="22"/>
        </w:rPr>
        <w:t>….…...MA Emergency Management Agency</w:t>
      </w:r>
    </w:p>
    <w:p w:rsidR="008E4D0C" w:rsidRPr="00EB43C3" w:rsidRDefault="008E4D0C" w:rsidP="008E4D0C">
      <w:pPr>
        <w:pStyle w:val="Footer"/>
        <w:rPr>
          <w:szCs w:val="22"/>
        </w:rPr>
      </w:pPr>
      <w:proofErr w:type="gramStart"/>
      <w:r w:rsidRPr="00EB43C3">
        <w:rPr>
          <w:szCs w:val="22"/>
        </w:rPr>
        <w:t>406 Public Assistance</w:t>
      </w:r>
      <w:proofErr w:type="gramEnd"/>
      <w:r w:rsidRPr="00EB43C3">
        <w:rPr>
          <w:szCs w:val="22"/>
        </w:rPr>
        <w:t xml:space="preserve"> and Hazard Mitigation .</w:t>
      </w:r>
      <w:r w:rsidR="00E5261A" w:rsidRPr="00EB43C3">
        <w:rPr>
          <w:szCs w:val="22"/>
        </w:rPr>
        <w:t>...................</w:t>
      </w:r>
      <w:r w:rsidRPr="00EB43C3">
        <w:rPr>
          <w:szCs w:val="22"/>
        </w:rPr>
        <w:t>....MA Emergency Management Agency</w:t>
      </w:r>
    </w:p>
    <w:p w:rsidR="008E4D0C" w:rsidRPr="00EB43C3" w:rsidRDefault="008E4D0C" w:rsidP="008E4D0C">
      <w:pPr>
        <w:pStyle w:val="Footer"/>
        <w:rPr>
          <w:szCs w:val="22"/>
        </w:rPr>
      </w:pPr>
      <w:r w:rsidRPr="00EB43C3">
        <w:rPr>
          <w:szCs w:val="22"/>
        </w:rPr>
        <w:t>Community Development Block Grant (CDBG)……..................</w:t>
      </w:r>
      <w:r w:rsidR="00E5261A" w:rsidRPr="00EB43C3">
        <w:rPr>
          <w:szCs w:val="22"/>
        </w:rPr>
        <w:t>...................</w:t>
      </w:r>
      <w:r w:rsidRPr="00EB43C3">
        <w:rPr>
          <w:szCs w:val="22"/>
        </w:rPr>
        <w:t>.DHCD, also refer to RPC</w:t>
      </w:r>
    </w:p>
    <w:p w:rsidR="008E4D0C" w:rsidRPr="00EB43C3" w:rsidRDefault="008E4D0C" w:rsidP="008E4D0C">
      <w:pPr>
        <w:pStyle w:val="Footer"/>
        <w:rPr>
          <w:szCs w:val="22"/>
        </w:rPr>
      </w:pPr>
      <w:r w:rsidRPr="00EB43C3">
        <w:rPr>
          <w:szCs w:val="22"/>
        </w:rPr>
        <w:t>Dam Safety Program...............................</w:t>
      </w:r>
      <w:r w:rsidR="00E5261A" w:rsidRPr="00EB43C3">
        <w:rPr>
          <w:szCs w:val="22"/>
        </w:rPr>
        <w:t>...................</w:t>
      </w:r>
      <w:r w:rsidRPr="00EB43C3">
        <w:rPr>
          <w:szCs w:val="22"/>
        </w:rPr>
        <w:t>.MA Division of Conservation and Recreation</w:t>
      </w:r>
    </w:p>
    <w:p w:rsidR="008E4D0C" w:rsidRPr="00EB43C3" w:rsidRDefault="008E4D0C" w:rsidP="008E4D0C">
      <w:pPr>
        <w:pStyle w:val="Footer"/>
        <w:rPr>
          <w:szCs w:val="22"/>
        </w:rPr>
      </w:pPr>
      <w:r w:rsidRPr="00EB43C3">
        <w:rPr>
          <w:szCs w:val="22"/>
        </w:rPr>
        <w:t>Disaster Preparedness Impro</w:t>
      </w:r>
      <w:r w:rsidR="00E5261A" w:rsidRPr="00EB43C3">
        <w:rPr>
          <w:szCs w:val="22"/>
        </w:rPr>
        <w:t>vement Grant (DPIG) …………….</w:t>
      </w:r>
      <w:r w:rsidRPr="00EB43C3">
        <w:rPr>
          <w:szCs w:val="22"/>
        </w:rPr>
        <w:t>MA Emergency Management Agency</w:t>
      </w:r>
    </w:p>
    <w:p w:rsidR="008E4D0C" w:rsidRPr="00EB43C3" w:rsidRDefault="008E4D0C" w:rsidP="008E4D0C">
      <w:pPr>
        <w:pStyle w:val="Footer"/>
        <w:rPr>
          <w:szCs w:val="22"/>
        </w:rPr>
      </w:pPr>
      <w:r w:rsidRPr="00EB43C3">
        <w:rPr>
          <w:szCs w:val="22"/>
        </w:rPr>
        <w:t>Emergency Generators Program by NESEC‡ ...</w:t>
      </w:r>
      <w:r w:rsidR="00E5261A" w:rsidRPr="00EB43C3">
        <w:rPr>
          <w:szCs w:val="22"/>
        </w:rPr>
        <w:t>...................</w:t>
      </w:r>
      <w:r w:rsidRPr="00EB43C3">
        <w:rPr>
          <w:szCs w:val="22"/>
        </w:rPr>
        <w:t>...MA Emergency Management Agency</w:t>
      </w:r>
    </w:p>
    <w:p w:rsidR="008E4D0C" w:rsidRPr="00EB43C3" w:rsidRDefault="008E4D0C" w:rsidP="008E4D0C">
      <w:pPr>
        <w:pStyle w:val="Footer"/>
        <w:rPr>
          <w:szCs w:val="22"/>
        </w:rPr>
      </w:pPr>
      <w:r w:rsidRPr="00EB43C3">
        <w:rPr>
          <w:szCs w:val="22"/>
        </w:rPr>
        <w:t>Emergency Watershed Protection (EWP) P</w:t>
      </w:r>
      <w:r w:rsidR="00E5261A" w:rsidRPr="00EB43C3">
        <w:rPr>
          <w:szCs w:val="22"/>
        </w:rPr>
        <w:t>rogram.............</w:t>
      </w:r>
      <w:r w:rsidRPr="00EB43C3">
        <w:rPr>
          <w:szCs w:val="22"/>
        </w:rPr>
        <w:t>USDA, Natural Resources Conservation</w:t>
      </w:r>
    </w:p>
    <w:p w:rsidR="008E4D0C" w:rsidRPr="00EB43C3" w:rsidRDefault="008E4D0C" w:rsidP="008E4D0C">
      <w:pPr>
        <w:pStyle w:val="Footer"/>
        <w:rPr>
          <w:szCs w:val="22"/>
        </w:rPr>
      </w:pPr>
      <w:r w:rsidRPr="00EB43C3">
        <w:rPr>
          <w:szCs w:val="22"/>
        </w:rPr>
        <w:t>Service Flood Mitigation As</w:t>
      </w:r>
      <w:r w:rsidR="00E5261A" w:rsidRPr="00EB43C3">
        <w:rPr>
          <w:szCs w:val="22"/>
        </w:rPr>
        <w:t>sistance Program (FMAP)………..</w:t>
      </w:r>
      <w:r w:rsidRPr="00EB43C3">
        <w:rPr>
          <w:szCs w:val="22"/>
        </w:rPr>
        <w:t>.MA Emergency Management Agency</w:t>
      </w:r>
    </w:p>
    <w:p w:rsidR="008E4D0C" w:rsidRPr="00EB43C3" w:rsidRDefault="008E4D0C" w:rsidP="008E4D0C">
      <w:pPr>
        <w:pStyle w:val="Footer"/>
        <w:rPr>
          <w:szCs w:val="22"/>
        </w:rPr>
      </w:pPr>
      <w:r w:rsidRPr="00EB43C3">
        <w:rPr>
          <w:szCs w:val="22"/>
        </w:rPr>
        <w:t>Flood Plain Management Services (FPMS)................</w:t>
      </w:r>
      <w:r w:rsidR="00E5261A" w:rsidRPr="00EB43C3">
        <w:rPr>
          <w:szCs w:val="22"/>
        </w:rPr>
        <w:t>...................</w:t>
      </w:r>
      <w:r w:rsidRPr="00EB43C3">
        <w:rPr>
          <w:szCs w:val="22"/>
        </w:rPr>
        <w:t>.........US Army Corps of Engineers</w:t>
      </w:r>
    </w:p>
    <w:p w:rsidR="008E4D0C" w:rsidRPr="00EB43C3" w:rsidRDefault="008E4D0C" w:rsidP="008E4D0C">
      <w:pPr>
        <w:pStyle w:val="Footer"/>
        <w:rPr>
          <w:szCs w:val="22"/>
        </w:rPr>
      </w:pPr>
      <w:r w:rsidRPr="00EB43C3">
        <w:rPr>
          <w:szCs w:val="22"/>
        </w:rPr>
        <w:t>Mitigation Assistance Planning (MAP)..............</w:t>
      </w:r>
      <w:r w:rsidR="00E5261A" w:rsidRPr="00EB43C3">
        <w:rPr>
          <w:szCs w:val="22"/>
        </w:rPr>
        <w:t>...................</w:t>
      </w:r>
      <w:r w:rsidRPr="00EB43C3">
        <w:rPr>
          <w:szCs w:val="22"/>
        </w:rPr>
        <w:t>..MA Emergency Management Agency</w:t>
      </w:r>
    </w:p>
    <w:p w:rsidR="00E5261A" w:rsidRPr="00EB43C3" w:rsidRDefault="008E4D0C" w:rsidP="00E5261A">
      <w:pPr>
        <w:pStyle w:val="Footer"/>
        <w:rPr>
          <w:szCs w:val="22"/>
        </w:rPr>
      </w:pPr>
      <w:r w:rsidRPr="00EB43C3">
        <w:rPr>
          <w:szCs w:val="22"/>
        </w:rPr>
        <w:t>Mu</w:t>
      </w:r>
      <w:r w:rsidR="00E5261A" w:rsidRPr="00EB43C3">
        <w:rPr>
          <w:szCs w:val="22"/>
        </w:rPr>
        <w:t>tual Aid for Public Work............</w:t>
      </w:r>
      <w:r w:rsidRPr="00EB43C3">
        <w:rPr>
          <w:szCs w:val="22"/>
        </w:rPr>
        <w:t>Western Massachusetts Regi</w:t>
      </w:r>
      <w:r w:rsidR="00E5261A" w:rsidRPr="00EB43C3">
        <w:rPr>
          <w:szCs w:val="22"/>
        </w:rPr>
        <w:t xml:space="preserve">onal Homeland Security Advisory   </w:t>
      </w:r>
    </w:p>
    <w:p w:rsidR="008E4D0C" w:rsidRPr="00EB43C3" w:rsidRDefault="00E5261A" w:rsidP="00E5261A">
      <w:pPr>
        <w:pStyle w:val="Footer"/>
        <w:rPr>
          <w:szCs w:val="22"/>
        </w:rPr>
      </w:pPr>
      <w:r w:rsidRPr="00EB43C3">
        <w:rPr>
          <w:szCs w:val="22"/>
        </w:rPr>
        <w:tab/>
      </w:r>
      <w:r w:rsidRPr="00EB43C3">
        <w:rPr>
          <w:szCs w:val="22"/>
        </w:rPr>
        <w:tab/>
        <w:t xml:space="preserve"> </w:t>
      </w:r>
      <w:r w:rsidR="008E4D0C" w:rsidRPr="00EB43C3">
        <w:rPr>
          <w:szCs w:val="22"/>
        </w:rPr>
        <w:t>Council</w:t>
      </w:r>
    </w:p>
    <w:p w:rsidR="008E4D0C" w:rsidRPr="00EB43C3" w:rsidRDefault="008E4D0C" w:rsidP="008E4D0C">
      <w:pPr>
        <w:pStyle w:val="Footer"/>
        <w:rPr>
          <w:szCs w:val="22"/>
        </w:rPr>
      </w:pPr>
      <w:r w:rsidRPr="00EB43C3">
        <w:rPr>
          <w:szCs w:val="22"/>
        </w:rPr>
        <w:t>National Flood Insuranc</w:t>
      </w:r>
      <w:r w:rsidR="00E5261A" w:rsidRPr="00EB43C3">
        <w:rPr>
          <w:szCs w:val="22"/>
        </w:rPr>
        <w:t>e Program (NFIP) † …….…………….</w:t>
      </w:r>
      <w:r w:rsidRPr="00EB43C3">
        <w:rPr>
          <w:szCs w:val="22"/>
        </w:rPr>
        <w:t>…..MA Emergency Management Agency</w:t>
      </w:r>
    </w:p>
    <w:p w:rsidR="008E4D0C" w:rsidRPr="00EB43C3" w:rsidRDefault="008E4D0C" w:rsidP="008E4D0C">
      <w:pPr>
        <w:pStyle w:val="Footer"/>
        <w:rPr>
          <w:szCs w:val="22"/>
        </w:rPr>
      </w:pPr>
      <w:r w:rsidRPr="00EB43C3">
        <w:rPr>
          <w:szCs w:val="22"/>
        </w:rPr>
        <w:t>Power of Prevention Grant by NESEC‡ .........</w:t>
      </w:r>
      <w:r w:rsidR="00E5261A" w:rsidRPr="00EB43C3">
        <w:rPr>
          <w:szCs w:val="22"/>
        </w:rPr>
        <w:t>....................</w:t>
      </w:r>
      <w:r w:rsidRPr="00EB43C3">
        <w:rPr>
          <w:szCs w:val="22"/>
        </w:rPr>
        <w:t>.....MA Emergency Management Agency</w:t>
      </w:r>
    </w:p>
    <w:p w:rsidR="008E4D0C" w:rsidRPr="00EB43C3" w:rsidRDefault="008E4D0C" w:rsidP="008E4D0C">
      <w:pPr>
        <w:pStyle w:val="Footer"/>
        <w:rPr>
          <w:szCs w:val="22"/>
        </w:rPr>
      </w:pPr>
      <w:r w:rsidRPr="00EB43C3">
        <w:rPr>
          <w:szCs w:val="22"/>
        </w:rPr>
        <w:t>Roadway Repair &amp; Maintenance Program(s)......</w:t>
      </w:r>
      <w:r w:rsidR="00E5261A" w:rsidRPr="00EB43C3">
        <w:rPr>
          <w:szCs w:val="22"/>
        </w:rPr>
        <w:t>...................</w:t>
      </w:r>
      <w:r w:rsidRPr="00EB43C3">
        <w:rPr>
          <w:szCs w:val="22"/>
        </w:rPr>
        <w:t>Massachusetts Highway Department</w:t>
      </w:r>
    </w:p>
    <w:p w:rsidR="00E5261A" w:rsidRPr="00EB43C3" w:rsidRDefault="008E4D0C" w:rsidP="008E4D0C">
      <w:pPr>
        <w:pStyle w:val="Footer"/>
        <w:rPr>
          <w:szCs w:val="22"/>
        </w:rPr>
      </w:pPr>
      <w:r w:rsidRPr="00EB43C3">
        <w:rPr>
          <w:szCs w:val="22"/>
        </w:rPr>
        <w:t>Section 14 Emergency Stream Bank Erosion &amp; Shoreline Protection .............</w:t>
      </w:r>
      <w:r w:rsidR="00E5261A" w:rsidRPr="00EB43C3">
        <w:rPr>
          <w:szCs w:val="22"/>
        </w:rPr>
        <w:t>....</w:t>
      </w:r>
      <w:r w:rsidRPr="00EB43C3">
        <w:rPr>
          <w:szCs w:val="22"/>
        </w:rPr>
        <w:t xml:space="preserve">..US Army Corps of </w:t>
      </w:r>
    </w:p>
    <w:p w:rsidR="008E4D0C" w:rsidRPr="00EB43C3" w:rsidRDefault="00E5261A" w:rsidP="008E4D0C">
      <w:pPr>
        <w:pStyle w:val="Footer"/>
        <w:rPr>
          <w:szCs w:val="22"/>
        </w:rPr>
      </w:pPr>
      <w:r w:rsidRPr="00EB43C3">
        <w:rPr>
          <w:szCs w:val="22"/>
        </w:rPr>
        <w:tab/>
        <w:t xml:space="preserve">                                                  </w:t>
      </w:r>
      <w:r w:rsidRPr="00EB43C3">
        <w:rPr>
          <w:szCs w:val="22"/>
        </w:rPr>
        <w:tab/>
      </w:r>
      <w:r w:rsidR="008E4D0C" w:rsidRPr="00EB43C3">
        <w:rPr>
          <w:szCs w:val="22"/>
        </w:rPr>
        <w:t>Engineers</w:t>
      </w:r>
    </w:p>
    <w:p w:rsidR="008E4D0C" w:rsidRPr="00EB43C3" w:rsidRDefault="008E4D0C" w:rsidP="008E4D0C">
      <w:pPr>
        <w:pStyle w:val="Footer"/>
        <w:rPr>
          <w:szCs w:val="22"/>
        </w:rPr>
      </w:pPr>
      <w:r w:rsidRPr="00EB43C3">
        <w:rPr>
          <w:szCs w:val="22"/>
        </w:rPr>
        <w:t>Section 103 Beach Erosion………………………</w:t>
      </w:r>
      <w:r w:rsidR="00E5261A" w:rsidRPr="00EB43C3">
        <w:rPr>
          <w:szCs w:val="22"/>
        </w:rPr>
        <w:t>…………….…………………….</w:t>
      </w:r>
      <w:proofErr w:type="gramStart"/>
      <w:r w:rsidR="00E5261A" w:rsidRPr="00EB43C3">
        <w:rPr>
          <w:szCs w:val="22"/>
        </w:rPr>
        <w:t>… .</w:t>
      </w:r>
      <w:r w:rsidRPr="00EB43C3">
        <w:rPr>
          <w:szCs w:val="22"/>
        </w:rPr>
        <w:t>.</w:t>
      </w:r>
      <w:proofErr w:type="gramEnd"/>
      <w:r w:rsidRPr="00EB43C3">
        <w:rPr>
          <w:szCs w:val="22"/>
        </w:rPr>
        <w:t>US Army Corps of Engineers</w:t>
      </w:r>
    </w:p>
    <w:p w:rsidR="008E4D0C" w:rsidRPr="00EB43C3" w:rsidRDefault="008E4D0C" w:rsidP="008E4D0C">
      <w:pPr>
        <w:pStyle w:val="Footer"/>
        <w:rPr>
          <w:szCs w:val="22"/>
        </w:rPr>
      </w:pPr>
      <w:r w:rsidRPr="00EB43C3">
        <w:rPr>
          <w:szCs w:val="22"/>
        </w:rPr>
        <w:t>Section 205 Flood Damage Reduc</w:t>
      </w:r>
      <w:r w:rsidR="00E5261A" w:rsidRPr="00EB43C3">
        <w:rPr>
          <w:szCs w:val="22"/>
        </w:rPr>
        <w:t>tion</w:t>
      </w:r>
      <w:proofErr w:type="gramStart"/>
      <w:r w:rsidR="00E5261A" w:rsidRPr="00EB43C3">
        <w:rPr>
          <w:szCs w:val="22"/>
        </w:rPr>
        <w:t>…………………………………..…..……</w:t>
      </w:r>
      <w:proofErr w:type="gramEnd"/>
      <w:r w:rsidR="00E5261A" w:rsidRPr="00EB43C3">
        <w:rPr>
          <w:szCs w:val="22"/>
        </w:rPr>
        <w:t>..</w:t>
      </w:r>
      <w:r w:rsidRPr="00EB43C3">
        <w:rPr>
          <w:szCs w:val="22"/>
        </w:rPr>
        <w:t>US Army Corps of Engineers</w:t>
      </w:r>
    </w:p>
    <w:p w:rsidR="008E4D0C" w:rsidRPr="00EB43C3" w:rsidRDefault="008E4D0C" w:rsidP="008E4D0C">
      <w:pPr>
        <w:pStyle w:val="Footer"/>
        <w:rPr>
          <w:szCs w:val="22"/>
        </w:rPr>
      </w:pPr>
      <w:r w:rsidRPr="00EB43C3">
        <w:rPr>
          <w:szCs w:val="22"/>
        </w:rPr>
        <w:t>Section 208 Snagging and Clearing ………</w:t>
      </w:r>
      <w:r w:rsidR="00E5261A" w:rsidRPr="00EB43C3">
        <w:rPr>
          <w:szCs w:val="22"/>
        </w:rPr>
        <w:t>………………………….…....…………</w:t>
      </w:r>
      <w:r w:rsidRPr="00EB43C3">
        <w:rPr>
          <w:szCs w:val="22"/>
        </w:rPr>
        <w:t>US Army Corps of Engineers</w:t>
      </w:r>
    </w:p>
    <w:p w:rsidR="008E4D0C" w:rsidRPr="00EB43C3" w:rsidRDefault="008E4D0C" w:rsidP="008E4D0C">
      <w:pPr>
        <w:pStyle w:val="Footer"/>
        <w:rPr>
          <w:szCs w:val="22"/>
        </w:rPr>
      </w:pPr>
      <w:r w:rsidRPr="00EB43C3">
        <w:rPr>
          <w:szCs w:val="22"/>
        </w:rPr>
        <w:t>Shoreline Protecti</w:t>
      </w:r>
      <w:r w:rsidR="00E5261A" w:rsidRPr="00EB43C3">
        <w:rPr>
          <w:szCs w:val="22"/>
        </w:rPr>
        <w:t>on Program…………………………..</w:t>
      </w:r>
      <w:r w:rsidRPr="00EB43C3">
        <w:rPr>
          <w:szCs w:val="22"/>
        </w:rPr>
        <w:t>MA Department of Conservation and Recreation</w:t>
      </w:r>
    </w:p>
    <w:p w:rsidR="008E4D0C" w:rsidRPr="00EB43C3" w:rsidRDefault="008E4D0C" w:rsidP="008E4D0C">
      <w:pPr>
        <w:pStyle w:val="Footer"/>
        <w:rPr>
          <w:szCs w:val="22"/>
        </w:rPr>
      </w:pPr>
      <w:r w:rsidRPr="00EB43C3">
        <w:rPr>
          <w:szCs w:val="22"/>
        </w:rPr>
        <w:t>Various Forest and Lands Program(s)...</w:t>
      </w:r>
      <w:r w:rsidR="00E5261A" w:rsidRPr="00EB43C3">
        <w:rPr>
          <w:szCs w:val="22"/>
        </w:rPr>
        <w:t>...................</w:t>
      </w:r>
      <w:r w:rsidRPr="00EB43C3">
        <w:rPr>
          <w:szCs w:val="22"/>
        </w:rPr>
        <w:t>.MA Department of Environmental Protection</w:t>
      </w:r>
    </w:p>
    <w:p w:rsidR="00580FC9" w:rsidRPr="00EB43C3" w:rsidRDefault="008E4D0C" w:rsidP="00580FC9">
      <w:pPr>
        <w:pStyle w:val="Footer"/>
        <w:rPr>
          <w:szCs w:val="22"/>
        </w:rPr>
      </w:pPr>
      <w:r w:rsidRPr="00EB43C3">
        <w:rPr>
          <w:szCs w:val="22"/>
        </w:rPr>
        <w:t>Wetlands Programs .......................</w:t>
      </w:r>
      <w:r w:rsidR="00E5261A" w:rsidRPr="00EB43C3">
        <w:rPr>
          <w:szCs w:val="22"/>
        </w:rPr>
        <w:t>...........................</w:t>
      </w:r>
      <w:r w:rsidRPr="00EB43C3">
        <w:rPr>
          <w:szCs w:val="22"/>
        </w:rPr>
        <w:t>MA Department of Environmental Protection</w:t>
      </w:r>
    </w:p>
    <w:p w:rsidR="00580FC9" w:rsidRPr="00EB43C3" w:rsidRDefault="00580FC9" w:rsidP="00580FC9">
      <w:pPr>
        <w:pStyle w:val="Footer"/>
        <w:rPr>
          <w:szCs w:val="22"/>
        </w:rPr>
      </w:pPr>
    </w:p>
    <w:p w:rsidR="00580FC9" w:rsidRPr="00EB43C3" w:rsidRDefault="00580FC9" w:rsidP="00580FC9">
      <w:pPr>
        <w:pStyle w:val="Footer"/>
        <w:rPr>
          <w:szCs w:val="22"/>
        </w:rPr>
      </w:pPr>
      <w:r w:rsidRPr="00EB43C3">
        <w:rPr>
          <w:szCs w:val="22"/>
        </w:rPr>
        <w:t>‡NESEC – Northeast States Emergency Consortium, Inc. is a 501(c</w:t>
      </w:r>
      <w:proofErr w:type="gramStart"/>
      <w:r w:rsidRPr="00EB43C3">
        <w:rPr>
          <w:szCs w:val="22"/>
        </w:rPr>
        <w:t>)(</w:t>
      </w:r>
      <w:proofErr w:type="gramEnd"/>
      <w:r w:rsidRPr="00EB43C3">
        <w:rPr>
          <w:szCs w:val="22"/>
        </w:rPr>
        <w:t xml:space="preserve">3), not-for-profit natural disaster, multi-hazard mitigation and emergency management organization located in Wakefield, Massachusetts.  Please, contact NESEC for more information. </w:t>
      </w:r>
    </w:p>
    <w:p w:rsidR="00580FC9" w:rsidRPr="00EB43C3" w:rsidRDefault="00580FC9" w:rsidP="00580FC9">
      <w:pPr>
        <w:pStyle w:val="Footer"/>
        <w:rPr>
          <w:szCs w:val="22"/>
        </w:rPr>
      </w:pPr>
    </w:p>
    <w:p w:rsidR="00580FC9" w:rsidRPr="00EB43C3" w:rsidRDefault="00580FC9" w:rsidP="00580FC9">
      <w:pPr>
        <w:pStyle w:val="Footer"/>
        <w:rPr>
          <w:szCs w:val="22"/>
        </w:rPr>
      </w:pPr>
      <w:r w:rsidRPr="00EB43C3">
        <w:rPr>
          <w:szCs w:val="22"/>
        </w:rPr>
        <w:t xml:space="preserve">† Note regarding National Flood Insurance Program (NFIP) and Community Rating System (CRS): The National Flood Insurance Program has developed suggested floodplain management activities for those communities who wish to more thoroughly manage or reduce the impact of flooding in their jurisdiction.  Through use of a rating system (CRS rating), a community’s floodplain management efforts can be evaluated for effectiveness. The rating, which indicates an above average floodplain management effort, is then factored into the premium cost for flood insurance policies sold in the community.  The higher the rating achieved in that community, the greater the reduction in flood insurance premium costs for local property owners.  MEMA can provide additional information regarding participation in the NFIP-CRS Program. </w:t>
      </w:r>
    </w:p>
    <w:p w:rsidR="00580FC9" w:rsidRPr="00EB43C3" w:rsidRDefault="00580FC9" w:rsidP="00580FC9">
      <w:pPr>
        <w:pStyle w:val="Footer"/>
        <w:rPr>
          <w:szCs w:val="22"/>
        </w:rPr>
      </w:pPr>
    </w:p>
    <w:p w:rsidR="00580FC9" w:rsidRPr="00EB43C3" w:rsidRDefault="00580FC9" w:rsidP="00580FC9">
      <w:pPr>
        <w:pStyle w:val="Heading4"/>
        <w:rPr>
          <w:sz w:val="22"/>
          <w:szCs w:val="22"/>
        </w:rPr>
      </w:pPr>
      <w:r w:rsidRPr="00EB43C3">
        <w:rPr>
          <w:sz w:val="22"/>
          <w:szCs w:val="22"/>
        </w:rPr>
        <w:br w:type="page"/>
        <w:t>3) Internet Resources</w:t>
      </w:r>
    </w:p>
    <w:tbl>
      <w:tblPr>
        <w:tblW w:w="9579" w:type="dxa"/>
        <w:tblLook w:val="0000"/>
      </w:tblPr>
      <w:tblGrid>
        <w:gridCol w:w="2194"/>
        <w:gridCol w:w="4967"/>
        <w:gridCol w:w="2418"/>
      </w:tblGrid>
      <w:tr w:rsidR="00580FC9" w:rsidRPr="00EB43C3" w:rsidTr="00EB43C3">
        <w:trPr>
          <w:cantSplit/>
          <w:trHeight w:val="438"/>
          <w:tblHeader/>
        </w:trPr>
        <w:tc>
          <w:tcPr>
            <w:tcW w:w="2194" w:type="dxa"/>
            <w:tcBorders>
              <w:top w:val="single" w:sz="4" w:space="0" w:color="000000"/>
              <w:left w:val="single" w:sz="4" w:space="0" w:color="000000"/>
              <w:bottom w:val="single" w:sz="4" w:space="0" w:color="000000"/>
              <w:right w:val="single" w:sz="4" w:space="0" w:color="000000"/>
            </w:tcBorders>
            <w:shd w:val="clear" w:color="auto" w:fill="CCCCCC"/>
          </w:tcPr>
          <w:p w:rsidR="00580FC9" w:rsidRPr="00EB43C3" w:rsidRDefault="00580FC9" w:rsidP="00580FC9">
            <w:pPr>
              <w:pStyle w:val="TableTextCharChar"/>
              <w:jc w:val="center"/>
              <w:rPr>
                <w:rFonts w:ascii="Calibri" w:hAnsi="Calibri"/>
                <w:b/>
                <w:bCs/>
                <w:szCs w:val="22"/>
              </w:rPr>
            </w:pPr>
            <w:r w:rsidRPr="00EB43C3">
              <w:rPr>
                <w:rFonts w:ascii="Calibri" w:hAnsi="Calibri"/>
                <w:b/>
                <w:bCs/>
                <w:szCs w:val="22"/>
              </w:rPr>
              <w:t xml:space="preserve">Sponsor </w:t>
            </w:r>
          </w:p>
        </w:tc>
        <w:tc>
          <w:tcPr>
            <w:tcW w:w="4967" w:type="dxa"/>
            <w:tcBorders>
              <w:top w:val="single" w:sz="4" w:space="0" w:color="000000"/>
              <w:left w:val="single" w:sz="4" w:space="0" w:color="000000"/>
              <w:bottom w:val="single" w:sz="4" w:space="0" w:color="000000"/>
              <w:right w:val="single" w:sz="4" w:space="0" w:color="000000"/>
            </w:tcBorders>
            <w:shd w:val="clear" w:color="auto" w:fill="CCCCCC"/>
          </w:tcPr>
          <w:p w:rsidR="00580FC9" w:rsidRPr="00EB43C3" w:rsidRDefault="00580FC9" w:rsidP="00580FC9">
            <w:pPr>
              <w:pStyle w:val="TableTextCharChar"/>
              <w:jc w:val="center"/>
              <w:rPr>
                <w:rFonts w:ascii="Calibri" w:hAnsi="Calibri"/>
                <w:b/>
                <w:bCs/>
                <w:szCs w:val="22"/>
              </w:rPr>
            </w:pPr>
            <w:r w:rsidRPr="00EB43C3">
              <w:rPr>
                <w:rFonts w:ascii="Calibri" w:hAnsi="Calibri"/>
                <w:b/>
                <w:bCs/>
                <w:szCs w:val="22"/>
              </w:rPr>
              <w:t xml:space="preserve">Internet Address </w:t>
            </w:r>
          </w:p>
        </w:tc>
        <w:tc>
          <w:tcPr>
            <w:tcW w:w="2418" w:type="dxa"/>
            <w:tcBorders>
              <w:top w:val="single" w:sz="4" w:space="0" w:color="000000"/>
              <w:left w:val="single" w:sz="4" w:space="0" w:color="000000"/>
              <w:bottom w:val="single" w:sz="4" w:space="0" w:color="000000"/>
              <w:right w:val="single" w:sz="4" w:space="0" w:color="000000"/>
            </w:tcBorders>
            <w:shd w:val="clear" w:color="auto" w:fill="CCCCCC"/>
          </w:tcPr>
          <w:p w:rsidR="00580FC9" w:rsidRPr="00EB43C3" w:rsidRDefault="00580FC9" w:rsidP="00580FC9">
            <w:pPr>
              <w:pStyle w:val="TableTextCharChar"/>
              <w:jc w:val="center"/>
              <w:rPr>
                <w:rFonts w:ascii="Calibri" w:hAnsi="Calibri"/>
                <w:b/>
                <w:bCs/>
                <w:szCs w:val="22"/>
              </w:rPr>
            </w:pPr>
            <w:r w:rsidRPr="00EB43C3">
              <w:rPr>
                <w:rFonts w:ascii="Calibri" w:hAnsi="Calibri"/>
                <w:b/>
                <w:bCs/>
                <w:szCs w:val="22"/>
              </w:rPr>
              <w:t xml:space="preserve">Summary of Contents </w:t>
            </w:r>
          </w:p>
        </w:tc>
      </w:tr>
      <w:tr w:rsidR="00580FC9" w:rsidRPr="00EB43C3" w:rsidTr="00EB43C3">
        <w:trPr>
          <w:cantSplit/>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Natural Hazards Research Center, U. of Colorado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27" w:history="1">
              <w:r w:rsidR="00580FC9" w:rsidRPr="00EB43C3">
                <w:rPr>
                  <w:rStyle w:val="Hyperlink"/>
                  <w:rFonts w:ascii="Calibri" w:hAnsi="Calibri"/>
                  <w:szCs w:val="22"/>
                </w:rPr>
                <w:t>http://www.colorado.edu/litbase/hazards/</w:t>
              </w:r>
            </w:hyperlink>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Searchable database of references and links </w:t>
            </w:r>
            <w:proofErr w:type="gramStart"/>
            <w:r w:rsidRPr="00EB43C3">
              <w:rPr>
                <w:rFonts w:ascii="Calibri" w:hAnsi="Calibri"/>
                <w:szCs w:val="22"/>
              </w:rPr>
              <w:t>to</w:t>
            </w:r>
            <w:proofErr w:type="gramEnd"/>
            <w:r w:rsidRPr="00EB43C3">
              <w:rPr>
                <w:rFonts w:ascii="Calibri" w:hAnsi="Calibri"/>
                <w:szCs w:val="22"/>
              </w:rPr>
              <w:t xml:space="preserve"> many disaster-related websites. </w:t>
            </w:r>
          </w:p>
        </w:tc>
      </w:tr>
      <w:tr w:rsidR="00580FC9" w:rsidRPr="00EB43C3" w:rsidTr="00EB43C3">
        <w:trPr>
          <w:cantSplit/>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Atlantic Hurricane Tracking Data by Year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28" w:history="1">
              <w:r w:rsidR="00580FC9" w:rsidRPr="00EB43C3">
                <w:rPr>
                  <w:rStyle w:val="Hyperlink"/>
                  <w:rFonts w:ascii="Calibri" w:hAnsi="Calibri"/>
                  <w:szCs w:val="22"/>
                </w:rPr>
                <w:t>http://wxp.eas.purdue.edu/hurricane</w:t>
              </w:r>
            </w:hyperlink>
          </w:p>
          <w:p w:rsidR="00580FC9" w:rsidRPr="00EB43C3" w:rsidRDefault="00580FC9" w:rsidP="00580FC9">
            <w:pPr>
              <w:pStyle w:val="TableTextCharChar"/>
              <w:rPr>
                <w:rFonts w:ascii="Calibri" w:hAnsi="Calibri"/>
                <w:szCs w:val="22"/>
              </w:rPr>
            </w:pPr>
            <w:r w:rsidRPr="00EB43C3">
              <w:rPr>
                <w:rFonts w:ascii="Calibri" w:hAnsi="Calibri"/>
                <w:szCs w:val="22"/>
              </w:rPr>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Hurricane track maps for each year, 1886 – 1996 </w:t>
            </w:r>
          </w:p>
        </w:tc>
      </w:tr>
      <w:tr w:rsidR="00580FC9" w:rsidRPr="00EB43C3" w:rsidTr="00EB43C3">
        <w:trPr>
          <w:cantSplit/>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National Emergency Management Association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29" w:history="1">
              <w:r w:rsidR="00580FC9" w:rsidRPr="00EB43C3">
                <w:rPr>
                  <w:rStyle w:val="Hyperlink"/>
                  <w:rFonts w:ascii="Calibri" w:hAnsi="Calibri"/>
                  <w:szCs w:val="22"/>
                </w:rPr>
                <w:t>http://nemaweb.org</w:t>
              </w:r>
            </w:hyperlink>
          </w:p>
          <w:p w:rsidR="00580FC9" w:rsidRPr="00EB43C3" w:rsidRDefault="00580FC9" w:rsidP="00580FC9">
            <w:pPr>
              <w:pStyle w:val="TableTextCharChar"/>
              <w:rPr>
                <w:rFonts w:ascii="Calibri" w:hAnsi="Calibri"/>
                <w:szCs w:val="22"/>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Association of state emergency management directors; list of mitigation projects. </w:t>
            </w:r>
          </w:p>
        </w:tc>
      </w:tr>
      <w:tr w:rsidR="00580FC9" w:rsidRPr="00EB43C3" w:rsidTr="00EB43C3">
        <w:trPr>
          <w:cantSplit/>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NASA – Goddard Space Flight Center “Disaster Finder: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30" w:history="1">
              <w:r w:rsidR="00580FC9" w:rsidRPr="00EB43C3">
                <w:rPr>
                  <w:rStyle w:val="Hyperlink"/>
                  <w:rFonts w:ascii="Calibri" w:hAnsi="Calibri"/>
                  <w:szCs w:val="22"/>
                </w:rPr>
                <w:t>http://www.gsfc.nasa.gov/ndrd/dis aster/</w:t>
              </w:r>
            </w:hyperlink>
          </w:p>
          <w:p w:rsidR="00580FC9" w:rsidRPr="00EB43C3" w:rsidRDefault="00580FC9" w:rsidP="00580FC9">
            <w:pPr>
              <w:pStyle w:val="TableTextCharChar"/>
              <w:rPr>
                <w:rFonts w:ascii="Calibri" w:hAnsi="Calibri"/>
                <w:szCs w:val="22"/>
              </w:rPr>
            </w:pPr>
            <w:r w:rsidRPr="00EB43C3">
              <w:rPr>
                <w:rFonts w:ascii="Calibri" w:hAnsi="Calibri"/>
                <w:szCs w:val="22"/>
              </w:rPr>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Searchable database of sites that encompass a wide range of natural disasters. </w:t>
            </w:r>
          </w:p>
        </w:tc>
      </w:tr>
      <w:tr w:rsidR="00580FC9" w:rsidRPr="00EB43C3" w:rsidTr="00EB43C3">
        <w:trPr>
          <w:cantSplit/>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NASA Natural Disaster Reference Database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31" w:history="1">
              <w:r w:rsidR="00580FC9" w:rsidRPr="00EB43C3">
                <w:rPr>
                  <w:rStyle w:val="Hyperlink"/>
                  <w:rFonts w:ascii="Calibri" w:hAnsi="Calibri"/>
                  <w:szCs w:val="22"/>
                </w:rPr>
                <w:t>http://ltpwww.gsfc.nasa.gov/ndrd/main/html</w:t>
              </w:r>
            </w:hyperlink>
          </w:p>
          <w:p w:rsidR="00580FC9" w:rsidRPr="00EB43C3" w:rsidRDefault="00580FC9" w:rsidP="00580FC9">
            <w:pPr>
              <w:pStyle w:val="TableTextCharChar"/>
              <w:rPr>
                <w:rFonts w:ascii="Calibri" w:hAnsi="Calibri"/>
                <w:szCs w:val="22"/>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Searchable database of worldwide natural disasters. </w:t>
            </w:r>
          </w:p>
        </w:tc>
      </w:tr>
      <w:tr w:rsidR="00580FC9" w:rsidRPr="00EB43C3" w:rsidTr="00EB43C3">
        <w:trPr>
          <w:cantSplit/>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U.S. State &amp; Local Gateway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32" w:history="1">
              <w:r w:rsidR="00580FC9" w:rsidRPr="00EB43C3">
                <w:rPr>
                  <w:rStyle w:val="Hyperlink"/>
                  <w:rFonts w:ascii="Calibri" w:hAnsi="Calibri"/>
                  <w:szCs w:val="22"/>
                </w:rPr>
                <w:t>http://www.statelocal.gov/</w:t>
              </w:r>
            </w:hyperlink>
          </w:p>
          <w:p w:rsidR="00580FC9" w:rsidRPr="00EB43C3" w:rsidRDefault="00580FC9" w:rsidP="00580FC9">
            <w:pPr>
              <w:pStyle w:val="TableTextCharChar"/>
              <w:rPr>
                <w:rFonts w:ascii="Calibri" w:hAnsi="Calibri"/>
                <w:szCs w:val="22"/>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General information through the federal-state partnership. </w:t>
            </w:r>
          </w:p>
        </w:tc>
      </w:tr>
      <w:tr w:rsidR="00580FC9" w:rsidRPr="00EB43C3" w:rsidTr="00EB43C3">
        <w:trPr>
          <w:cantSplit/>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National Weather Service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33" w:history="1">
              <w:r w:rsidR="00580FC9" w:rsidRPr="00EB43C3">
                <w:rPr>
                  <w:rStyle w:val="Hyperlink"/>
                  <w:rFonts w:ascii="Calibri" w:hAnsi="Calibri"/>
                  <w:szCs w:val="22"/>
                </w:rPr>
                <w:t>http://nws.noaa.gov/</w:t>
              </w:r>
            </w:hyperlink>
          </w:p>
          <w:p w:rsidR="00580FC9" w:rsidRPr="00EB43C3" w:rsidRDefault="00580FC9" w:rsidP="00580FC9">
            <w:pPr>
              <w:pStyle w:val="TableTextCharChar"/>
              <w:rPr>
                <w:rFonts w:ascii="Calibri" w:hAnsi="Calibri"/>
                <w:szCs w:val="22"/>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Central page for National Weather Warnings, updated every 60 seconds. </w:t>
            </w:r>
          </w:p>
        </w:tc>
      </w:tr>
      <w:tr w:rsidR="00580FC9" w:rsidRPr="00EB43C3" w:rsidTr="00EB43C3">
        <w:trPr>
          <w:cantSplit/>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USGS Real Time Hydrologic Data</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 </w:t>
            </w:r>
            <w:hyperlink r:id="rId34" w:history="1">
              <w:r w:rsidRPr="00EB43C3">
                <w:rPr>
                  <w:rStyle w:val="Hyperlink"/>
                  <w:rFonts w:ascii="Calibri" w:hAnsi="Calibri"/>
                  <w:szCs w:val="22"/>
                </w:rPr>
                <w:t>http://h20.usgs.gov/public/realtime.html</w:t>
              </w:r>
            </w:hyperlink>
          </w:p>
          <w:p w:rsidR="00580FC9" w:rsidRPr="00EB43C3" w:rsidRDefault="00580FC9" w:rsidP="00580FC9">
            <w:pPr>
              <w:pStyle w:val="TableTextCharChar"/>
              <w:rPr>
                <w:rFonts w:ascii="Calibri" w:hAnsi="Calibri"/>
                <w:szCs w:val="22"/>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Provisional hydrological data </w:t>
            </w:r>
          </w:p>
        </w:tc>
      </w:tr>
      <w:tr w:rsidR="00580FC9" w:rsidRPr="00EB43C3" w:rsidTr="00EB43C3">
        <w:trPr>
          <w:cantSplit/>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Dartmouth Flood Observatory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35" w:history="1">
              <w:r w:rsidR="00580FC9" w:rsidRPr="00EB43C3">
                <w:rPr>
                  <w:rStyle w:val="Hyperlink"/>
                  <w:rFonts w:ascii="Calibri" w:hAnsi="Calibri"/>
                  <w:szCs w:val="22"/>
                </w:rPr>
                <w:t xml:space="preserve">http://www.dartmouth.edu/artsci/g </w:t>
              </w:r>
              <w:proofErr w:type="spellStart"/>
              <w:r w:rsidR="00580FC9" w:rsidRPr="00EB43C3">
                <w:rPr>
                  <w:rStyle w:val="Hyperlink"/>
                  <w:rFonts w:ascii="Calibri" w:hAnsi="Calibri"/>
                  <w:szCs w:val="22"/>
                </w:rPr>
                <w:t>eog</w:t>
              </w:r>
              <w:proofErr w:type="spellEnd"/>
              <w:r w:rsidR="00580FC9" w:rsidRPr="00EB43C3">
                <w:rPr>
                  <w:rStyle w:val="Hyperlink"/>
                  <w:rFonts w:ascii="Calibri" w:hAnsi="Calibri"/>
                  <w:szCs w:val="22"/>
                </w:rPr>
                <w:t>/floods/</w:t>
              </w:r>
            </w:hyperlink>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Observations of flooding situations. </w:t>
            </w:r>
          </w:p>
        </w:tc>
      </w:tr>
      <w:tr w:rsidR="00580FC9" w:rsidRPr="00EB43C3" w:rsidTr="00EB43C3">
        <w:trPr>
          <w:cantSplit/>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FEMA, National Flood Insurance Program, Community Status Book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36" w:history="1">
              <w:r w:rsidR="00580FC9" w:rsidRPr="00EB43C3">
                <w:rPr>
                  <w:rStyle w:val="Hyperlink"/>
                  <w:rFonts w:ascii="Calibri" w:hAnsi="Calibri"/>
                  <w:szCs w:val="22"/>
                </w:rPr>
                <w:t>http://www.fema.gov/fema/csb.html</w:t>
              </w:r>
            </w:hyperlink>
          </w:p>
          <w:p w:rsidR="00580FC9" w:rsidRPr="00EB43C3" w:rsidRDefault="00580FC9" w:rsidP="00580FC9">
            <w:pPr>
              <w:pStyle w:val="TableTextCharChar"/>
              <w:rPr>
                <w:rFonts w:ascii="Calibri" w:hAnsi="Calibri"/>
                <w:szCs w:val="22"/>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Searchable site for access of Community Status Books </w:t>
            </w:r>
          </w:p>
        </w:tc>
      </w:tr>
      <w:tr w:rsidR="00580FC9" w:rsidRPr="00EB43C3" w:rsidTr="00EB43C3">
        <w:trPr>
          <w:cantSplit/>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Florida State University Atlantic Hurricane Site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37" w:history="1">
              <w:r w:rsidR="00580FC9" w:rsidRPr="00EB43C3">
                <w:rPr>
                  <w:rStyle w:val="Hyperlink"/>
                  <w:rFonts w:ascii="Calibri" w:hAnsi="Calibri"/>
                  <w:szCs w:val="22"/>
                </w:rPr>
                <w:t>http://www.met.fsu.edu/explores/tropical.html</w:t>
              </w:r>
            </w:hyperlink>
          </w:p>
          <w:p w:rsidR="00580FC9" w:rsidRPr="00EB43C3" w:rsidRDefault="00580FC9" w:rsidP="00580FC9">
            <w:pPr>
              <w:pStyle w:val="TableTextCharChar"/>
              <w:rPr>
                <w:rFonts w:ascii="Calibri" w:hAnsi="Calibri"/>
                <w:szCs w:val="22"/>
              </w:rPr>
            </w:pPr>
            <w:r w:rsidRPr="00EB43C3">
              <w:rPr>
                <w:rFonts w:ascii="Calibri" w:hAnsi="Calibri"/>
                <w:szCs w:val="22"/>
              </w:rPr>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Tracking and NWS warnings for Atlantic Hurricanes and other links </w:t>
            </w:r>
          </w:p>
        </w:tc>
      </w:tr>
      <w:tr w:rsidR="00580FC9" w:rsidRPr="00EB43C3" w:rsidTr="00EB43C3">
        <w:trPr>
          <w:cantSplit/>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The Tornado Project Online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38" w:history="1">
              <w:r w:rsidR="00580FC9" w:rsidRPr="00EB43C3">
                <w:rPr>
                  <w:rStyle w:val="Hyperlink"/>
                  <w:rFonts w:ascii="Calibri" w:hAnsi="Calibri"/>
                  <w:szCs w:val="22"/>
                </w:rPr>
                <w:t>http://www.tornadoroject.com/</w:t>
              </w:r>
            </w:hyperlink>
          </w:p>
          <w:p w:rsidR="00580FC9" w:rsidRPr="00EB43C3" w:rsidRDefault="00580FC9" w:rsidP="00580FC9">
            <w:pPr>
              <w:pStyle w:val="TableTextCharChar"/>
              <w:rPr>
                <w:rFonts w:ascii="Calibri" w:hAnsi="Calibri"/>
                <w:szCs w:val="22"/>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Information on tornadoes, including details of recent impacts. </w:t>
            </w:r>
          </w:p>
        </w:tc>
      </w:tr>
      <w:tr w:rsidR="00580FC9" w:rsidRPr="00EB43C3" w:rsidTr="00EB43C3">
        <w:trPr>
          <w:cantSplit/>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National Severe Storms Laboratory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39" w:history="1">
              <w:r w:rsidR="00580FC9" w:rsidRPr="00EB43C3">
                <w:rPr>
                  <w:rStyle w:val="Hyperlink"/>
                  <w:rFonts w:ascii="Calibri" w:hAnsi="Calibri"/>
                  <w:szCs w:val="22"/>
                </w:rPr>
                <w:t>http://www.nssl.uoknor.edu/</w:t>
              </w:r>
            </w:hyperlink>
          </w:p>
          <w:p w:rsidR="00580FC9" w:rsidRPr="00EB43C3" w:rsidRDefault="00580FC9" w:rsidP="00580FC9">
            <w:pPr>
              <w:pStyle w:val="TableTextCharChar"/>
              <w:rPr>
                <w:rFonts w:ascii="Calibri" w:hAnsi="Calibri"/>
                <w:szCs w:val="22"/>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Information about and tracking of severe storms. </w:t>
            </w:r>
          </w:p>
        </w:tc>
      </w:tr>
      <w:tr w:rsidR="00580FC9" w:rsidRPr="00EB43C3" w:rsidTr="00EB43C3">
        <w:trPr>
          <w:cantSplit/>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Independent Insurance Agents of America IIAA Natural Disaster Risk Map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40" w:history="1">
              <w:r w:rsidR="00580FC9" w:rsidRPr="00EB43C3">
                <w:rPr>
                  <w:rStyle w:val="Hyperlink"/>
                  <w:rFonts w:ascii="Calibri" w:hAnsi="Calibri"/>
                  <w:szCs w:val="22"/>
                </w:rPr>
                <w:t>http://www.iiaa.iix.com/ndcmap.html</w:t>
              </w:r>
            </w:hyperlink>
          </w:p>
          <w:p w:rsidR="00580FC9" w:rsidRPr="00EB43C3" w:rsidRDefault="00580FC9" w:rsidP="00580FC9">
            <w:pPr>
              <w:pStyle w:val="TableTextCharChar"/>
              <w:rPr>
                <w:rFonts w:ascii="Calibri" w:hAnsi="Calibri"/>
                <w:szCs w:val="22"/>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A multi-disaster risk map. </w:t>
            </w:r>
          </w:p>
        </w:tc>
      </w:tr>
      <w:tr w:rsidR="00580FC9" w:rsidRPr="00EB43C3" w:rsidTr="00EB43C3">
        <w:trPr>
          <w:cantSplit/>
          <w:trHeight w:val="215"/>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Earth Satellite Corporation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41" w:history="1">
              <w:r w:rsidR="00580FC9" w:rsidRPr="00EB43C3">
                <w:rPr>
                  <w:rStyle w:val="Hyperlink"/>
                  <w:rFonts w:ascii="Calibri" w:hAnsi="Calibri"/>
                  <w:szCs w:val="22"/>
                </w:rPr>
                <w:t>http://www.earthsat.com/</w:t>
              </w:r>
            </w:hyperlink>
          </w:p>
          <w:p w:rsidR="00580FC9" w:rsidRPr="00EB43C3" w:rsidRDefault="00580FC9" w:rsidP="00580FC9">
            <w:pPr>
              <w:pStyle w:val="TableTextCharChar"/>
              <w:rPr>
                <w:rFonts w:ascii="Calibri" w:hAnsi="Calibri"/>
                <w:szCs w:val="22"/>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Flood risk maps searchable by state. </w:t>
            </w:r>
          </w:p>
        </w:tc>
      </w:tr>
      <w:tr w:rsidR="00580FC9" w:rsidRPr="00EB43C3" w:rsidTr="00EB43C3">
        <w:trPr>
          <w:cantSplit/>
          <w:trHeight w:val="1097"/>
        </w:trPr>
        <w:tc>
          <w:tcPr>
            <w:tcW w:w="2194"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USDA Forest Service Web </w:t>
            </w:r>
          </w:p>
        </w:tc>
        <w:tc>
          <w:tcPr>
            <w:tcW w:w="4967"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912085" w:rsidP="00580FC9">
            <w:pPr>
              <w:pStyle w:val="TableTextCharChar"/>
              <w:rPr>
                <w:rFonts w:ascii="Calibri" w:hAnsi="Calibri"/>
                <w:szCs w:val="22"/>
              </w:rPr>
            </w:pPr>
            <w:hyperlink r:id="rId42" w:history="1">
              <w:r w:rsidR="00580FC9" w:rsidRPr="00EB43C3">
                <w:rPr>
                  <w:rStyle w:val="Hyperlink"/>
                  <w:rFonts w:ascii="Calibri" w:hAnsi="Calibri"/>
                  <w:szCs w:val="22"/>
                </w:rPr>
                <w:t>http://www.fs.fed.us/land</w:t>
              </w:r>
            </w:hyperlink>
          </w:p>
          <w:p w:rsidR="00580FC9" w:rsidRPr="00EB43C3" w:rsidRDefault="00580FC9" w:rsidP="00580FC9">
            <w:pPr>
              <w:pStyle w:val="TableTextCharChar"/>
              <w:rPr>
                <w:rFonts w:ascii="Calibri" w:hAnsi="Calibri"/>
                <w:szCs w:val="22"/>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580FC9" w:rsidRPr="00EB43C3" w:rsidRDefault="00580FC9" w:rsidP="00580FC9">
            <w:pPr>
              <w:pStyle w:val="TableTextCharChar"/>
              <w:rPr>
                <w:rFonts w:ascii="Calibri" w:hAnsi="Calibri"/>
                <w:szCs w:val="22"/>
              </w:rPr>
            </w:pPr>
            <w:r w:rsidRPr="00EB43C3">
              <w:rPr>
                <w:rFonts w:ascii="Calibri" w:hAnsi="Calibri"/>
                <w:szCs w:val="22"/>
              </w:rPr>
              <w:t xml:space="preserve">Information on forest fires and land management. </w:t>
            </w:r>
          </w:p>
        </w:tc>
      </w:tr>
      <w:bookmarkEnd w:id="178"/>
      <w:bookmarkEnd w:id="179"/>
    </w:tbl>
    <w:p w:rsidR="009635B1" w:rsidRDefault="009635B1" w:rsidP="00D10FCE">
      <w:pPr>
        <w:pStyle w:val="BodyText"/>
      </w:pPr>
    </w:p>
    <w:p w:rsidR="00227C17" w:rsidRPr="00463951" w:rsidRDefault="00EB43C3" w:rsidP="00463951">
      <w:pPr>
        <w:pStyle w:val="Heading3"/>
      </w:pPr>
      <w:bookmarkStart w:id="188" w:name="_Toc408317155"/>
      <w:bookmarkStart w:id="189" w:name="_Toc408317208"/>
      <w:bookmarkStart w:id="190" w:name="_Toc409179997"/>
      <w:r>
        <w:br w:type="page"/>
      </w:r>
      <w:bookmarkStart w:id="191" w:name="_Toc448823389"/>
      <w:bookmarkStart w:id="192" w:name="_Toc162079322"/>
      <w:bookmarkStart w:id="193" w:name="_Toc380658066"/>
      <w:bookmarkStart w:id="194" w:name="_Toc408317157"/>
      <w:bookmarkStart w:id="195" w:name="_Toc408317210"/>
      <w:bookmarkStart w:id="196" w:name="_Toc409179999"/>
      <w:bookmarkEnd w:id="188"/>
      <w:bookmarkEnd w:id="189"/>
      <w:bookmarkEnd w:id="190"/>
      <w:r w:rsidRPr="00463951">
        <w:t>Appendix B – Documentation of the Planning Process</w:t>
      </w:r>
      <w:bookmarkEnd w:id="191"/>
    </w:p>
    <w:p w:rsidR="00463951" w:rsidRDefault="00463951" w:rsidP="00AC41D8">
      <w:pPr>
        <w:autoSpaceDE w:val="0"/>
        <w:autoSpaceDN w:val="0"/>
        <w:adjustRightInd w:val="0"/>
        <w:jc w:val="center"/>
      </w:pPr>
    </w:p>
    <w:p w:rsidR="00AC41D8" w:rsidRDefault="00FF7D6D" w:rsidP="00FF7D6D">
      <w:pPr>
        <w:pStyle w:val="BodyText"/>
        <w:jc w:val="center"/>
      </w:pPr>
      <w:r w:rsidRPr="00FF7D6D">
        <w:rPr>
          <w:highlight w:val="yellow"/>
        </w:rPr>
        <w:t>INSERT MEETING AGENDAS AND SIGN IN SHEETS</w:t>
      </w:r>
    </w:p>
    <w:p w:rsidR="00EB43C3" w:rsidRPr="008E4D0C" w:rsidRDefault="00AC41D8" w:rsidP="00FF7D6D">
      <w:pPr>
        <w:jc w:val="center"/>
      </w:pPr>
      <w:r>
        <w:br w:type="page"/>
      </w:r>
      <w:r w:rsidR="00FF7D6D" w:rsidRPr="00FF7D6D">
        <w:rPr>
          <w:highlight w:val="yellow"/>
        </w:rPr>
        <w:t>INSERT MEDIA RELEASES</w:t>
      </w:r>
      <w:r w:rsidR="00227C17">
        <w:br w:type="page"/>
      </w:r>
    </w:p>
    <w:p w:rsidR="00AC41D8" w:rsidRPr="00D56B77" w:rsidRDefault="00AC41D8" w:rsidP="00AC41D8">
      <w:pPr>
        <w:rPr>
          <w:rFonts w:ascii="Verdana" w:hAnsi="Verdana"/>
          <w:sz w:val="20"/>
          <w:szCs w:val="20"/>
        </w:rPr>
      </w:pPr>
    </w:p>
    <w:p w:rsidR="00EB43C3" w:rsidRPr="00AC41D8" w:rsidRDefault="00227C17" w:rsidP="00270751">
      <w:pPr>
        <w:rPr>
          <w:b/>
        </w:rPr>
      </w:pPr>
      <w:r>
        <w:br w:type="page"/>
      </w:r>
      <w:r w:rsidR="00EB43C3" w:rsidRPr="00AC41D8">
        <w:rPr>
          <w:b/>
        </w:rPr>
        <w:t>Media Organizations Sent Press Releases</w:t>
      </w:r>
    </w:p>
    <w:tbl>
      <w:tblPr>
        <w:tblW w:w="892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7"/>
        <w:gridCol w:w="2160"/>
        <w:gridCol w:w="1890"/>
        <w:gridCol w:w="630"/>
        <w:gridCol w:w="990"/>
      </w:tblGrid>
      <w:tr w:rsidR="00EB43C3" w:rsidRPr="00AF3AD5" w:rsidTr="00EB43C3">
        <w:trPr>
          <w:trHeight w:val="300"/>
        </w:trPr>
        <w:tc>
          <w:tcPr>
            <w:tcW w:w="3257" w:type="dxa"/>
            <w:shd w:val="clear" w:color="auto" w:fill="auto"/>
            <w:noWrap/>
            <w:vAlign w:val="bottom"/>
            <w:hideMark/>
          </w:tcPr>
          <w:p w:rsidR="00EB43C3" w:rsidRPr="00CA2721" w:rsidRDefault="00EB43C3" w:rsidP="00EB43C3">
            <w:pPr>
              <w:rPr>
                <w:b/>
                <w:bCs/>
                <w:color w:val="000000"/>
                <w:sz w:val="18"/>
                <w:szCs w:val="18"/>
              </w:rPr>
            </w:pPr>
            <w:r w:rsidRPr="00CA2721">
              <w:rPr>
                <w:b/>
                <w:bCs/>
                <w:color w:val="000000"/>
                <w:sz w:val="18"/>
                <w:szCs w:val="18"/>
              </w:rPr>
              <w:t>Media Organization</w:t>
            </w:r>
          </w:p>
        </w:tc>
        <w:tc>
          <w:tcPr>
            <w:tcW w:w="2160" w:type="dxa"/>
            <w:shd w:val="clear" w:color="auto" w:fill="auto"/>
            <w:noWrap/>
            <w:vAlign w:val="bottom"/>
            <w:hideMark/>
          </w:tcPr>
          <w:p w:rsidR="00EB43C3" w:rsidRPr="00CA2721" w:rsidRDefault="00EB43C3" w:rsidP="00EB43C3">
            <w:pPr>
              <w:rPr>
                <w:b/>
                <w:bCs/>
                <w:color w:val="000000"/>
                <w:sz w:val="18"/>
                <w:szCs w:val="18"/>
              </w:rPr>
            </w:pPr>
            <w:r w:rsidRPr="00CA2721">
              <w:rPr>
                <w:b/>
                <w:bCs/>
                <w:color w:val="000000"/>
                <w:sz w:val="18"/>
                <w:szCs w:val="18"/>
              </w:rPr>
              <w:t>Address</w:t>
            </w:r>
          </w:p>
        </w:tc>
        <w:tc>
          <w:tcPr>
            <w:tcW w:w="1890" w:type="dxa"/>
            <w:shd w:val="clear" w:color="auto" w:fill="auto"/>
            <w:noWrap/>
            <w:vAlign w:val="bottom"/>
            <w:hideMark/>
          </w:tcPr>
          <w:p w:rsidR="00EB43C3" w:rsidRPr="00CA2721" w:rsidRDefault="00EB43C3" w:rsidP="00EB43C3">
            <w:pPr>
              <w:rPr>
                <w:b/>
                <w:bCs/>
                <w:color w:val="000000"/>
                <w:sz w:val="18"/>
                <w:szCs w:val="18"/>
              </w:rPr>
            </w:pPr>
            <w:r w:rsidRPr="00CA2721">
              <w:rPr>
                <w:b/>
                <w:bCs/>
                <w:color w:val="000000"/>
                <w:sz w:val="18"/>
                <w:szCs w:val="18"/>
              </w:rPr>
              <w:t>Town</w:t>
            </w:r>
          </w:p>
        </w:tc>
        <w:tc>
          <w:tcPr>
            <w:tcW w:w="630" w:type="dxa"/>
            <w:shd w:val="clear" w:color="auto" w:fill="auto"/>
            <w:noWrap/>
            <w:vAlign w:val="bottom"/>
            <w:hideMark/>
          </w:tcPr>
          <w:p w:rsidR="00EB43C3" w:rsidRPr="00CA2721" w:rsidRDefault="00EB43C3" w:rsidP="00EB43C3">
            <w:pPr>
              <w:rPr>
                <w:b/>
                <w:bCs/>
                <w:color w:val="000000"/>
                <w:sz w:val="18"/>
                <w:szCs w:val="18"/>
              </w:rPr>
            </w:pPr>
            <w:r w:rsidRPr="00CA2721">
              <w:rPr>
                <w:b/>
                <w:bCs/>
                <w:color w:val="000000"/>
                <w:sz w:val="18"/>
                <w:szCs w:val="18"/>
              </w:rPr>
              <w:t>State</w:t>
            </w:r>
          </w:p>
        </w:tc>
        <w:tc>
          <w:tcPr>
            <w:tcW w:w="990" w:type="dxa"/>
            <w:shd w:val="clear" w:color="auto" w:fill="auto"/>
            <w:noWrap/>
            <w:vAlign w:val="bottom"/>
            <w:hideMark/>
          </w:tcPr>
          <w:p w:rsidR="00EB43C3" w:rsidRPr="00CA2721" w:rsidRDefault="00EB43C3" w:rsidP="00EB43C3">
            <w:pPr>
              <w:rPr>
                <w:b/>
                <w:bCs/>
                <w:color w:val="000000"/>
                <w:sz w:val="18"/>
                <w:szCs w:val="18"/>
              </w:rPr>
            </w:pPr>
            <w:r w:rsidRPr="00CA2721">
              <w:rPr>
                <w:b/>
                <w:bCs/>
                <w:color w:val="000000"/>
                <w:sz w:val="18"/>
                <w:szCs w:val="18"/>
              </w:rPr>
              <w:t>Zip Code</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African American Point of View</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688 Boston Road</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Springfield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01119</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Agawam Advertiser News</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23 Southwick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Feeding Hills</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01030</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Amherst Bulletin</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115 Conz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t>
            </w:r>
            <w:r w:rsidR="00187CD3">
              <w:rPr>
                <w:color w:val="000000"/>
                <w:sz w:val="18"/>
                <w:szCs w:val="18"/>
              </w:rPr>
              <w:t>Chester</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01060</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Belchertown Sentinel</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 Main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Belchertown</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01007</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Berkshire Eagle</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75 South Church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Pittsfield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01202</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Brattleboro Reformer</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62 Black Mountain Rd.</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Brattleboro</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VT</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05301</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CBS 3 Springfield</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One Monarch Place</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Springfield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01144</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Chicopee Register</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380 Union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West Springfield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01089</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proofErr w:type="spellStart"/>
            <w:r w:rsidRPr="00CA2721">
              <w:rPr>
                <w:color w:val="000000"/>
                <w:sz w:val="18"/>
                <w:szCs w:val="18"/>
              </w:rPr>
              <w:t>CommonWealth</w:t>
            </w:r>
            <w:proofErr w:type="spellEnd"/>
            <w:r w:rsidRPr="00CA2721">
              <w:rPr>
                <w:color w:val="000000"/>
                <w:sz w:val="18"/>
                <w:szCs w:val="18"/>
              </w:rPr>
              <w:t xml:space="preserve"> Magazine</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18 Tremont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Boston</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02108</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Country Journal</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5 Main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Huntington</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01050</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Daily Hampshire Gazette</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115 Conz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t>
            </w:r>
            <w:r w:rsidR="00187CD3">
              <w:rPr>
                <w:color w:val="000000"/>
                <w:sz w:val="18"/>
                <w:szCs w:val="18"/>
              </w:rPr>
              <w:t>Chester</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01060</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El Sol Latino</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P.O. Box 572</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Amherst</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01004</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Going Green</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PO Box 1367</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Greenfield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01302</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proofErr w:type="spellStart"/>
            <w:r w:rsidRPr="00CA2721">
              <w:rPr>
                <w:color w:val="000000"/>
                <w:sz w:val="18"/>
                <w:szCs w:val="18"/>
              </w:rPr>
              <w:t>Hilltown</w:t>
            </w:r>
            <w:proofErr w:type="spellEnd"/>
            <w:r w:rsidRPr="00CA2721">
              <w:rPr>
                <w:color w:val="000000"/>
                <w:sz w:val="18"/>
                <w:szCs w:val="18"/>
              </w:rPr>
              <w:t xml:space="preserve"> Families</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P.O. Box 98</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West Chesterfield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01084</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Holyoke Sun</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138 College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South Hadley</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01075</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Journal Register</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24 Water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Palmer</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01069</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La </w:t>
            </w:r>
            <w:proofErr w:type="spellStart"/>
            <w:r w:rsidRPr="00CA2721">
              <w:rPr>
                <w:color w:val="000000"/>
                <w:sz w:val="18"/>
                <w:szCs w:val="18"/>
              </w:rPr>
              <w:t>Voz</w:t>
            </w:r>
            <w:proofErr w:type="spellEnd"/>
            <w:r w:rsidRPr="00CA2721">
              <w:rPr>
                <w:color w:val="000000"/>
                <w:sz w:val="18"/>
                <w:szCs w:val="18"/>
              </w:rPr>
              <w:t xml:space="preserve"> </w:t>
            </w:r>
            <w:proofErr w:type="spellStart"/>
            <w:r w:rsidRPr="00CA2721">
              <w:rPr>
                <w:color w:val="000000"/>
                <w:sz w:val="18"/>
                <w:szCs w:val="18"/>
              </w:rPr>
              <w:t>Hispana</w:t>
            </w:r>
            <w:proofErr w:type="spellEnd"/>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133 Maple Street  #201</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Springfield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01105</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Ludlow Register</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24 Water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Palmer</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01069</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Massachusetts Municipal Association</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One Winthrop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Boston</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02110</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proofErr w:type="spellStart"/>
            <w:r w:rsidRPr="00CA2721">
              <w:rPr>
                <w:color w:val="000000"/>
                <w:sz w:val="18"/>
                <w:szCs w:val="18"/>
              </w:rPr>
              <w:t>Quaboag</w:t>
            </w:r>
            <w:proofErr w:type="spellEnd"/>
            <w:r w:rsidRPr="00CA2721">
              <w:rPr>
                <w:color w:val="000000"/>
                <w:sz w:val="18"/>
                <w:szCs w:val="18"/>
              </w:rPr>
              <w:t xml:space="preserve"> Current</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80 Main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t>
            </w:r>
            <w:r w:rsidR="00187CD3">
              <w:rPr>
                <w:color w:val="000000"/>
                <w:sz w:val="18"/>
                <w:szCs w:val="18"/>
              </w:rPr>
              <w:t>Chester</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01082</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Recorder</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14 Hope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Greenfield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01302</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Reminder</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280 N. Main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East Longmeadow</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01028</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Southwick Suffield News</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23 Southwick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Feeding Hills</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01030</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State House News Service</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State House</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Boston</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02133</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proofErr w:type="spellStart"/>
            <w:r w:rsidRPr="00CA2721">
              <w:rPr>
                <w:color w:val="000000"/>
                <w:sz w:val="18"/>
                <w:szCs w:val="18"/>
              </w:rPr>
              <w:t>Tantasqua</w:t>
            </w:r>
            <w:proofErr w:type="spellEnd"/>
            <w:r w:rsidRPr="00CA2721">
              <w:rPr>
                <w:color w:val="000000"/>
                <w:sz w:val="18"/>
                <w:szCs w:val="18"/>
              </w:rPr>
              <w:t xml:space="preserve"> Town Common</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80 Main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t>
            </w:r>
            <w:r w:rsidR="00187CD3">
              <w:rPr>
                <w:color w:val="000000"/>
                <w:sz w:val="18"/>
                <w:szCs w:val="18"/>
              </w:rPr>
              <w:t>Chester</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01082</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The Longmeadow News</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62 School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Westfield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01085</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The Republican</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1860 Main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Springfield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01102</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The Westfield News</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62 School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Westfield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01085</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Town Reminder</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138 College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South Hadley</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01075</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Urban Compass</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83 Girard Avenue</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Hartford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CT</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06105</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Valley Advocate</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115 Conz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t>
            </w:r>
            <w:r w:rsidR="00187CD3">
              <w:rPr>
                <w:color w:val="000000"/>
                <w:sz w:val="18"/>
                <w:szCs w:val="18"/>
              </w:rPr>
              <w:t>Chester</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01061</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proofErr w:type="spellStart"/>
            <w:r w:rsidRPr="00CA2721">
              <w:rPr>
                <w:color w:val="000000"/>
                <w:sz w:val="18"/>
                <w:szCs w:val="18"/>
              </w:rPr>
              <w:t>Vocero</w:t>
            </w:r>
            <w:proofErr w:type="spellEnd"/>
            <w:r w:rsidRPr="00CA2721">
              <w:rPr>
                <w:color w:val="000000"/>
                <w:sz w:val="18"/>
                <w:szCs w:val="18"/>
              </w:rPr>
              <w:t xml:space="preserve"> Hispano</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335 Chandler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Worcester</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01602</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WAMC Northeast Public Radio</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1215 Wilbraham Road</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Springfield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01119</w:t>
            </w:r>
          </w:p>
        </w:tc>
      </w:tr>
      <w:tr w:rsidR="00EB43C3" w:rsidRPr="00AF3AD5" w:rsidTr="00EB43C3">
        <w:trPr>
          <w:trHeight w:val="300"/>
        </w:trPr>
        <w:tc>
          <w:tcPr>
            <w:tcW w:w="3257" w:type="dxa"/>
            <w:shd w:val="clear" w:color="auto" w:fill="auto"/>
            <w:noWrap/>
            <w:vAlign w:val="bottom"/>
            <w:hideMark/>
          </w:tcPr>
          <w:p w:rsidR="00EB43C3" w:rsidRPr="00CA2721" w:rsidRDefault="00187CD3" w:rsidP="00EB43C3">
            <w:pPr>
              <w:rPr>
                <w:color w:val="000000"/>
                <w:sz w:val="18"/>
                <w:szCs w:val="18"/>
              </w:rPr>
            </w:pPr>
            <w:r>
              <w:rPr>
                <w:color w:val="000000"/>
                <w:sz w:val="18"/>
                <w:szCs w:val="18"/>
              </w:rPr>
              <w:t>Chester</w:t>
            </w:r>
            <w:r w:rsidR="00EB43C3" w:rsidRPr="00CA2721">
              <w:rPr>
                <w:color w:val="000000"/>
                <w:sz w:val="18"/>
                <w:szCs w:val="18"/>
              </w:rPr>
              <w:t xml:space="preserve"> River News</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80 Main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t>
            </w:r>
            <w:r w:rsidR="00187CD3">
              <w:rPr>
                <w:color w:val="000000"/>
                <w:sz w:val="18"/>
                <w:szCs w:val="18"/>
              </w:rPr>
              <w:t>Chester</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01082</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West Springfield Record</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P.O. Box 357</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West Springfield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 </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01098</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WFCR-Public Radio</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131 County Circle</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Amherst</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01003</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WGBY-Public TV</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44 Hampden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Springfield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01103</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WGGB ABC40/FOX 6 News</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1300 Liberty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Springfield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01104</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WHMP-FM</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15 Hampton Avenue</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t>
            </w:r>
            <w:r w:rsidR="00187CD3">
              <w:rPr>
                <w:color w:val="000000"/>
                <w:sz w:val="18"/>
                <w:szCs w:val="18"/>
              </w:rPr>
              <w:t>Chester</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01060</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Wilbraham-Hampden Times</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2341 Boston Road</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Wilbraham</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01095</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Worcester Telegram &amp; Gazette</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20 Franklin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Worcester</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01615</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WRNX/WHYN/WPKR Radio</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1331 Main Street</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Springfield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01103</w:t>
            </w:r>
          </w:p>
        </w:tc>
      </w:tr>
      <w:tr w:rsidR="00EB43C3" w:rsidRPr="00AF3AD5" w:rsidTr="00EB43C3">
        <w:trPr>
          <w:trHeight w:val="300"/>
        </w:trPr>
        <w:tc>
          <w:tcPr>
            <w:tcW w:w="3257"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WWLP-TV 22</w:t>
            </w:r>
          </w:p>
        </w:tc>
        <w:tc>
          <w:tcPr>
            <w:tcW w:w="216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PO Box 2210</w:t>
            </w:r>
          </w:p>
        </w:tc>
        <w:tc>
          <w:tcPr>
            <w:tcW w:w="189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 xml:space="preserve"> Springfield</w:t>
            </w:r>
          </w:p>
        </w:tc>
        <w:tc>
          <w:tcPr>
            <w:tcW w:w="630" w:type="dxa"/>
            <w:shd w:val="clear" w:color="auto" w:fill="auto"/>
            <w:noWrap/>
            <w:vAlign w:val="bottom"/>
            <w:hideMark/>
          </w:tcPr>
          <w:p w:rsidR="00EB43C3" w:rsidRPr="00CA2721" w:rsidRDefault="00EB43C3" w:rsidP="00EB43C3">
            <w:pPr>
              <w:rPr>
                <w:color w:val="000000"/>
                <w:sz w:val="18"/>
                <w:szCs w:val="18"/>
              </w:rPr>
            </w:pPr>
            <w:r w:rsidRPr="00CA2721">
              <w:rPr>
                <w:color w:val="000000"/>
                <w:sz w:val="18"/>
                <w:szCs w:val="18"/>
              </w:rPr>
              <w:t>MA</w:t>
            </w:r>
          </w:p>
        </w:tc>
        <w:tc>
          <w:tcPr>
            <w:tcW w:w="990" w:type="dxa"/>
            <w:shd w:val="clear" w:color="auto" w:fill="auto"/>
            <w:noWrap/>
            <w:vAlign w:val="bottom"/>
            <w:hideMark/>
          </w:tcPr>
          <w:p w:rsidR="00EB43C3" w:rsidRPr="00CA2721" w:rsidRDefault="00EB43C3" w:rsidP="00EB43C3">
            <w:pPr>
              <w:jc w:val="right"/>
              <w:rPr>
                <w:color w:val="000000"/>
                <w:sz w:val="18"/>
                <w:szCs w:val="18"/>
              </w:rPr>
            </w:pPr>
            <w:r w:rsidRPr="00CA2721">
              <w:rPr>
                <w:color w:val="000000"/>
                <w:sz w:val="18"/>
                <w:szCs w:val="18"/>
              </w:rPr>
              <w:t>01102</w:t>
            </w:r>
          </w:p>
        </w:tc>
      </w:tr>
    </w:tbl>
    <w:p w:rsidR="00DF1D61" w:rsidRDefault="00DF1D61" w:rsidP="00DF1D61">
      <w:pPr>
        <w:rPr>
          <w:rFonts w:ascii="Cambria" w:hAnsi="Cambria"/>
          <w:b/>
          <w:szCs w:val="22"/>
        </w:rPr>
      </w:pPr>
    </w:p>
    <w:p w:rsidR="00DF1D61" w:rsidRDefault="00DF1D61" w:rsidP="00DF1D61">
      <w:pPr>
        <w:rPr>
          <w:rFonts w:ascii="Cambria" w:hAnsi="Cambria"/>
          <w:b/>
          <w:szCs w:val="22"/>
        </w:rPr>
      </w:pPr>
    </w:p>
    <w:p w:rsidR="00DF1D61" w:rsidRPr="00DF1D61" w:rsidRDefault="001F5A4A" w:rsidP="00FF7D6D">
      <w:pPr>
        <w:jc w:val="center"/>
        <w:rPr>
          <w:b/>
          <w:szCs w:val="22"/>
        </w:rPr>
      </w:pPr>
      <w:r>
        <w:rPr>
          <w:b/>
          <w:szCs w:val="22"/>
        </w:rPr>
        <w:br w:type="page"/>
      </w:r>
      <w:r w:rsidR="00FF7D6D" w:rsidRPr="00FF7D6D">
        <w:rPr>
          <w:b/>
          <w:noProof/>
          <w:szCs w:val="22"/>
          <w:highlight w:val="yellow"/>
        </w:rPr>
        <w:t>INSERT ANY ARTICLES PUBLISHED</w:t>
      </w:r>
    </w:p>
    <w:p w:rsidR="00DF1D61" w:rsidRPr="00DF1D61" w:rsidRDefault="001F5A4A" w:rsidP="00DF1D61">
      <w:pPr>
        <w:rPr>
          <w:b/>
          <w:szCs w:val="22"/>
        </w:rPr>
      </w:pPr>
      <w:r>
        <w:rPr>
          <w:b/>
          <w:szCs w:val="22"/>
        </w:rPr>
        <w:br w:type="page"/>
      </w:r>
      <w:r w:rsidR="00DF1D61" w:rsidRPr="00DF1D61">
        <w:rPr>
          <w:b/>
          <w:szCs w:val="22"/>
        </w:rPr>
        <w:t>Pioneer Valley Planning Commission Regional Reporter</w:t>
      </w:r>
    </w:p>
    <w:p w:rsidR="00257546" w:rsidRDefault="00257546" w:rsidP="00AC41D8">
      <w:pPr>
        <w:jc w:val="center"/>
        <w:rPr>
          <w:b/>
          <w:noProof/>
        </w:rPr>
      </w:pPr>
    </w:p>
    <w:p w:rsidR="00257546" w:rsidRDefault="00257546" w:rsidP="00AC41D8">
      <w:pPr>
        <w:jc w:val="center"/>
        <w:rPr>
          <w:b/>
          <w:noProof/>
        </w:rPr>
      </w:pPr>
    </w:p>
    <w:p w:rsidR="00DF1D61" w:rsidRPr="00DF1D61" w:rsidRDefault="00DF1D61" w:rsidP="00AC41D8">
      <w:pPr>
        <w:jc w:val="center"/>
        <w:rPr>
          <w:b/>
          <w:noProof/>
        </w:rPr>
      </w:pPr>
      <w:r w:rsidRPr="00DF1D61">
        <w:rPr>
          <w:b/>
          <w:noProof/>
        </w:rPr>
        <w:t>Location of Draft Hazard Mitigation Plan on Website of Pioneer Valley Planning Commission</w:t>
      </w:r>
    </w:p>
    <w:p w:rsidR="00DF1D61" w:rsidRPr="00DF1D61" w:rsidRDefault="00DF1D61" w:rsidP="00AC41D8">
      <w:pPr>
        <w:jc w:val="center"/>
        <w:rPr>
          <w:b/>
          <w:noProof/>
        </w:rPr>
      </w:pPr>
    </w:p>
    <w:p w:rsidR="00DF1D61" w:rsidRPr="00DF1D61" w:rsidRDefault="00DF1D61" w:rsidP="00DF1D61">
      <w:r w:rsidRPr="00DF1D61">
        <w:t>http://www.pvpc.org/plans/town-</w:t>
      </w:r>
      <w:r w:rsidR="00187CD3">
        <w:t>Chester</w:t>
      </w:r>
      <w:r w:rsidRPr="00DF1D61">
        <w:t>-hazard-mitigation-plan</w:t>
      </w:r>
    </w:p>
    <w:p w:rsidR="00DF1D61" w:rsidRDefault="00DF1D61" w:rsidP="00AC41D8">
      <w:pPr>
        <w:jc w:val="center"/>
      </w:pPr>
    </w:p>
    <w:p w:rsidR="00DF1D61" w:rsidRDefault="00DF1D61" w:rsidP="00AC41D8">
      <w:pPr>
        <w:jc w:val="center"/>
      </w:pPr>
    </w:p>
    <w:p w:rsidR="00257546" w:rsidRDefault="00257546" w:rsidP="00257546">
      <w:pPr>
        <w:jc w:val="center"/>
      </w:pPr>
      <w:r w:rsidRPr="00257546">
        <w:rPr>
          <w:noProof/>
          <w:highlight w:val="yellow"/>
        </w:rPr>
        <w:t>INSERT SCREENSHOT OF DRAFT ON WEBSITE</w:t>
      </w:r>
    </w:p>
    <w:p w:rsidR="00257546" w:rsidRDefault="00257546" w:rsidP="00257546">
      <w:pPr>
        <w:jc w:val="center"/>
      </w:pPr>
    </w:p>
    <w:p w:rsidR="00257546" w:rsidRPr="00257546" w:rsidRDefault="00257546" w:rsidP="00257546">
      <w:pPr>
        <w:jc w:val="center"/>
      </w:pPr>
      <w:r w:rsidRPr="00257546">
        <w:rPr>
          <w:b/>
          <w:highlight w:val="yellow"/>
        </w:rPr>
        <w:t>INSERT PUBLIC MEETING AGENDA AND SLIDES</w:t>
      </w:r>
    </w:p>
    <w:p w:rsidR="00257546" w:rsidRDefault="00257546" w:rsidP="00AC41D8">
      <w:pPr>
        <w:jc w:val="center"/>
        <w:rPr>
          <w:b/>
        </w:rPr>
      </w:pPr>
    </w:p>
    <w:p w:rsidR="00257546" w:rsidRDefault="00257546">
      <w:pPr>
        <w:rPr>
          <w:rStyle w:val="Heading3Char"/>
        </w:rPr>
      </w:pPr>
      <w:r>
        <w:rPr>
          <w:rStyle w:val="Heading3Char"/>
        </w:rPr>
        <w:br w:type="page"/>
      </w:r>
    </w:p>
    <w:p w:rsidR="008D2E19" w:rsidRPr="008D2E19" w:rsidRDefault="008D2E19" w:rsidP="007D115B">
      <w:bookmarkStart w:id="197" w:name="_Toc448823390"/>
      <w:r w:rsidRPr="00463951">
        <w:rPr>
          <w:rStyle w:val="Heading3Char"/>
        </w:rPr>
        <w:t xml:space="preserve">Appendix </w:t>
      </w:r>
      <w:bookmarkEnd w:id="192"/>
      <w:bookmarkEnd w:id="193"/>
      <w:r w:rsidR="00EB43C3" w:rsidRPr="00463951">
        <w:rPr>
          <w:rStyle w:val="Heading3Char"/>
        </w:rPr>
        <w:t>C</w:t>
      </w:r>
      <w:r w:rsidRPr="00463951">
        <w:rPr>
          <w:rStyle w:val="Heading3Char"/>
        </w:rPr>
        <w:t xml:space="preserve"> – List of Acronyms</w:t>
      </w:r>
      <w:bookmarkEnd w:id="194"/>
      <w:bookmarkEnd w:id="195"/>
      <w:bookmarkEnd w:id="196"/>
      <w:bookmarkEnd w:id="197"/>
    </w:p>
    <w:p w:rsidR="008D2E19" w:rsidRPr="008D2E19" w:rsidRDefault="008D2E19" w:rsidP="008D2E19">
      <w:pPr>
        <w:jc w:val="both"/>
      </w:pPr>
    </w:p>
    <w:p w:rsidR="008D2E19" w:rsidRPr="009314CE" w:rsidRDefault="008D2E19" w:rsidP="008D2E19">
      <w:pPr>
        <w:rPr>
          <w:szCs w:val="22"/>
        </w:rPr>
      </w:pPr>
      <w:r w:rsidRPr="009314CE">
        <w:rPr>
          <w:szCs w:val="22"/>
        </w:rPr>
        <w:t>FEMA</w:t>
      </w:r>
      <w:r w:rsidRPr="009314CE">
        <w:rPr>
          <w:szCs w:val="22"/>
        </w:rPr>
        <w:tab/>
      </w:r>
      <w:r w:rsidRPr="009314CE">
        <w:rPr>
          <w:szCs w:val="22"/>
        </w:rPr>
        <w:tab/>
        <w:t>Federal Emergency Management Agency</w:t>
      </w:r>
    </w:p>
    <w:p w:rsidR="008D2E19" w:rsidRPr="009314CE" w:rsidRDefault="008D2E19" w:rsidP="008D2E19">
      <w:pPr>
        <w:rPr>
          <w:szCs w:val="22"/>
        </w:rPr>
      </w:pPr>
      <w:r w:rsidRPr="009314CE">
        <w:rPr>
          <w:szCs w:val="22"/>
        </w:rPr>
        <w:t>MEMA</w:t>
      </w:r>
      <w:r w:rsidRPr="009314CE">
        <w:rPr>
          <w:szCs w:val="22"/>
        </w:rPr>
        <w:tab/>
      </w:r>
      <w:r w:rsidRPr="009314CE">
        <w:rPr>
          <w:szCs w:val="22"/>
        </w:rPr>
        <w:tab/>
        <w:t>Massachusetts Emergency Management Agency</w:t>
      </w:r>
    </w:p>
    <w:p w:rsidR="008D2E19" w:rsidRPr="009314CE" w:rsidRDefault="008D2E19" w:rsidP="008D2E19">
      <w:pPr>
        <w:rPr>
          <w:szCs w:val="22"/>
        </w:rPr>
      </w:pPr>
      <w:r w:rsidRPr="009314CE">
        <w:rPr>
          <w:szCs w:val="22"/>
        </w:rPr>
        <w:t>PVPC</w:t>
      </w:r>
      <w:r w:rsidRPr="009314CE">
        <w:rPr>
          <w:szCs w:val="22"/>
        </w:rPr>
        <w:tab/>
      </w:r>
      <w:r w:rsidRPr="009314CE">
        <w:rPr>
          <w:szCs w:val="22"/>
        </w:rPr>
        <w:tab/>
        <w:t>Pioneer Valley Planning Commission</w:t>
      </w:r>
    </w:p>
    <w:p w:rsidR="008D2E19" w:rsidRPr="009314CE" w:rsidRDefault="008D2E19" w:rsidP="008D2E19">
      <w:pPr>
        <w:rPr>
          <w:szCs w:val="22"/>
        </w:rPr>
      </w:pPr>
      <w:r w:rsidRPr="009314CE">
        <w:rPr>
          <w:szCs w:val="22"/>
        </w:rPr>
        <w:t>EPA</w:t>
      </w:r>
      <w:r w:rsidRPr="009314CE">
        <w:rPr>
          <w:szCs w:val="22"/>
        </w:rPr>
        <w:tab/>
      </w:r>
      <w:r w:rsidRPr="009314CE">
        <w:rPr>
          <w:szCs w:val="22"/>
        </w:rPr>
        <w:tab/>
        <w:t>Environmental Protection Agency</w:t>
      </w:r>
    </w:p>
    <w:p w:rsidR="008D2E19" w:rsidRPr="009314CE" w:rsidRDefault="008D2E19" w:rsidP="008D2E19">
      <w:pPr>
        <w:rPr>
          <w:szCs w:val="22"/>
        </w:rPr>
      </w:pPr>
      <w:r w:rsidRPr="009314CE">
        <w:rPr>
          <w:szCs w:val="22"/>
        </w:rPr>
        <w:t>DEP</w:t>
      </w:r>
      <w:r w:rsidRPr="009314CE">
        <w:rPr>
          <w:szCs w:val="22"/>
        </w:rPr>
        <w:tab/>
      </w:r>
      <w:r w:rsidRPr="009314CE">
        <w:rPr>
          <w:szCs w:val="22"/>
        </w:rPr>
        <w:tab/>
        <w:t>Massachusetts’ Department of Environmental Protection</w:t>
      </w:r>
    </w:p>
    <w:p w:rsidR="008D2E19" w:rsidRPr="009314CE" w:rsidRDefault="008D2E19" w:rsidP="008D2E19">
      <w:pPr>
        <w:rPr>
          <w:szCs w:val="22"/>
        </w:rPr>
      </w:pPr>
      <w:r w:rsidRPr="009314CE">
        <w:rPr>
          <w:szCs w:val="22"/>
        </w:rPr>
        <w:t>NWS</w:t>
      </w:r>
      <w:r w:rsidRPr="009314CE">
        <w:rPr>
          <w:szCs w:val="22"/>
        </w:rPr>
        <w:tab/>
      </w:r>
      <w:r w:rsidRPr="009314CE">
        <w:rPr>
          <w:szCs w:val="22"/>
        </w:rPr>
        <w:tab/>
        <w:t>National Weather Service</w:t>
      </w:r>
    </w:p>
    <w:p w:rsidR="008D2E19" w:rsidRPr="009314CE" w:rsidRDefault="008D2E19" w:rsidP="008D2E19">
      <w:pPr>
        <w:rPr>
          <w:szCs w:val="22"/>
        </w:rPr>
      </w:pPr>
      <w:r w:rsidRPr="009314CE">
        <w:rPr>
          <w:szCs w:val="22"/>
        </w:rPr>
        <w:t>HMGP</w:t>
      </w:r>
      <w:r w:rsidRPr="009314CE">
        <w:rPr>
          <w:szCs w:val="22"/>
        </w:rPr>
        <w:tab/>
      </w:r>
      <w:r w:rsidRPr="009314CE">
        <w:rPr>
          <w:szCs w:val="22"/>
        </w:rPr>
        <w:tab/>
        <w:t>Hazard Mitigation Grant Program</w:t>
      </w:r>
    </w:p>
    <w:p w:rsidR="008D2E19" w:rsidRPr="009314CE" w:rsidRDefault="008D2E19" w:rsidP="008D2E19">
      <w:pPr>
        <w:rPr>
          <w:szCs w:val="22"/>
        </w:rPr>
      </w:pPr>
      <w:r w:rsidRPr="009314CE">
        <w:rPr>
          <w:szCs w:val="22"/>
        </w:rPr>
        <w:t>FMA</w:t>
      </w:r>
      <w:r w:rsidRPr="009314CE">
        <w:rPr>
          <w:szCs w:val="22"/>
        </w:rPr>
        <w:tab/>
      </w:r>
      <w:r w:rsidRPr="009314CE">
        <w:rPr>
          <w:szCs w:val="22"/>
        </w:rPr>
        <w:tab/>
        <w:t>Flood Mitigation Assistance Program</w:t>
      </w:r>
    </w:p>
    <w:p w:rsidR="008D2E19" w:rsidRPr="009314CE" w:rsidRDefault="008D2E19" w:rsidP="008D2E19">
      <w:pPr>
        <w:rPr>
          <w:szCs w:val="22"/>
        </w:rPr>
      </w:pPr>
      <w:r w:rsidRPr="009314CE">
        <w:rPr>
          <w:szCs w:val="22"/>
        </w:rPr>
        <w:t>SFHA</w:t>
      </w:r>
      <w:r w:rsidRPr="009314CE">
        <w:rPr>
          <w:szCs w:val="22"/>
        </w:rPr>
        <w:tab/>
      </w:r>
      <w:r w:rsidRPr="009314CE">
        <w:rPr>
          <w:szCs w:val="22"/>
        </w:rPr>
        <w:tab/>
        <w:t>Special Flood Hazard Area</w:t>
      </w:r>
    </w:p>
    <w:p w:rsidR="008D2E19" w:rsidRPr="009314CE" w:rsidRDefault="008D2E19" w:rsidP="008D2E19">
      <w:pPr>
        <w:rPr>
          <w:szCs w:val="22"/>
        </w:rPr>
      </w:pPr>
      <w:r w:rsidRPr="009314CE">
        <w:rPr>
          <w:szCs w:val="22"/>
        </w:rPr>
        <w:t>CIS</w:t>
      </w:r>
      <w:r w:rsidRPr="009314CE">
        <w:rPr>
          <w:szCs w:val="22"/>
        </w:rPr>
        <w:tab/>
      </w:r>
      <w:r w:rsidRPr="009314CE">
        <w:rPr>
          <w:szCs w:val="22"/>
        </w:rPr>
        <w:tab/>
        <w:t>Community Information System</w:t>
      </w:r>
    </w:p>
    <w:p w:rsidR="008D2E19" w:rsidRPr="009314CE" w:rsidRDefault="008D2E19" w:rsidP="008D2E19">
      <w:pPr>
        <w:rPr>
          <w:szCs w:val="22"/>
        </w:rPr>
      </w:pPr>
      <w:r w:rsidRPr="009314CE">
        <w:rPr>
          <w:szCs w:val="22"/>
        </w:rPr>
        <w:t>DCR</w:t>
      </w:r>
      <w:r w:rsidRPr="009314CE">
        <w:rPr>
          <w:szCs w:val="22"/>
        </w:rPr>
        <w:tab/>
      </w:r>
      <w:r w:rsidRPr="009314CE">
        <w:rPr>
          <w:szCs w:val="22"/>
        </w:rPr>
        <w:tab/>
        <w:t>Massachusetts Department of Conservation and Recreation</w:t>
      </w:r>
    </w:p>
    <w:p w:rsidR="008D2E19" w:rsidRPr="009314CE" w:rsidRDefault="008D2E19" w:rsidP="008D2E19">
      <w:pPr>
        <w:rPr>
          <w:szCs w:val="22"/>
        </w:rPr>
      </w:pPr>
      <w:r w:rsidRPr="009314CE">
        <w:rPr>
          <w:szCs w:val="22"/>
        </w:rPr>
        <w:t>FERC</w:t>
      </w:r>
      <w:r w:rsidRPr="009314CE">
        <w:rPr>
          <w:szCs w:val="22"/>
        </w:rPr>
        <w:tab/>
      </w:r>
      <w:r w:rsidRPr="009314CE">
        <w:rPr>
          <w:szCs w:val="22"/>
        </w:rPr>
        <w:tab/>
        <w:t>Federal Energy Regulatory Commission</w:t>
      </w:r>
    </w:p>
    <w:p w:rsidR="008D2E19" w:rsidRPr="009314CE" w:rsidRDefault="008D2E19" w:rsidP="008D2E19">
      <w:pPr>
        <w:rPr>
          <w:szCs w:val="22"/>
        </w:rPr>
      </w:pPr>
      <w:r w:rsidRPr="009314CE">
        <w:rPr>
          <w:szCs w:val="22"/>
        </w:rPr>
        <w:t>TRI</w:t>
      </w:r>
      <w:r w:rsidRPr="009314CE">
        <w:rPr>
          <w:szCs w:val="22"/>
        </w:rPr>
        <w:tab/>
      </w:r>
      <w:r w:rsidRPr="009314CE">
        <w:rPr>
          <w:szCs w:val="22"/>
        </w:rPr>
        <w:tab/>
        <w:t>Toxics Release Inventory</w:t>
      </w:r>
    </w:p>
    <w:p w:rsidR="008D2E19" w:rsidRPr="009314CE" w:rsidRDefault="008D2E19" w:rsidP="008D2E19">
      <w:pPr>
        <w:rPr>
          <w:szCs w:val="22"/>
        </w:rPr>
      </w:pPr>
      <w:r w:rsidRPr="009314CE">
        <w:rPr>
          <w:szCs w:val="22"/>
        </w:rPr>
        <w:t>FIRM</w:t>
      </w:r>
      <w:r w:rsidRPr="009314CE">
        <w:rPr>
          <w:szCs w:val="22"/>
        </w:rPr>
        <w:tab/>
      </w:r>
      <w:r w:rsidRPr="009314CE">
        <w:rPr>
          <w:szCs w:val="22"/>
        </w:rPr>
        <w:tab/>
        <w:t>Flood Insurance Rate Map</w:t>
      </w:r>
    </w:p>
    <w:p w:rsidR="008D2E19" w:rsidRPr="009314CE" w:rsidRDefault="008D2E19" w:rsidP="008D2E19">
      <w:pPr>
        <w:rPr>
          <w:szCs w:val="22"/>
        </w:rPr>
      </w:pPr>
      <w:r w:rsidRPr="009314CE">
        <w:rPr>
          <w:szCs w:val="22"/>
        </w:rPr>
        <w:t>NFIP</w:t>
      </w:r>
      <w:r w:rsidRPr="009314CE">
        <w:rPr>
          <w:szCs w:val="22"/>
        </w:rPr>
        <w:tab/>
      </w:r>
      <w:r w:rsidRPr="009314CE">
        <w:rPr>
          <w:szCs w:val="22"/>
        </w:rPr>
        <w:tab/>
        <w:t>National Flood Insurance Program</w:t>
      </w:r>
    </w:p>
    <w:p w:rsidR="008D2E19" w:rsidRPr="009314CE" w:rsidRDefault="008D2E19" w:rsidP="008D2E19">
      <w:pPr>
        <w:rPr>
          <w:szCs w:val="22"/>
        </w:rPr>
      </w:pPr>
      <w:r w:rsidRPr="009314CE">
        <w:rPr>
          <w:szCs w:val="22"/>
        </w:rPr>
        <w:t>CRS</w:t>
      </w:r>
      <w:r w:rsidRPr="009314CE">
        <w:rPr>
          <w:szCs w:val="22"/>
        </w:rPr>
        <w:tab/>
      </w:r>
      <w:r w:rsidRPr="009314CE">
        <w:rPr>
          <w:szCs w:val="22"/>
        </w:rPr>
        <w:tab/>
        <w:t>Community Rating System</w:t>
      </w:r>
    </w:p>
    <w:p w:rsidR="008D2E19" w:rsidRPr="009314CE" w:rsidRDefault="008D2E19" w:rsidP="008D2E19">
      <w:pPr>
        <w:rPr>
          <w:szCs w:val="22"/>
        </w:rPr>
      </w:pPr>
      <w:r w:rsidRPr="009314CE">
        <w:rPr>
          <w:szCs w:val="22"/>
        </w:rPr>
        <w:t>BOS</w:t>
      </w:r>
      <w:r w:rsidRPr="009314CE">
        <w:rPr>
          <w:szCs w:val="22"/>
        </w:rPr>
        <w:tab/>
      </w:r>
      <w:r w:rsidRPr="009314CE">
        <w:rPr>
          <w:szCs w:val="22"/>
        </w:rPr>
        <w:tab/>
        <w:t>Board of Selectmen</w:t>
      </w:r>
    </w:p>
    <w:p w:rsidR="008D2E19" w:rsidRPr="009314CE" w:rsidRDefault="008D2E19" w:rsidP="008D2E19">
      <w:pPr>
        <w:rPr>
          <w:szCs w:val="22"/>
        </w:rPr>
      </w:pPr>
      <w:r w:rsidRPr="009314CE">
        <w:rPr>
          <w:szCs w:val="22"/>
        </w:rPr>
        <w:t xml:space="preserve">DPW </w:t>
      </w:r>
      <w:r w:rsidRPr="009314CE">
        <w:rPr>
          <w:szCs w:val="22"/>
        </w:rPr>
        <w:tab/>
      </w:r>
      <w:r w:rsidRPr="009314CE">
        <w:rPr>
          <w:szCs w:val="22"/>
        </w:rPr>
        <w:tab/>
        <w:t>Department of Public Works</w:t>
      </w:r>
    </w:p>
    <w:p w:rsidR="008D2E19" w:rsidRPr="009314CE" w:rsidRDefault="008D2E19" w:rsidP="008D2E19">
      <w:pPr>
        <w:rPr>
          <w:szCs w:val="22"/>
        </w:rPr>
      </w:pPr>
      <w:r w:rsidRPr="009314CE">
        <w:rPr>
          <w:szCs w:val="22"/>
        </w:rPr>
        <w:t>LEPC</w:t>
      </w:r>
      <w:r w:rsidRPr="009314CE">
        <w:rPr>
          <w:szCs w:val="22"/>
        </w:rPr>
        <w:tab/>
      </w:r>
      <w:r w:rsidRPr="009314CE">
        <w:rPr>
          <w:szCs w:val="22"/>
        </w:rPr>
        <w:tab/>
        <w:t>Local Emergency Planning Committee</w:t>
      </w:r>
    </w:p>
    <w:p w:rsidR="008D2E19" w:rsidRPr="009314CE" w:rsidRDefault="008D2E19" w:rsidP="008D2E19">
      <w:pPr>
        <w:rPr>
          <w:szCs w:val="22"/>
        </w:rPr>
      </w:pPr>
      <w:r w:rsidRPr="009314CE">
        <w:rPr>
          <w:szCs w:val="22"/>
        </w:rPr>
        <w:t>EMD</w:t>
      </w:r>
      <w:r w:rsidRPr="009314CE">
        <w:rPr>
          <w:szCs w:val="22"/>
        </w:rPr>
        <w:tab/>
      </w:r>
      <w:r w:rsidRPr="009314CE">
        <w:rPr>
          <w:szCs w:val="22"/>
        </w:rPr>
        <w:tab/>
        <w:t>Emergency Management Director</w:t>
      </w:r>
    </w:p>
    <w:p w:rsidR="008D2E19" w:rsidRPr="009314CE" w:rsidRDefault="008D2E19" w:rsidP="008D2E19">
      <w:pPr>
        <w:rPr>
          <w:szCs w:val="22"/>
        </w:rPr>
      </w:pPr>
      <w:r w:rsidRPr="009314CE">
        <w:rPr>
          <w:szCs w:val="22"/>
        </w:rPr>
        <w:t>Con Com</w:t>
      </w:r>
      <w:r w:rsidRPr="009314CE">
        <w:rPr>
          <w:szCs w:val="22"/>
        </w:rPr>
        <w:tab/>
        <w:t>Conservation Commission</w:t>
      </w:r>
    </w:p>
    <w:p w:rsidR="008D2E19" w:rsidRPr="009314CE" w:rsidRDefault="008D2E19" w:rsidP="008D2E19">
      <w:pPr>
        <w:rPr>
          <w:szCs w:val="22"/>
        </w:rPr>
      </w:pPr>
      <w:r w:rsidRPr="009314CE">
        <w:rPr>
          <w:szCs w:val="22"/>
        </w:rPr>
        <w:t>Ag Com</w:t>
      </w:r>
      <w:r w:rsidRPr="009314CE">
        <w:rPr>
          <w:szCs w:val="22"/>
        </w:rPr>
        <w:tab/>
      </w:r>
      <w:r w:rsidRPr="009314CE">
        <w:rPr>
          <w:szCs w:val="22"/>
        </w:rPr>
        <w:tab/>
        <w:t>Agricultural Commission</w:t>
      </w:r>
    </w:p>
    <w:p w:rsidR="008D2E19" w:rsidRPr="009314CE" w:rsidRDefault="008D2E19" w:rsidP="008D2E19">
      <w:pPr>
        <w:rPr>
          <w:szCs w:val="22"/>
        </w:rPr>
      </w:pPr>
      <w:r w:rsidRPr="009314CE">
        <w:rPr>
          <w:szCs w:val="22"/>
        </w:rPr>
        <w:t>EOC</w:t>
      </w:r>
      <w:r w:rsidRPr="009314CE">
        <w:rPr>
          <w:szCs w:val="22"/>
        </w:rPr>
        <w:tab/>
      </w:r>
      <w:r w:rsidRPr="009314CE">
        <w:rPr>
          <w:szCs w:val="22"/>
        </w:rPr>
        <w:tab/>
        <w:t>Emergency Operations Center</w:t>
      </w:r>
    </w:p>
    <w:p w:rsidR="008D2E19" w:rsidRPr="009314CE" w:rsidRDefault="008D2E19" w:rsidP="008D2E19">
      <w:pPr>
        <w:rPr>
          <w:szCs w:val="22"/>
        </w:rPr>
      </w:pPr>
      <w:r w:rsidRPr="009314CE">
        <w:rPr>
          <w:szCs w:val="22"/>
        </w:rPr>
        <w:t>CEM Plan</w:t>
      </w:r>
      <w:r w:rsidRPr="009314CE">
        <w:rPr>
          <w:szCs w:val="22"/>
        </w:rPr>
        <w:tab/>
        <w:t>Comprehensive Emergency Management Plan</w:t>
      </w:r>
    </w:p>
    <w:p w:rsidR="008D2E19" w:rsidRPr="009314CE" w:rsidRDefault="008D2E19" w:rsidP="008D2E19">
      <w:pPr>
        <w:rPr>
          <w:szCs w:val="22"/>
        </w:rPr>
      </w:pPr>
      <w:r w:rsidRPr="009314CE">
        <w:rPr>
          <w:szCs w:val="22"/>
        </w:rPr>
        <w:t>EMA</w:t>
      </w:r>
      <w:r w:rsidRPr="009314CE">
        <w:rPr>
          <w:szCs w:val="22"/>
        </w:rPr>
        <w:tab/>
      </w:r>
      <w:r w:rsidRPr="009314CE">
        <w:rPr>
          <w:szCs w:val="22"/>
        </w:rPr>
        <w:tab/>
        <w:t>Emergency Management Agency</w:t>
      </w:r>
    </w:p>
    <w:p w:rsidR="008D2E19" w:rsidRPr="009314CE" w:rsidRDefault="008D2E19" w:rsidP="008D2E19">
      <w:pPr>
        <w:rPr>
          <w:szCs w:val="22"/>
        </w:rPr>
      </w:pPr>
      <w:r w:rsidRPr="009314CE">
        <w:rPr>
          <w:szCs w:val="22"/>
        </w:rPr>
        <w:t>RACES</w:t>
      </w:r>
      <w:r w:rsidRPr="009314CE">
        <w:rPr>
          <w:szCs w:val="22"/>
        </w:rPr>
        <w:tab/>
      </w:r>
      <w:r w:rsidRPr="009314CE">
        <w:rPr>
          <w:szCs w:val="22"/>
        </w:rPr>
        <w:tab/>
        <w:t>Radio Amateur Civil Emergency Service</w:t>
      </w:r>
    </w:p>
    <w:p w:rsidR="008D2E19" w:rsidRPr="009314CE" w:rsidRDefault="008D2E19" w:rsidP="008D2E19">
      <w:pPr>
        <w:rPr>
          <w:szCs w:val="22"/>
        </w:rPr>
      </w:pPr>
      <w:r w:rsidRPr="009314CE">
        <w:rPr>
          <w:szCs w:val="22"/>
        </w:rPr>
        <w:t>WMECO</w:t>
      </w:r>
      <w:r w:rsidRPr="009314CE">
        <w:rPr>
          <w:szCs w:val="22"/>
        </w:rPr>
        <w:tab/>
        <w:t>Western Massachusetts Electric Company</w:t>
      </w:r>
    </w:p>
    <w:p w:rsidR="008D2E19" w:rsidRPr="009314CE" w:rsidRDefault="008D2E19" w:rsidP="008D2E19">
      <w:pPr>
        <w:rPr>
          <w:szCs w:val="22"/>
        </w:rPr>
        <w:sectPr w:rsidR="008D2E19" w:rsidRPr="009314CE" w:rsidSect="0061202A">
          <w:endnotePr>
            <w:numFmt w:val="decimal"/>
          </w:endnotePr>
          <w:pgSz w:w="12240" w:h="15840"/>
          <w:pgMar w:top="1080" w:right="1440" w:bottom="1440" w:left="1440" w:header="720" w:footer="720" w:gutter="0"/>
          <w:cols w:space="3960"/>
          <w:docGrid w:linePitch="360"/>
        </w:sectPr>
      </w:pPr>
      <w:r w:rsidRPr="009314CE">
        <w:rPr>
          <w:szCs w:val="22"/>
        </w:rPr>
        <w:t>HAZMAT</w:t>
      </w:r>
      <w:r w:rsidRPr="009314CE">
        <w:rPr>
          <w:szCs w:val="22"/>
        </w:rPr>
        <w:tab/>
        <w:t>Hazardous Materials</w:t>
      </w:r>
    </w:p>
    <w:p w:rsidR="008D2E19" w:rsidRPr="008D2E19" w:rsidRDefault="00EB43C3" w:rsidP="008D2E19">
      <w:pPr>
        <w:pStyle w:val="Heading3"/>
      </w:pPr>
      <w:bookmarkStart w:id="198" w:name="_Toc162079323"/>
      <w:bookmarkStart w:id="199" w:name="_Toc380658067"/>
      <w:bookmarkStart w:id="200" w:name="_Toc408317158"/>
      <w:bookmarkStart w:id="201" w:name="_Toc408317211"/>
      <w:bookmarkStart w:id="202" w:name="_Toc409180000"/>
      <w:bookmarkStart w:id="203" w:name="_Toc448823391"/>
      <w:r>
        <w:t>Appendix D</w:t>
      </w:r>
      <w:r w:rsidR="008D2E19" w:rsidRPr="008D2E19">
        <w:t xml:space="preserve"> – Past and Potential Hazards/Critical Facilities Map</w:t>
      </w:r>
      <w:bookmarkEnd w:id="198"/>
      <w:bookmarkEnd w:id="199"/>
      <w:bookmarkEnd w:id="200"/>
      <w:bookmarkEnd w:id="201"/>
      <w:bookmarkEnd w:id="202"/>
      <w:bookmarkEnd w:id="203"/>
    </w:p>
    <w:p w:rsidR="00463951" w:rsidRDefault="008D2E19" w:rsidP="00463951">
      <w:pPr>
        <w:pStyle w:val="Heading3"/>
      </w:pPr>
      <w:r w:rsidRPr="008D2E19">
        <w:br w:type="page"/>
      </w:r>
      <w:bookmarkStart w:id="204" w:name="_Toc448823392"/>
      <w:r w:rsidR="00463951">
        <w:t>Appendix E - Capability Assessment Worksheet</w:t>
      </w:r>
      <w:bookmarkEnd w:id="204"/>
    </w:p>
    <w:p w:rsidR="00463951" w:rsidRDefault="00463951"/>
    <w:p w:rsidR="00463951" w:rsidRDefault="00257546">
      <w:pPr>
        <w:rPr>
          <w:b/>
          <w:sz w:val="28"/>
        </w:rPr>
      </w:pPr>
      <w:r w:rsidRPr="00257546">
        <w:rPr>
          <w:noProof/>
          <w:highlight w:val="yellow"/>
        </w:rPr>
        <w:t>INSERT WORKSHEET</w:t>
      </w:r>
      <w:r w:rsidR="00463951">
        <w:br w:type="page"/>
      </w:r>
    </w:p>
    <w:p w:rsidR="008D2E19" w:rsidRPr="008D2E19" w:rsidRDefault="008D2E19" w:rsidP="008D2E19">
      <w:pPr>
        <w:pStyle w:val="Heading3"/>
        <w:rPr>
          <w:rFonts w:cs="Arial"/>
          <w:smallCaps/>
          <w:sz w:val="18"/>
          <w:szCs w:val="28"/>
        </w:rPr>
      </w:pPr>
    </w:p>
    <w:p w:rsidR="008D2E19" w:rsidRPr="008D2E19" w:rsidRDefault="008D2E19" w:rsidP="008D2E19">
      <w:pPr>
        <w:pStyle w:val="CM85"/>
        <w:spacing w:after="120"/>
        <w:jc w:val="center"/>
        <w:rPr>
          <w:rFonts w:ascii="Calibri" w:hAnsi="Calibri" w:cs="Arial"/>
          <w:smallCaps/>
          <w:sz w:val="22"/>
          <w:szCs w:val="22"/>
        </w:rPr>
      </w:pPr>
      <w:r w:rsidRPr="008D2E19">
        <w:rPr>
          <w:rFonts w:ascii="Calibri" w:hAnsi="Calibri" w:cs="Arial"/>
          <w:smallCaps/>
          <w:sz w:val="22"/>
          <w:szCs w:val="22"/>
        </w:rPr>
        <w:t>&lt;Community Letterhead&gt;</w:t>
      </w:r>
    </w:p>
    <w:p w:rsidR="008D2E19" w:rsidRPr="008D2E19" w:rsidRDefault="008D2E19" w:rsidP="008D2E19">
      <w:pPr>
        <w:pStyle w:val="CM85"/>
        <w:spacing w:after="120"/>
        <w:jc w:val="center"/>
        <w:rPr>
          <w:rFonts w:ascii="Calibri" w:hAnsi="Calibri" w:cs="Arial"/>
          <w:b/>
          <w:bCs/>
          <w:smallCaps/>
          <w:sz w:val="22"/>
          <w:szCs w:val="22"/>
        </w:rPr>
      </w:pPr>
    </w:p>
    <w:p w:rsidR="008D2E19" w:rsidRPr="008D2E19" w:rsidRDefault="008D2E19" w:rsidP="008D2E19">
      <w:pPr>
        <w:pStyle w:val="CM85"/>
        <w:spacing w:after="120"/>
        <w:jc w:val="center"/>
        <w:rPr>
          <w:rFonts w:ascii="Calibri" w:hAnsi="Calibri" w:cs="Arial"/>
          <w:b/>
          <w:bCs/>
          <w:smallCaps/>
          <w:sz w:val="22"/>
          <w:szCs w:val="22"/>
        </w:rPr>
      </w:pPr>
    </w:p>
    <w:p w:rsidR="008D2E19" w:rsidRPr="008D2E19" w:rsidRDefault="008D2E19" w:rsidP="008D2E19">
      <w:pPr>
        <w:pStyle w:val="CM85"/>
        <w:spacing w:after="120"/>
        <w:jc w:val="center"/>
        <w:rPr>
          <w:rFonts w:ascii="Calibri" w:hAnsi="Calibri" w:cs="Arial"/>
          <w:b/>
          <w:bCs/>
          <w:smallCaps/>
          <w:sz w:val="22"/>
          <w:szCs w:val="22"/>
        </w:rPr>
      </w:pPr>
    </w:p>
    <w:p w:rsidR="008D2E19" w:rsidRPr="008D2E19" w:rsidRDefault="008D2E19" w:rsidP="008D2E19">
      <w:pPr>
        <w:pStyle w:val="CM85"/>
        <w:spacing w:after="120"/>
        <w:jc w:val="center"/>
        <w:rPr>
          <w:rFonts w:ascii="Calibri" w:hAnsi="Calibri" w:cs="Arial"/>
          <w:b/>
          <w:bCs/>
          <w:smallCaps/>
          <w:sz w:val="22"/>
          <w:szCs w:val="22"/>
        </w:rPr>
      </w:pPr>
      <w:r w:rsidRPr="008D2E19">
        <w:rPr>
          <w:rFonts w:ascii="Calibri" w:hAnsi="Calibri" w:cs="Arial"/>
          <w:b/>
          <w:bCs/>
          <w:smallCaps/>
          <w:sz w:val="22"/>
          <w:szCs w:val="22"/>
        </w:rPr>
        <w:t>CERTIFICATE OF ADOPTION</w:t>
      </w:r>
    </w:p>
    <w:p w:rsidR="008D2E19" w:rsidRPr="008D2E19" w:rsidRDefault="008D2E19" w:rsidP="008D2E19">
      <w:pPr>
        <w:pStyle w:val="CM85"/>
        <w:spacing w:after="120"/>
        <w:jc w:val="center"/>
        <w:rPr>
          <w:rFonts w:ascii="Calibri" w:hAnsi="Calibri" w:cs="Arial"/>
          <w:b/>
          <w:bCs/>
          <w:smallCaps/>
          <w:sz w:val="22"/>
          <w:szCs w:val="22"/>
        </w:rPr>
      </w:pPr>
      <w:r w:rsidRPr="008D2E19">
        <w:rPr>
          <w:rFonts w:ascii="Calibri" w:hAnsi="Calibri" w:cs="Arial"/>
          <w:b/>
          <w:sz w:val="22"/>
          <w:szCs w:val="22"/>
        </w:rPr>
        <w:t xml:space="preserve">Town of </w:t>
      </w:r>
      <w:r w:rsidR="00187CD3">
        <w:rPr>
          <w:rFonts w:ascii="Calibri" w:hAnsi="Calibri" w:cs="Arial"/>
          <w:b/>
          <w:sz w:val="22"/>
          <w:szCs w:val="22"/>
        </w:rPr>
        <w:t>Chester</w:t>
      </w:r>
      <w:r w:rsidRPr="008D2E19">
        <w:rPr>
          <w:rFonts w:ascii="Calibri" w:hAnsi="Calibri" w:cs="Arial"/>
          <w:b/>
          <w:bCs/>
          <w:smallCaps/>
          <w:sz w:val="22"/>
          <w:szCs w:val="22"/>
        </w:rPr>
        <w:t xml:space="preserve">, Massachusetts </w:t>
      </w:r>
    </w:p>
    <w:p w:rsidR="008D2E19" w:rsidRPr="008D2E19" w:rsidRDefault="008D2E19" w:rsidP="008D2E19">
      <w:pPr>
        <w:pStyle w:val="CM85"/>
        <w:spacing w:after="120"/>
        <w:jc w:val="center"/>
        <w:rPr>
          <w:rFonts w:ascii="Calibri" w:hAnsi="Calibri" w:cs="Arial"/>
          <w:smallCaps/>
          <w:sz w:val="22"/>
          <w:szCs w:val="22"/>
        </w:rPr>
      </w:pPr>
      <w:r w:rsidRPr="008D2E19">
        <w:rPr>
          <w:rFonts w:ascii="Calibri" w:hAnsi="Calibri" w:cs="Arial"/>
          <w:smallCaps/>
          <w:sz w:val="22"/>
          <w:szCs w:val="22"/>
        </w:rPr>
        <w:t>Board Of Selectmen</w:t>
      </w:r>
    </w:p>
    <w:p w:rsidR="008D2E19" w:rsidRPr="00D3180C" w:rsidRDefault="008D2E19" w:rsidP="008D2E19">
      <w:pPr>
        <w:pStyle w:val="CM85"/>
        <w:spacing w:after="120"/>
        <w:jc w:val="center"/>
        <w:rPr>
          <w:rFonts w:ascii="Calibri" w:hAnsi="Calibri" w:cs="Arial"/>
          <w:b/>
          <w:smallCaps/>
          <w:sz w:val="22"/>
          <w:szCs w:val="22"/>
        </w:rPr>
      </w:pPr>
      <w:r w:rsidRPr="008D2E19">
        <w:rPr>
          <w:rFonts w:ascii="Calibri" w:hAnsi="Calibri" w:cs="Arial"/>
          <w:b/>
          <w:bCs/>
          <w:smallCaps/>
          <w:sz w:val="22"/>
          <w:szCs w:val="22"/>
        </w:rPr>
        <w:t xml:space="preserve">A RESOLUTION ADOPTING THE Town of </w:t>
      </w:r>
      <w:r w:rsidR="00187CD3">
        <w:rPr>
          <w:rFonts w:ascii="Calibri" w:hAnsi="Calibri" w:cs="Arial"/>
          <w:b/>
          <w:bCs/>
          <w:smallCaps/>
          <w:sz w:val="22"/>
          <w:szCs w:val="22"/>
        </w:rPr>
        <w:t>Chester</w:t>
      </w:r>
      <w:r w:rsidRPr="008D2E19">
        <w:rPr>
          <w:rFonts w:ascii="Calibri" w:hAnsi="Calibri" w:cs="Arial"/>
          <w:b/>
          <w:bCs/>
          <w:smallCaps/>
          <w:sz w:val="22"/>
          <w:szCs w:val="22"/>
        </w:rPr>
        <w:t xml:space="preserve"> Hazard Mitigation </w:t>
      </w:r>
      <w:r w:rsidRPr="00D3180C">
        <w:rPr>
          <w:rFonts w:ascii="Calibri" w:hAnsi="Calibri" w:cs="Arial"/>
          <w:b/>
          <w:bCs/>
          <w:smallCaps/>
          <w:sz w:val="22"/>
          <w:szCs w:val="22"/>
        </w:rPr>
        <w:t>Plan</w:t>
      </w:r>
      <w:r w:rsidRPr="00D3180C">
        <w:rPr>
          <w:rFonts w:ascii="Calibri" w:hAnsi="Calibri" w:cs="Arial"/>
          <w:smallCaps/>
          <w:sz w:val="22"/>
          <w:szCs w:val="22"/>
        </w:rPr>
        <w:t xml:space="preserve"> </w:t>
      </w:r>
      <w:r w:rsidR="00B14A42" w:rsidRPr="00D3180C">
        <w:rPr>
          <w:rFonts w:ascii="Calibri" w:hAnsi="Calibri" w:cs="Arial"/>
          <w:b/>
          <w:smallCaps/>
          <w:sz w:val="22"/>
          <w:szCs w:val="22"/>
        </w:rPr>
        <w:t>update</w:t>
      </w:r>
    </w:p>
    <w:p w:rsidR="008D2E19" w:rsidRPr="00D3180C" w:rsidRDefault="008D2E19" w:rsidP="008D2E19">
      <w:pPr>
        <w:pStyle w:val="Default"/>
        <w:rPr>
          <w:rFonts w:ascii="Calibri" w:hAnsi="Calibri" w:cs="Arial"/>
          <w:sz w:val="22"/>
          <w:szCs w:val="22"/>
        </w:rPr>
      </w:pPr>
    </w:p>
    <w:p w:rsidR="008D2E19" w:rsidRPr="00D3180C" w:rsidRDefault="008D2E19" w:rsidP="008D2E19">
      <w:pPr>
        <w:pStyle w:val="Default"/>
        <w:spacing w:before="120" w:after="120"/>
        <w:rPr>
          <w:rFonts w:ascii="Calibri" w:hAnsi="Calibri" w:cs="Arial"/>
          <w:sz w:val="22"/>
          <w:szCs w:val="22"/>
        </w:rPr>
      </w:pPr>
    </w:p>
    <w:p w:rsidR="008D2E19" w:rsidRPr="00D3180C" w:rsidRDefault="008D2E19" w:rsidP="008D2E19">
      <w:pPr>
        <w:pStyle w:val="CM84"/>
        <w:spacing w:before="120" w:after="120" w:line="276" w:lineRule="atLeast"/>
        <w:ind w:right="608"/>
        <w:jc w:val="both"/>
        <w:rPr>
          <w:rFonts w:ascii="Calibri" w:hAnsi="Calibri" w:cs="Arial"/>
          <w:sz w:val="22"/>
          <w:szCs w:val="22"/>
        </w:rPr>
      </w:pPr>
      <w:r w:rsidRPr="00D3180C">
        <w:rPr>
          <w:rFonts w:ascii="Calibri" w:hAnsi="Calibri" w:cs="Arial"/>
          <w:sz w:val="22"/>
          <w:szCs w:val="22"/>
        </w:rPr>
        <w:t>WHER</w:t>
      </w:r>
      <w:r w:rsidR="009314CE" w:rsidRPr="00D3180C">
        <w:rPr>
          <w:rFonts w:ascii="Calibri" w:hAnsi="Calibri" w:cs="Arial"/>
          <w:sz w:val="22"/>
          <w:szCs w:val="22"/>
        </w:rPr>
        <w:t xml:space="preserve">EAS, the Town of </w:t>
      </w:r>
      <w:r w:rsidR="00187CD3">
        <w:rPr>
          <w:rFonts w:ascii="Calibri" w:hAnsi="Calibri" w:cs="Arial"/>
          <w:sz w:val="22"/>
          <w:szCs w:val="22"/>
        </w:rPr>
        <w:t>Chester</w:t>
      </w:r>
      <w:r w:rsidRPr="00D3180C">
        <w:rPr>
          <w:rFonts w:ascii="Calibri" w:hAnsi="Calibri" w:cs="Arial"/>
          <w:sz w:val="22"/>
          <w:szCs w:val="22"/>
        </w:rPr>
        <w:t xml:space="preserve"> established a Committee to </w:t>
      </w:r>
      <w:r w:rsidR="00B14A42" w:rsidRPr="00D3180C">
        <w:rPr>
          <w:rFonts w:ascii="Calibri" w:hAnsi="Calibri" w:cs="Arial"/>
          <w:sz w:val="22"/>
          <w:szCs w:val="22"/>
        </w:rPr>
        <w:t>update</w:t>
      </w:r>
      <w:r w:rsidRPr="00D3180C">
        <w:rPr>
          <w:rFonts w:ascii="Calibri" w:hAnsi="Calibri" w:cs="Arial"/>
          <w:sz w:val="22"/>
          <w:szCs w:val="22"/>
        </w:rPr>
        <w:t xml:space="preserve"> the</w:t>
      </w:r>
      <w:r w:rsidR="00B14A42" w:rsidRPr="00D3180C">
        <w:rPr>
          <w:rFonts w:ascii="Calibri" w:hAnsi="Calibri" w:cs="Arial"/>
          <w:sz w:val="22"/>
          <w:szCs w:val="22"/>
        </w:rPr>
        <w:t xml:space="preserve"> Town's local</w:t>
      </w:r>
      <w:r w:rsidRPr="00D3180C">
        <w:rPr>
          <w:rFonts w:ascii="Calibri" w:hAnsi="Calibri" w:cs="Arial"/>
          <w:sz w:val="22"/>
          <w:szCs w:val="22"/>
        </w:rPr>
        <w:t xml:space="preserve"> Hazard Mitigation plan; and </w:t>
      </w:r>
    </w:p>
    <w:p w:rsidR="008D2E19" w:rsidRPr="00D3180C" w:rsidRDefault="009314CE" w:rsidP="008D2E19">
      <w:pPr>
        <w:pStyle w:val="CM85"/>
        <w:spacing w:after="120"/>
        <w:rPr>
          <w:rFonts w:ascii="Calibri" w:hAnsi="Calibri" w:cs="Arial"/>
          <w:sz w:val="22"/>
          <w:szCs w:val="22"/>
        </w:rPr>
      </w:pPr>
      <w:r w:rsidRPr="00D3180C">
        <w:rPr>
          <w:rFonts w:ascii="Calibri" w:hAnsi="Calibri"/>
          <w:sz w:val="22"/>
          <w:szCs w:val="22"/>
        </w:rPr>
        <w:t xml:space="preserve">WHEREAS, the Town of </w:t>
      </w:r>
      <w:r w:rsidR="00187CD3">
        <w:rPr>
          <w:rFonts w:ascii="Calibri" w:hAnsi="Calibri"/>
          <w:sz w:val="22"/>
          <w:szCs w:val="22"/>
        </w:rPr>
        <w:t>Chester</w:t>
      </w:r>
      <w:r w:rsidRPr="00D3180C">
        <w:rPr>
          <w:rFonts w:ascii="Calibri" w:hAnsi="Calibri"/>
          <w:sz w:val="22"/>
          <w:szCs w:val="22"/>
        </w:rPr>
        <w:t xml:space="preserve"> </w:t>
      </w:r>
      <w:r w:rsidR="008D2E19" w:rsidRPr="00D3180C">
        <w:rPr>
          <w:rFonts w:ascii="Calibri" w:hAnsi="Calibri" w:cs="Arial"/>
          <w:sz w:val="22"/>
          <w:szCs w:val="22"/>
        </w:rPr>
        <w:t xml:space="preserve">participated in the </w:t>
      </w:r>
      <w:r w:rsidR="00B14A42" w:rsidRPr="00D3180C">
        <w:rPr>
          <w:rFonts w:ascii="Calibri" w:hAnsi="Calibri" w:cs="Arial"/>
          <w:sz w:val="22"/>
          <w:szCs w:val="22"/>
        </w:rPr>
        <w:t>update</w:t>
      </w:r>
      <w:r w:rsidRPr="00D3180C">
        <w:rPr>
          <w:rFonts w:ascii="Calibri" w:hAnsi="Calibri" w:cs="Arial"/>
          <w:sz w:val="22"/>
          <w:szCs w:val="22"/>
        </w:rPr>
        <w:t xml:space="preserve"> of the Town of </w:t>
      </w:r>
      <w:r w:rsidR="00187CD3">
        <w:rPr>
          <w:rFonts w:ascii="Calibri" w:hAnsi="Calibri" w:cs="Arial"/>
          <w:sz w:val="22"/>
          <w:szCs w:val="22"/>
        </w:rPr>
        <w:t>Chester</w:t>
      </w:r>
      <w:r w:rsidR="00B14A42" w:rsidRPr="00D3180C">
        <w:rPr>
          <w:rFonts w:ascii="Calibri" w:hAnsi="Calibri" w:cs="Arial"/>
          <w:sz w:val="22"/>
          <w:szCs w:val="22"/>
        </w:rPr>
        <w:t>'s local</w:t>
      </w:r>
      <w:r w:rsidRPr="00D3180C">
        <w:rPr>
          <w:rFonts w:ascii="Calibri" w:hAnsi="Calibri" w:cs="Arial"/>
          <w:sz w:val="22"/>
          <w:szCs w:val="22"/>
        </w:rPr>
        <w:t xml:space="preserve"> </w:t>
      </w:r>
      <w:r w:rsidR="008D2E19" w:rsidRPr="00D3180C">
        <w:rPr>
          <w:rFonts w:ascii="Calibri" w:hAnsi="Calibri" w:cs="Arial"/>
          <w:sz w:val="22"/>
          <w:szCs w:val="22"/>
        </w:rPr>
        <w:t xml:space="preserve">Hazard Mitigation Plan; </w:t>
      </w:r>
    </w:p>
    <w:p w:rsidR="008D2E19" w:rsidRPr="00D3180C" w:rsidRDefault="009314CE" w:rsidP="008D2E19">
      <w:pPr>
        <w:pStyle w:val="CM85"/>
        <w:spacing w:after="120"/>
        <w:rPr>
          <w:rFonts w:ascii="Calibri" w:hAnsi="Calibri" w:cs="Arial"/>
          <w:sz w:val="22"/>
          <w:szCs w:val="22"/>
        </w:rPr>
      </w:pPr>
      <w:proofErr w:type="gramStart"/>
      <w:r w:rsidRPr="00D3180C">
        <w:rPr>
          <w:rFonts w:ascii="Calibri" w:hAnsi="Calibri" w:cs="Arial"/>
          <w:sz w:val="22"/>
          <w:szCs w:val="22"/>
        </w:rPr>
        <w:t>and</w:t>
      </w:r>
      <w:proofErr w:type="gramEnd"/>
      <w:r w:rsidRPr="00D3180C">
        <w:rPr>
          <w:rFonts w:ascii="Calibri" w:hAnsi="Calibri" w:cs="Arial"/>
          <w:sz w:val="22"/>
          <w:szCs w:val="22"/>
        </w:rPr>
        <w:t xml:space="preserve"> WHEREAS, the Town of </w:t>
      </w:r>
      <w:r w:rsidR="00187CD3">
        <w:rPr>
          <w:rFonts w:ascii="Calibri" w:hAnsi="Calibri" w:cs="Arial"/>
          <w:sz w:val="22"/>
          <w:szCs w:val="22"/>
        </w:rPr>
        <w:t>Chester</w:t>
      </w:r>
      <w:r w:rsidRPr="00D3180C">
        <w:rPr>
          <w:rFonts w:ascii="Calibri" w:hAnsi="Calibri" w:cs="Arial"/>
          <w:sz w:val="22"/>
          <w:szCs w:val="22"/>
        </w:rPr>
        <w:t xml:space="preserve"> </w:t>
      </w:r>
      <w:r w:rsidR="008D2E19" w:rsidRPr="00D3180C">
        <w:rPr>
          <w:rFonts w:ascii="Calibri" w:hAnsi="Calibri" w:cs="Arial"/>
          <w:sz w:val="22"/>
          <w:szCs w:val="22"/>
        </w:rPr>
        <w:t xml:space="preserve">Hazard Mitigation Plan </w:t>
      </w:r>
      <w:r w:rsidR="00B14A42" w:rsidRPr="00D3180C">
        <w:rPr>
          <w:rFonts w:ascii="Calibri" w:hAnsi="Calibri" w:cs="Arial"/>
          <w:sz w:val="22"/>
          <w:szCs w:val="22"/>
        </w:rPr>
        <w:t xml:space="preserve">update </w:t>
      </w:r>
      <w:r w:rsidR="008D2E19" w:rsidRPr="00D3180C">
        <w:rPr>
          <w:rFonts w:ascii="Calibri" w:hAnsi="Calibri" w:cs="Arial"/>
          <w:sz w:val="22"/>
          <w:szCs w:val="22"/>
        </w:rPr>
        <w:t>contains several potential future projects to mitigate potential impacts from natu</w:t>
      </w:r>
      <w:r w:rsidRPr="00D3180C">
        <w:rPr>
          <w:rFonts w:ascii="Calibri" w:hAnsi="Calibri" w:cs="Arial"/>
          <w:sz w:val="22"/>
          <w:szCs w:val="22"/>
        </w:rPr>
        <w:t xml:space="preserve">ral hazards in the Town of </w:t>
      </w:r>
      <w:r w:rsidR="00187CD3">
        <w:rPr>
          <w:rFonts w:ascii="Calibri" w:hAnsi="Calibri" w:cs="Arial"/>
          <w:sz w:val="22"/>
          <w:szCs w:val="22"/>
        </w:rPr>
        <w:t>Chester</w:t>
      </w:r>
      <w:r w:rsidR="008D2E19" w:rsidRPr="00D3180C">
        <w:rPr>
          <w:rFonts w:ascii="Calibri" w:hAnsi="Calibri" w:cs="Arial"/>
          <w:sz w:val="22"/>
          <w:szCs w:val="22"/>
        </w:rPr>
        <w:t xml:space="preserve">, and </w:t>
      </w:r>
    </w:p>
    <w:p w:rsidR="008D2E19" w:rsidRPr="00D3180C" w:rsidRDefault="008D2E19" w:rsidP="008D2E19">
      <w:pPr>
        <w:pStyle w:val="Default"/>
        <w:spacing w:before="120" w:after="120"/>
        <w:rPr>
          <w:rFonts w:ascii="Calibri" w:hAnsi="Calibri" w:cs="Arial"/>
          <w:sz w:val="22"/>
          <w:szCs w:val="22"/>
        </w:rPr>
      </w:pPr>
      <w:r w:rsidRPr="00D3180C">
        <w:rPr>
          <w:rFonts w:ascii="Calibri" w:hAnsi="Calibri" w:cs="Arial"/>
          <w:sz w:val="22"/>
          <w:szCs w:val="22"/>
        </w:rPr>
        <w:t xml:space="preserve">WHEREAS, a duly-noticed public meeting was held by the Board of </w:t>
      </w:r>
      <w:proofErr w:type="gramStart"/>
      <w:r w:rsidRPr="00D3180C">
        <w:rPr>
          <w:rFonts w:ascii="Calibri" w:hAnsi="Calibri" w:cs="Arial"/>
          <w:sz w:val="22"/>
          <w:szCs w:val="22"/>
        </w:rPr>
        <w:t xml:space="preserve">Selectmen </w:t>
      </w:r>
      <w:r w:rsidRPr="00D3180C">
        <w:rPr>
          <w:rFonts w:ascii="Calibri" w:hAnsi="Calibri" w:cs="Arial"/>
          <w:smallCaps/>
          <w:sz w:val="22"/>
          <w:szCs w:val="22"/>
        </w:rPr>
        <w:t xml:space="preserve"> </w:t>
      </w:r>
      <w:r w:rsidRPr="00D3180C">
        <w:rPr>
          <w:rFonts w:ascii="Calibri" w:hAnsi="Calibri" w:cs="Arial"/>
          <w:sz w:val="22"/>
          <w:szCs w:val="22"/>
        </w:rPr>
        <w:t>on</w:t>
      </w:r>
      <w:proofErr w:type="gramEnd"/>
      <w:r w:rsidRPr="00D3180C">
        <w:rPr>
          <w:rFonts w:ascii="Calibri" w:hAnsi="Calibri" w:cs="Arial"/>
          <w:sz w:val="22"/>
          <w:szCs w:val="22"/>
        </w:rPr>
        <w:t xml:space="preserve"> _____  for the public and municipality to review prior to consideration of this resolution; and</w:t>
      </w:r>
    </w:p>
    <w:p w:rsidR="008D2E19" w:rsidRPr="00D3180C" w:rsidRDefault="009314CE" w:rsidP="008D2E19">
      <w:pPr>
        <w:pStyle w:val="Default"/>
        <w:spacing w:before="120" w:after="120"/>
        <w:rPr>
          <w:rFonts w:ascii="Calibri" w:hAnsi="Calibri" w:cs="Arial"/>
          <w:sz w:val="22"/>
          <w:szCs w:val="22"/>
        </w:rPr>
      </w:pPr>
      <w:r w:rsidRPr="00D3180C">
        <w:rPr>
          <w:rFonts w:ascii="Calibri" w:hAnsi="Calibri" w:cs="Arial"/>
          <w:sz w:val="22"/>
          <w:szCs w:val="22"/>
        </w:rPr>
        <w:t xml:space="preserve">WHEREAS, the Town of </w:t>
      </w:r>
      <w:r w:rsidR="00187CD3">
        <w:rPr>
          <w:rFonts w:ascii="Calibri" w:hAnsi="Calibri" w:cs="Arial"/>
          <w:sz w:val="22"/>
          <w:szCs w:val="22"/>
        </w:rPr>
        <w:t>Chester</w:t>
      </w:r>
      <w:r w:rsidR="008D2E19" w:rsidRPr="00D3180C">
        <w:rPr>
          <w:rFonts w:ascii="Calibri" w:hAnsi="Calibri" w:cs="Arial"/>
          <w:sz w:val="22"/>
          <w:szCs w:val="22"/>
        </w:rPr>
        <w:t xml:space="preserve"> authorizes responsible departments and/or agencies to execute their responsibilities demonstrated in the plan, and</w:t>
      </w:r>
    </w:p>
    <w:p w:rsidR="008D2E19" w:rsidRPr="008D2E19" w:rsidRDefault="008D2E19" w:rsidP="008D2E19">
      <w:pPr>
        <w:pStyle w:val="CM85"/>
        <w:spacing w:after="120"/>
        <w:rPr>
          <w:rFonts w:ascii="Calibri" w:hAnsi="Calibri" w:cs="Arial"/>
          <w:b/>
          <w:bCs/>
          <w:i/>
          <w:smallCaps/>
          <w:sz w:val="22"/>
          <w:szCs w:val="22"/>
        </w:rPr>
      </w:pPr>
      <w:r w:rsidRPr="00D3180C">
        <w:rPr>
          <w:rFonts w:ascii="Calibri" w:hAnsi="Calibri" w:cs="Arial"/>
          <w:sz w:val="22"/>
          <w:szCs w:val="22"/>
        </w:rPr>
        <w:t>NOW, THEREFORE BE IT</w:t>
      </w:r>
      <w:r w:rsidR="009314CE" w:rsidRPr="00D3180C">
        <w:rPr>
          <w:rFonts w:ascii="Calibri" w:hAnsi="Calibri" w:cs="Arial"/>
          <w:sz w:val="22"/>
          <w:szCs w:val="22"/>
        </w:rPr>
        <w:t xml:space="preserve"> RESOLVED that the Town of </w:t>
      </w:r>
      <w:r w:rsidR="00187CD3">
        <w:rPr>
          <w:rFonts w:ascii="Calibri" w:hAnsi="Calibri" w:cs="Arial"/>
          <w:sz w:val="22"/>
          <w:szCs w:val="22"/>
        </w:rPr>
        <w:t>Chester</w:t>
      </w:r>
      <w:r w:rsidRPr="00D3180C">
        <w:rPr>
          <w:rFonts w:ascii="Calibri" w:hAnsi="Calibri" w:cs="Arial"/>
          <w:sz w:val="22"/>
          <w:szCs w:val="22"/>
        </w:rPr>
        <w:t xml:space="preserve"> Board of Selectmen formally appro</w:t>
      </w:r>
      <w:r w:rsidR="009314CE" w:rsidRPr="00D3180C">
        <w:rPr>
          <w:rFonts w:ascii="Calibri" w:hAnsi="Calibri" w:cs="Arial"/>
          <w:sz w:val="22"/>
          <w:szCs w:val="22"/>
        </w:rPr>
        <w:t xml:space="preserve">ves and adopts the Town of </w:t>
      </w:r>
      <w:r w:rsidR="00187CD3">
        <w:rPr>
          <w:rFonts w:ascii="Calibri" w:hAnsi="Calibri" w:cs="Arial"/>
          <w:sz w:val="22"/>
          <w:szCs w:val="22"/>
        </w:rPr>
        <w:t>Chester</w:t>
      </w:r>
      <w:r w:rsidRPr="00D3180C">
        <w:rPr>
          <w:rFonts w:ascii="Calibri" w:hAnsi="Calibri" w:cs="Arial"/>
          <w:sz w:val="22"/>
          <w:szCs w:val="22"/>
        </w:rPr>
        <w:t xml:space="preserve"> Hazard Mitigation Plan</w:t>
      </w:r>
      <w:r w:rsidR="00DA360E" w:rsidRPr="00D3180C">
        <w:rPr>
          <w:rFonts w:ascii="Calibri" w:hAnsi="Calibri" w:cs="Arial"/>
          <w:sz w:val="22"/>
          <w:szCs w:val="22"/>
        </w:rPr>
        <w:t xml:space="preserve"> Update</w:t>
      </w:r>
      <w:r w:rsidRPr="00D3180C">
        <w:rPr>
          <w:rFonts w:ascii="Calibri" w:hAnsi="Calibri" w:cs="Arial"/>
          <w:sz w:val="22"/>
          <w:szCs w:val="22"/>
        </w:rPr>
        <w:t>, in accordance with</w:t>
      </w:r>
      <w:r w:rsidRPr="008D2E19">
        <w:rPr>
          <w:rFonts w:ascii="Calibri" w:hAnsi="Calibri" w:cs="Arial"/>
          <w:sz w:val="22"/>
          <w:szCs w:val="22"/>
        </w:rPr>
        <w:t xml:space="preserve"> M.G.L. c. 40. </w:t>
      </w:r>
    </w:p>
    <w:p w:rsidR="008D2E19" w:rsidRPr="008D2E19" w:rsidRDefault="008D2E19" w:rsidP="008D2E19">
      <w:pPr>
        <w:pStyle w:val="Default"/>
        <w:rPr>
          <w:rFonts w:ascii="Calibri" w:hAnsi="Calibri" w:cs="Arial"/>
          <w:sz w:val="22"/>
          <w:szCs w:val="22"/>
        </w:rPr>
      </w:pPr>
    </w:p>
    <w:p w:rsidR="008D2E19" w:rsidRPr="008D2E19" w:rsidRDefault="008D2E19" w:rsidP="008D2E19">
      <w:pPr>
        <w:pStyle w:val="Default"/>
        <w:rPr>
          <w:rFonts w:ascii="Calibri" w:hAnsi="Calibri" w:cs="Arial"/>
          <w:sz w:val="22"/>
          <w:szCs w:val="22"/>
        </w:rPr>
      </w:pPr>
    </w:p>
    <w:p w:rsidR="008D2E19" w:rsidRPr="008D2E19" w:rsidRDefault="008D2E19" w:rsidP="008D2E19">
      <w:pPr>
        <w:pStyle w:val="CM89"/>
        <w:spacing w:after="120" w:line="271" w:lineRule="atLeast"/>
        <w:jc w:val="both"/>
        <w:rPr>
          <w:rFonts w:ascii="Calibri" w:hAnsi="Calibri" w:cs="Arial"/>
          <w:sz w:val="22"/>
          <w:szCs w:val="22"/>
        </w:rPr>
      </w:pPr>
      <w:r w:rsidRPr="008D2E19">
        <w:rPr>
          <w:rFonts w:ascii="Calibri" w:hAnsi="Calibri" w:cs="Arial"/>
          <w:sz w:val="22"/>
          <w:szCs w:val="22"/>
        </w:rPr>
        <w:t>ADOPTED AND SIGNED this ___</w:t>
      </w:r>
      <w:proofErr w:type="gramStart"/>
      <w:r w:rsidRPr="008D2E19">
        <w:rPr>
          <w:rFonts w:ascii="Calibri" w:hAnsi="Calibri" w:cs="Arial"/>
          <w:sz w:val="22"/>
          <w:szCs w:val="22"/>
        </w:rPr>
        <w:t>_</w:t>
      </w:r>
      <w:r w:rsidRPr="008D2E19">
        <w:rPr>
          <w:rFonts w:ascii="Calibri" w:hAnsi="Calibri" w:cs="Arial"/>
          <w:sz w:val="22"/>
          <w:szCs w:val="22"/>
          <w:u w:val="single"/>
        </w:rPr>
        <w:t xml:space="preserve"> ,</w:t>
      </w:r>
      <w:proofErr w:type="gramEnd"/>
      <w:r w:rsidRPr="008D2E19">
        <w:rPr>
          <w:rFonts w:ascii="Calibri" w:hAnsi="Calibri" w:cs="Arial"/>
          <w:sz w:val="22"/>
          <w:szCs w:val="22"/>
          <w:u w:val="single"/>
        </w:rPr>
        <w:t xml:space="preserve"> ____</w:t>
      </w:r>
      <w:r w:rsidRPr="008D2E19">
        <w:rPr>
          <w:rFonts w:ascii="Calibri" w:hAnsi="Calibri" w:cs="Arial"/>
          <w:sz w:val="22"/>
          <w:szCs w:val="22"/>
        </w:rPr>
        <w:t xml:space="preserve"> </w:t>
      </w:r>
    </w:p>
    <w:p w:rsidR="008D2E19" w:rsidRPr="008D2E19" w:rsidRDefault="008D2E19" w:rsidP="008D2E19">
      <w:pPr>
        <w:pStyle w:val="CM96"/>
        <w:spacing w:after="120" w:line="276" w:lineRule="atLeast"/>
        <w:ind w:left="5760"/>
        <w:jc w:val="right"/>
        <w:rPr>
          <w:rFonts w:ascii="Calibri" w:hAnsi="Calibri" w:cs="Arial"/>
          <w:sz w:val="22"/>
          <w:szCs w:val="22"/>
        </w:rPr>
      </w:pPr>
    </w:p>
    <w:p w:rsidR="008D2E19" w:rsidRPr="008D2E19" w:rsidRDefault="008D2E19" w:rsidP="008D2E19">
      <w:pPr>
        <w:pStyle w:val="Default"/>
        <w:rPr>
          <w:rFonts w:ascii="Calibri" w:hAnsi="Calibri" w:cs="Arial"/>
          <w:sz w:val="22"/>
          <w:szCs w:val="22"/>
        </w:rPr>
      </w:pPr>
    </w:p>
    <w:p w:rsidR="008D2E19" w:rsidRPr="008D2E19" w:rsidRDefault="008D2E19" w:rsidP="008D2E19">
      <w:pPr>
        <w:pStyle w:val="Default"/>
        <w:jc w:val="right"/>
        <w:rPr>
          <w:rFonts w:ascii="Calibri" w:hAnsi="Calibri" w:cs="Arial"/>
          <w:sz w:val="22"/>
          <w:szCs w:val="22"/>
          <w:highlight w:val="green"/>
        </w:rPr>
      </w:pPr>
    </w:p>
    <w:p w:rsidR="008D2E19" w:rsidRPr="008D2E19" w:rsidRDefault="008D2E19" w:rsidP="008D2E19">
      <w:pPr>
        <w:pStyle w:val="Default"/>
        <w:jc w:val="right"/>
        <w:rPr>
          <w:rFonts w:ascii="Calibri" w:hAnsi="Calibri" w:cs="Arial"/>
          <w:sz w:val="22"/>
          <w:szCs w:val="22"/>
          <w:highlight w:val="green"/>
        </w:rPr>
      </w:pPr>
    </w:p>
    <w:p w:rsidR="008D2E19" w:rsidRPr="008D2E19" w:rsidRDefault="008D2E19" w:rsidP="008D2E19">
      <w:pPr>
        <w:pStyle w:val="CM11"/>
        <w:spacing w:after="120"/>
        <w:jc w:val="both"/>
        <w:rPr>
          <w:rFonts w:ascii="Calibri" w:hAnsi="Calibri" w:cs="Arial"/>
          <w:sz w:val="22"/>
          <w:szCs w:val="22"/>
        </w:rPr>
      </w:pPr>
      <w:r w:rsidRPr="008D2E19">
        <w:rPr>
          <w:rFonts w:ascii="Calibri" w:hAnsi="Calibri" w:cs="Arial"/>
          <w:sz w:val="22"/>
          <w:szCs w:val="22"/>
        </w:rPr>
        <w:t xml:space="preserve">ATTEST </w:t>
      </w:r>
    </w:p>
    <w:p w:rsidR="008D2E19" w:rsidRPr="008D2E19" w:rsidRDefault="008D2E19" w:rsidP="00D10FCE">
      <w:pPr>
        <w:pStyle w:val="BodyText"/>
        <w:rPr>
          <w:rFonts w:ascii="Calibri" w:hAnsi="Calibri"/>
        </w:rPr>
      </w:pPr>
    </w:p>
    <w:sectPr w:rsidR="008D2E19" w:rsidRPr="008D2E19" w:rsidSect="0061202A">
      <w:headerReference w:type="default" r:id="rId43"/>
      <w:endnotePr>
        <w:numFmt w:val="decimal"/>
      </w:endnotePr>
      <w:pgSz w:w="12240" w:h="15840"/>
      <w:pgMar w:top="1440" w:right="1800" w:bottom="1440" w:left="1800" w:header="720" w:footer="720" w:gutter="0"/>
      <w:cols w:space="39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C79" w:rsidRDefault="00C53C79">
      <w:r>
        <w:separator/>
      </w:r>
    </w:p>
  </w:endnote>
  <w:endnote w:type="continuationSeparator" w:id="0">
    <w:p w:rsidR="00C53C79" w:rsidRDefault="00C53C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FENIGN+Arial,Bold">
    <w:altName w:val="Arial"/>
    <w:panose1 w:val="00000000000000000000"/>
    <w:charset w:val="00"/>
    <w:family w:val="swiss"/>
    <w:notTrueType/>
    <w:pitch w:val="default"/>
    <w:sig w:usb0="00000003" w:usb1="00000000" w:usb2="00000000" w:usb3="00000000" w:csb0="00000001" w:csb1="00000000"/>
  </w:font>
  <w:font w:name="Courier New PSMT">
    <w:altName w:val="Courier New 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C79" w:rsidRDefault="00C53C79">
    <w:pPr>
      <w:pStyle w:val="Footer"/>
      <w:jc w:val="right"/>
    </w:pPr>
  </w:p>
  <w:p w:rsidR="00C53C79" w:rsidRPr="008675A6" w:rsidRDefault="00C53C79" w:rsidP="008675A6">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C79" w:rsidRDefault="00C53C79">
    <w:pPr>
      <w:pStyle w:val="Footer"/>
      <w:jc w:val="right"/>
    </w:pPr>
    <w:r>
      <w:t xml:space="preserve">Town of Chester Hazard Mitigation Plan </w:t>
    </w:r>
    <w:r>
      <w:tab/>
    </w:r>
    <w:r>
      <w:tab/>
    </w:r>
    <w:fldSimple w:instr=" PAGE   \* MERGEFORMAT ">
      <w:r>
        <w:rPr>
          <w:noProof/>
        </w:rPr>
        <w:t>1-1</w:t>
      </w:r>
    </w:fldSimple>
  </w:p>
  <w:p w:rsidR="00C53C79" w:rsidRDefault="00C53C7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C79" w:rsidRPr="008675A6" w:rsidRDefault="00C53C79" w:rsidP="00F13737">
    <w:pPr>
      <w:pStyle w:val="Footer"/>
    </w:pPr>
    <w:r>
      <w:t>Town of Chester Hazard Mitigation Plan 2016</w:t>
    </w:r>
    <w:r>
      <w:tab/>
    </w:r>
    <w:r>
      <w:tab/>
    </w:r>
    <w:fldSimple w:instr=" PAGE   \* MERGEFORMAT ">
      <w:r w:rsidR="00FC61C7">
        <w:rPr>
          <w:noProof/>
        </w:rPr>
        <w:t>95</w:t>
      </w:r>
    </w:fldSimple>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C79" w:rsidRDefault="00C53C79">
      <w:r>
        <w:separator/>
      </w:r>
    </w:p>
  </w:footnote>
  <w:footnote w:type="continuationSeparator" w:id="0">
    <w:p w:rsidR="00C53C79" w:rsidRDefault="00C53C79">
      <w:r>
        <w:continuationSeparator/>
      </w:r>
    </w:p>
  </w:footnote>
  <w:footnote w:id="1">
    <w:p w:rsidR="00C53C79" w:rsidRDefault="00C53C79" w:rsidP="00B86191">
      <w:pPr>
        <w:pStyle w:val="FootnoteText"/>
      </w:pPr>
    </w:p>
  </w:footnote>
  <w:footnote w:id="2">
    <w:p w:rsidR="00C53C79" w:rsidRDefault="00C53C79" w:rsidP="00553AAB">
      <w:pPr>
        <w:pStyle w:val="FootnoteText"/>
        <w:rPr>
          <w:i/>
          <w:iCs/>
        </w:rPr>
      </w:pPr>
      <w:r>
        <w:rPr>
          <w:rStyle w:val="FootnoteReference"/>
        </w:rPr>
        <w:footnoteRef/>
      </w:r>
      <w:r>
        <w:t xml:space="preserve"> Northeast States Emergency Consortium Web site:  </w:t>
      </w:r>
      <w:r>
        <w:rPr>
          <w:i/>
          <w:iCs/>
        </w:rPr>
        <w:t>www.nesec.org/hazards/earthquakes.cfm.</w:t>
      </w:r>
    </w:p>
  </w:footnote>
  <w:footnote w:id="3">
    <w:p w:rsidR="00C53C79" w:rsidRDefault="00C53C79" w:rsidP="00553AAB">
      <w:pPr>
        <w:pStyle w:val="FootnoteText"/>
        <w:rPr>
          <w:i/>
          <w:iCs/>
        </w:rPr>
      </w:pPr>
      <w:r>
        <w:rPr>
          <w:rStyle w:val="FootnoteReference"/>
        </w:rPr>
        <w:footnoteRef/>
      </w:r>
      <w:r>
        <w:t xml:space="preserve"> Federal Emergency Management Agency Web site:  </w:t>
      </w:r>
      <w:r>
        <w:rPr>
          <w:i/>
          <w:iCs/>
        </w:rPr>
        <w:t>www.fema.gov/hazards/earthquakes/quake.shtm.</w:t>
      </w:r>
    </w:p>
  </w:footnote>
  <w:footnote w:id="4">
    <w:p w:rsidR="00C53C79" w:rsidRPr="00A81D82" w:rsidRDefault="00C53C79" w:rsidP="00553AAB">
      <w:r w:rsidRPr="00A81D82">
        <w:rPr>
          <w:rStyle w:val="FootnoteReference"/>
        </w:rPr>
        <w:footnoteRef/>
      </w:r>
      <w:r w:rsidRPr="00A81D82">
        <w:t xml:space="preserve"> </w:t>
      </w:r>
      <w:proofErr w:type="gramStart"/>
      <w:r w:rsidRPr="00A81D82">
        <w:t>US Geological Survey Water-Supply Paper 2375.</w:t>
      </w:r>
      <w:proofErr w:type="gramEnd"/>
      <w:r w:rsidRPr="00A81D82">
        <w:t xml:space="preserve">  “National Water Summary 1989 – Floods and Droughts:  </w:t>
      </w:r>
      <w:smartTag w:uri="urn:schemas-microsoft-com:office:smarttags" w:element="State">
        <w:smartTag w:uri="urn:schemas-microsoft-com:office:smarttags" w:element="place">
          <w:r w:rsidRPr="00A81D82">
            <w:t>Massachusetts</w:t>
          </w:r>
        </w:smartTag>
      </w:smartTag>
      <w:r w:rsidRPr="00A81D82">
        <w:t xml:space="preserve">.”  </w:t>
      </w:r>
      <w:proofErr w:type="gramStart"/>
      <w:r w:rsidRPr="00A81D82">
        <w:t xml:space="preserve">Prepared by S. William </w:t>
      </w:r>
      <w:proofErr w:type="spellStart"/>
      <w:r w:rsidRPr="00A81D82">
        <w:t>Wandle</w:t>
      </w:r>
      <w:proofErr w:type="spellEnd"/>
      <w:r w:rsidRPr="00A81D82">
        <w:t>, Jr., US Geological Survey.</w:t>
      </w:r>
      <w:proofErr w:type="gramEnd"/>
    </w:p>
  </w:footnote>
  <w:footnote w:id="5">
    <w:p w:rsidR="00C53C79" w:rsidRDefault="00C53C79" w:rsidP="007D2373">
      <w:r>
        <w:rPr>
          <w:rStyle w:val="FootnoteReference"/>
        </w:rPr>
        <w:footnoteRef/>
      </w:r>
      <w:r w:rsidRPr="00001F8A">
        <w:t xml:space="preserve"> National Drought Mitigation Center – </w:t>
      </w:r>
      <w:hyperlink r:id="rId1" w:history="1">
        <w:r w:rsidRPr="00001F8A">
          <w:rPr>
            <w:rStyle w:val="Hyperlink"/>
          </w:rPr>
          <w:t>http://drought.unl.edu</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C79" w:rsidRDefault="00C53C79">
    <w:pPr>
      <w:pStyle w:val="Header"/>
    </w:pPr>
  </w:p>
  <w:p w:rsidR="00C53C79" w:rsidRDefault="00C53C79"/>
  <w:p w:rsidR="00C53C79" w:rsidRDefault="00C53C79"/>
  <w:p w:rsidR="00C53C79" w:rsidRDefault="00C53C7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C79" w:rsidRDefault="00C53C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5C88F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752B4C"/>
    <w:multiLevelType w:val="hybridMultilevel"/>
    <w:tmpl w:val="73A6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3251C"/>
    <w:multiLevelType w:val="hybridMultilevel"/>
    <w:tmpl w:val="C660F224"/>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0BFE4BF0"/>
    <w:multiLevelType w:val="hybridMultilevel"/>
    <w:tmpl w:val="FA6C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E3C72"/>
    <w:multiLevelType w:val="hybridMultilevel"/>
    <w:tmpl w:val="4794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FA4806"/>
    <w:multiLevelType w:val="hybridMultilevel"/>
    <w:tmpl w:val="D96CBEFA"/>
    <w:lvl w:ilvl="0" w:tplc="19BC81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874772"/>
    <w:multiLevelType w:val="hybridMultilevel"/>
    <w:tmpl w:val="F7F2A814"/>
    <w:lvl w:ilvl="0" w:tplc="CB7848AC">
      <w:start w:val="1"/>
      <w:numFmt w:val="bullet"/>
      <w:pStyle w:val="Bulletlist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DE4108"/>
    <w:multiLevelType w:val="hybridMultilevel"/>
    <w:tmpl w:val="0CC05CDA"/>
    <w:lvl w:ilvl="0" w:tplc="F574009E">
      <w:start w:val="1"/>
      <w:numFmt w:val="decimal"/>
      <w:lvlText w:val="%1."/>
      <w:lvlJc w:val="left"/>
      <w:pPr>
        <w:ind w:left="540" w:hanging="54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F80A2E"/>
    <w:multiLevelType w:val="hybridMultilevel"/>
    <w:tmpl w:val="5062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0636B8"/>
    <w:multiLevelType w:val="hybridMultilevel"/>
    <w:tmpl w:val="F12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945D54"/>
    <w:multiLevelType w:val="hybridMultilevel"/>
    <w:tmpl w:val="4E8A5B4E"/>
    <w:lvl w:ilvl="0" w:tplc="EF7649B6">
      <w:start w:val="1"/>
      <w:numFmt w:val="bullet"/>
      <w:pStyle w:val="BulletedList2"/>
      <w:lvlText w:val="o"/>
      <w:lvlJc w:val="left"/>
      <w:pPr>
        <w:tabs>
          <w:tab w:val="num" w:pos="1584"/>
        </w:tabs>
        <w:ind w:left="1584" w:hanging="288"/>
      </w:pPr>
      <w:rPr>
        <w:rFonts w:ascii="Courier New" w:hAnsi="Courier New" w:hint="default"/>
        <w:sz w:val="18"/>
        <w:szCs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177069"/>
    <w:multiLevelType w:val="hybridMultilevel"/>
    <w:tmpl w:val="D0C234F6"/>
    <w:lvl w:ilvl="0" w:tplc="0DDE575E">
      <w:start w:val="1"/>
      <w:numFmt w:val="bullet"/>
      <w:pStyle w:val="NumberedListnonum"/>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A745D08"/>
    <w:multiLevelType w:val="multilevel"/>
    <w:tmpl w:val="5B821FBA"/>
    <w:lvl w:ilvl="0">
      <w:start w:val="1"/>
      <w:numFmt w:val="decimal"/>
      <w:pStyle w:val="Heading1"/>
      <w:suff w:val="space"/>
      <w:lvlText w:val="%1"/>
      <w:lvlJc w:val="left"/>
      <w:pPr>
        <w:ind w:left="0" w:firstLine="0"/>
      </w:pPr>
      <w:rPr>
        <w:rFonts w:hint="default"/>
        <w:sz w:val="44"/>
        <w:szCs w:val="4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C6723CF"/>
    <w:multiLevelType w:val="hybridMultilevel"/>
    <w:tmpl w:val="CFFC8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B63BF0"/>
    <w:multiLevelType w:val="hybridMultilevel"/>
    <w:tmpl w:val="C6E254D0"/>
    <w:lvl w:ilvl="0" w:tplc="04090001">
      <w:start w:val="1"/>
      <w:numFmt w:val="decimal"/>
      <w:lvlText w:val="%1."/>
      <w:lvlJc w:val="left"/>
      <w:pPr>
        <w:ind w:left="900" w:hanging="54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nsid w:val="39053ABD"/>
    <w:multiLevelType w:val="hybridMultilevel"/>
    <w:tmpl w:val="68AADD40"/>
    <w:lvl w:ilvl="0" w:tplc="B70CF776">
      <w:start w:val="1"/>
      <w:numFmt w:val="bullet"/>
      <w:lvlText w:val=""/>
      <w:lvlJc w:val="left"/>
      <w:pPr>
        <w:ind w:left="720" w:hanging="360"/>
      </w:pPr>
      <w:rPr>
        <w:rFonts w:ascii="Symbol" w:hAnsi="Symbol" w:hint="default"/>
      </w:rPr>
    </w:lvl>
    <w:lvl w:ilvl="1" w:tplc="2BE8D870" w:tentative="1">
      <w:start w:val="1"/>
      <w:numFmt w:val="bullet"/>
      <w:lvlText w:val="o"/>
      <w:lvlJc w:val="left"/>
      <w:pPr>
        <w:ind w:left="1440" w:hanging="360"/>
      </w:pPr>
      <w:rPr>
        <w:rFonts w:ascii="Courier New" w:hAnsi="Courier New" w:cs="Courier New" w:hint="default"/>
      </w:rPr>
    </w:lvl>
    <w:lvl w:ilvl="2" w:tplc="D9E47914" w:tentative="1">
      <w:start w:val="1"/>
      <w:numFmt w:val="bullet"/>
      <w:lvlText w:val=""/>
      <w:lvlJc w:val="left"/>
      <w:pPr>
        <w:ind w:left="2160" w:hanging="360"/>
      </w:pPr>
      <w:rPr>
        <w:rFonts w:ascii="Wingdings" w:hAnsi="Wingdings" w:hint="default"/>
      </w:rPr>
    </w:lvl>
    <w:lvl w:ilvl="3" w:tplc="4EFC6B3C" w:tentative="1">
      <w:start w:val="1"/>
      <w:numFmt w:val="bullet"/>
      <w:lvlText w:val=""/>
      <w:lvlJc w:val="left"/>
      <w:pPr>
        <w:ind w:left="2880" w:hanging="360"/>
      </w:pPr>
      <w:rPr>
        <w:rFonts w:ascii="Symbol" w:hAnsi="Symbol" w:hint="default"/>
      </w:rPr>
    </w:lvl>
    <w:lvl w:ilvl="4" w:tplc="72F6AA86" w:tentative="1">
      <w:start w:val="1"/>
      <w:numFmt w:val="bullet"/>
      <w:lvlText w:val="o"/>
      <w:lvlJc w:val="left"/>
      <w:pPr>
        <w:ind w:left="3600" w:hanging="360"/>
      </w:pPr>
      <w:rPr>
        <w:rFonts w:ascii="Courier New" w:hAnsi="Courier New" w:cs="Courier New" w:hint="default"/>
      </w:rPr>
    </w:lvl>
    <w:lvl w:ilvl="5" w:tplc="80B0416C" w:tentative="1">
      <w:start w:val="1"/>
      <w:numFmt w:val="bullet"/>
      <w:lvlText w:val=""/>
      <w:lvlJc w:val="left"/>
      <w:pPr>
        <w:ind w:left="4320" w:hanging="360"/>
      </w:pPr>
      <w:rPr>
        <w:rFonts w:ascii="Wingdings" w:hAnsi="Wingdings" w:hint="default"/>
      </w:rPr>
    </w:lvl>
    <w:lvl w:ilvl="6" w:tplc="1714CF36" w:tentative="1">
      <w:start w:val="1"/>
      <w:numFmt w:val="bullet"/>
      <w:lvlText w:val=""/>
      <w:lvlJc w:val="left"/>
      <w:pPr>
        <w:ind w:left="5040" w:hanging="360"/>
      </w:pPr>
      <w:rPr>
        <w:rFonts w:ascii="Symbol" w:hAnsi="Symbol" w:hint="default"/>
      </w:rPr>
    </w:lvl>
    <w:lvl w:ilvl="7" w:tplc="C82E0D88" w:tentative="1">
      <w:start w:val="1"/>
      <w:numFmt w:val="bullet"/>
      <w:lvlText w:val="o"/>
      <w:lvlJc w:val="left"/>
      <w:pPr>
        <w:ind w:left="5760" w:hanging="360"/>
      </w:pPr>
      <w:rPr>
        <w:rFonts w:ascii="Courier New" w:hAnsi="Courier New" w:cs="Courier New" w:hint="default"/>
      </w:rPr>
    </w:lvl>
    <w:lvl w:ilvl="8" w:tplc="63E60EB4" w:tentative="1">
      <w:start w:val="1"/>
      <w:numFmt w:val="bullet"/>
      <w:lvlText w:val=""/>
      <w:lvlJc w:val="left"/>
      <w:pPr>
        <w:ind w:left="6480" w:hanging="360"/>
      </w:pPr>
      <w:rPr>
        <w:rFonts w:ascii="Wingdings" w:hAnsi="Wingdings" w:hint="default"/>
      </w:rPr>
    </w:lvl>
  </w:abstractNum>
  <w:abstractNum w:abstractNumId="16">
    <w:nsid w:val="3C01434A"/>
    <w:multiLevelType w:val="hybridMultilevel"/>
    <w:tmpl w:val="793ED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9A0431"/>
    <w:multiLevelType w:val="hybridMultilevel"/>
    <w:tmpl w:val="056C3EB0"/>
    <w:lvl w:ilvl="0" w:tplc="8B3029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AF2848"/>
    <w:multiLevelType w:val="hybridMultilevel"/>
    <w:tmpl w:val="FF2843C8"/>
    <w:lvl w:ilvl="0" w:tplc="19BC81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10761D"/>
    <w:multiLevelType w:val="hybridMultilevel"/>
    <w:tmpl w:val="62829456"/>
    <w:lvl w:ilvl="0" w:tplc="19BC81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4410F1"/>
    <w:multiLevelType w:val="hybridMultilevel"/>
    <w:tmpl w:val="457C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25A4F"/>
    <w:multiLevelType w:val="hybridMultilevel"/>
    <w:tmpl w:val="82B4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3E42CC"/>
    <w:multiLevelType w:val="multilevel"/>
    <w:tmpl w:val="0409001D"/>
    <w:styleLink w:val="NumberedList"/>
    <w:lvl w:ilvl="0">
      <w:start w:val="1"/>
      <w:numFmt w:val="decimal"/>
      <w:lvlText w:val="%1)"/>
      <w:lvlJc w:val="left"/>
      <w:pPr>
        <w:tabs>
          <w:tab w:val="num" w:pos="360"/>
        </w:tabs>
        <w:ind w:left="360" w:hanging="360"/>
      </w:pPr>
      <w:rPr>
        <w:rFonts w:ascii="Century Gothic" w:hAnsi="Century Gothic"/>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6F37611"/>
    <w:multiLevelType w:val="hybridMultilevel"/>
    <w:tmpl w:val="887C6F0E"/>
    <w:lvl w:ilvl="0" w:tplc="9E7C8B5A">
      <w:start w:val="1"/>
      <w:numFmt w:val="bullet"/>
      <w:pStyle w:val="BulletedList1"/>
      <w:lvlText w:val=""/>
      <w:lvlJc w:val="left"/>
      <w:pPr>
        <w:tabs>
          <w:tab w:val="num" w:pos="1728"/>
        </w:tabs>
        <w:ind w:left="1728" w:hanging="288"/>
      </w:pPr>
      <w:rPr>
        <w:rFonts w:ascii="Symbol" w:hAnsi="Symbol" w:hint="default"/>
        <w:sz w:val="18"/>
        <w:szCs w:val="18"/>
      </w:rPr>
    </w:lvl>
    <w:lvl w:ilvl="1" w:tplc="94782992">
      <w:start w:val="1"/>
      <w:numFmt w:val="bullet"/>
      <w:lvlText w:val="o"/>
      <w:lvlJc w:val="left"/>
      <w:pPr>
        <w:tabs>
          <w:tab w:val="num" w:pos="1440"/>
        </w:tabs>
        <w:ind w:left="1440" w:hanging="360"/>
      </w:pPr>
      <w:rPr>
        <w:rFonts w:ascii="Courier New" w:hAnsi="Courier New" w:cs="Arial" w:hint="default"/>
      </w:rPr>
    </w:lvl>
    <w:lvl w:ilvl="2" w:tplc="3F448C76" w:tentative="1">
      <w:start w:val="1"/>
      <w:numFmt w:val="bullet"/>
      <w:lvlText w:val=""/>
      <w:lvlJc w:val="left"/>
      <w:pPr>
        <w:tabs>
          <w:tab w:val="num" w:pos="2160"/>
        </w:tabs>
        <w:ind w:left="2160" w:hanging="360"/>
      </w:pPr>
      <w:rPr>
        <w:rFonts w:ascii="Wingdings" w:hAnsi="Wingdings" w:hint="default"/>
      </w:rPr>
    </w:lvl>
    <w:lvl w:ilvl="3" w:tplc="03120428" w:tentative="1">
      <w:start w:val="1"/>
      <w:numFmt w:val="bullet"/>
      <w:lvlText w:val=""/>
      <w:lvlJc w:val="left"/>
      <w:pPr>
        <w:tabs>
          <w:tab w:val="num" w:pos="2880"/>
        </w:tabs>
        <w:ind w:left="2880" w:hanging="360"/>
      </w:pPr>
      <w:rPr>
        <w:rFonts w:ascii="Symbol" w:hAnsi="Symbol" w:hint="default"/>
      </w:rPr>
    </w:lvl>
    <w:lvl w:ilvl="4" w:tplc="B170CB78" w:tentative="1">
      <w:start w:val="1"/>
      <w:numFmt w:val="bullet"/>
      <w:lvlText w:val="o"/>
      <w:lvlJc w:val="left"/>
      <w:pPr>
        <w:tabs>
          <w:tab w:val="num" w:pos="3600"/>
        </w:tabs>
        <w:ind w:left="3600" w:hanging="360"/>
      </w:pPr>
      <w:rPr>
        <w:rFonts w:ascii="Courier New" w:hAnsi="Courier New" w:cs="Arial" w:hint="default"/>
      </w:rPr>
    </w:lvl>
    <w:lvl w:ilvl="5" w:tplc="6A942180" w:tentative="1">
      <w:start w:val="1"/>
      <w:numFmt w:val="bullet"/>
      <w:lvlText w:val=""/>
      <w:lvlJc w:val="left"/>
      <w:pPr>
        <w:tabs>
          <w:tab w:val="num" w:pos="4320"/>
        </w:tabs>
        <w:ind w:left="4320" w:hanging="360"/>
      </w:pPr>
      <w:rPr>
        <w:rFonts w:ascii="Wingdings" w:hAnsi="Wingdings" w:hint="default"/>
      </w:rPr>
    </w:lvl>
    <w:lvl w:ilvl="6" w:tplc="92F6557C" w:tentative="1">
      <w:start w:val="1"/>
      <w:numFmt w:val="bullet"/>
      <w:lvlText w:val=""/>
      <w:lvlJc w:val="left"/>
      <w:pPr>
        <w:tabs>
          <w:tab w:val="num" w:pos="5040"/>
        </w:tabs>
        <w:ind w:left="5040" w:hanging="360"/>
      </w:pPr>
      <w:rPr>
        <w:rFonts w:ascii="Symbol" w:hAnsi="Symbol" w:hint="default"/>
      </w:rPr>
    </w:lvl>
    <w:lvl w:ilvl="7" w:tplc="F05ED7AC" w:tentative="1">
      <w:start w:val="1"/>
      <w:numFmt w:val="bullet"/>
      <w:lvlText w:val="o"/>
      <w:lvlJc w:val="left"/>
      <w:pPr>
        <w:tabs>
          <w:tab w:val="num" w:pos="5760"/>
        </w:tabs>
        <w:ind w:left="5760" w:hanging="360"/>
      </w:pPr>
      <w:rPr>
        <w:rFonts w:ascii="Courier New" w:hAnsi="Courier New" w:cs="Arial" w:hint="default"/>
      </w:rPr>
    </w:lvl>
    <w:lvl w:ilvl="8" w:tplc="7A8E1F70" w:tentative="1">
      <w:start w:val="1"/>
      <w:numFmt w:val="bullet"/>
      <w:lvlText w:val=""/>
      <w:lvlJc w:val="left"/>
      <w:pPr>
        <w:tabs>
          <w:tab w:val="num" w:pos="6480"/>
        </w:tabs>
        <w:ind w:left="6480" w:hanging="360"/>
      </w:pPr>
      <w:rPr>
        <w:rFonts w:ascii="Wingdings" w:hAnsi="Wingdings" w:hint="default"/>
      </w:rPr>
    </w:lvl>
  </w:abstractNum>
  <w:abstractNum w:abstractNumId="24">
    <w:nsid w:val="5AB058A8"/>
    <w:multiLevelType w:val="hybridMultilevel"/>
    <w:tmpl w:val="2C9A5CC2"/>
    <w:lvl w:ilvl="0" w:tplc="04090001">
      <w:start w:val="1"/>
      <w:numFmt w:val="bullet"/>
      <w:lvlText w:val=""/>
      <w:lvlJc w:val="left"/>
      <w:pPr>
        <w:ind w:left="540" w:hanging="360"/>
      </w:pPr>
      <w:rPr>
        <w:rFonts w:ascii="Symbol" w:hAnsi="Symbol" w:hint="default"/>
      </w:rPr>
    </w:lvl>
    <w:lvl w:ilvl="1" w:tplc="04090003" w:tentative="1">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25">
    <w:nsid w:val="63FC0E62"/>
    <w:multiLevelType w:val="hybridMultilevel"/>
    <w:tmpl w:val="DE805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087A9C"/>
    <w:multiLevelType w:val="hybridMultilevel"/>
    <w:tmpl w:val="99340726"/>
    <w:lvl w:ilvl="0" w:tplc="04090001">
      <w:start w:val="1"/>
      <w:numFmt w:val="bullet"/>
      <w:pStyle w:val="BodyTextBullet"/>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A51685A"/>
    <w:multiLevelType w:val="hybridMultilevel"/>
    <w:tmpl w:val="C6E254D0"/>
    <w:lvl w:ilvl="0" w:tplc="04090001">
      <w:start w:val="1"/>
      <w:numFmt w:val="decimal"/>
      <w:lvlText w:val="%1."/>
      <w:lvlJc w:val="left"/>
      <w:pPr>
        <w:ind w:left="900" w:hanging="54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70DE398B"/>
    <w:multiLevelType w:val="hybridMultilevel"/>
    <w:tmpl w:val="7626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E95B73"/>
    <w:multiLevelType w:val="hybridMultilevel"/>
    <w:tmpl w:val="0D34F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4C2324"/>
    <w:multiLevelType w:val="hybridMultilevel"/>
    <w:tmpl w:val="B41C08F8"/>
    <w:lvl w:ilvl="0" w:tplc="19BC81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6F4694"/>
    <w:multiLevelType w:val="hybridMultilevel"/>
    <w:tmpl w:val="A886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7A4691"/>
    <w:multiLevelType w:val="multilevel"/>
    <w:tmpl w:val="55EE208C"/>
    <w:lvl w:ilvl="0">
      <w:start w:val="1"/>
      <w:numFmt w:val="decimal"/>
      <w:suff w:val="space"/>
      <w:lvlText w:val="%1"/>
      <w:lvlJc w:val="left"/>
      <w:pPr>
        <w:ind w:left="0" w:firstLine="0"/>
      </w:pPr>
      <w:rPr>
        <w:rFonts w:hint="default"/>
        <w:sz w:val="44"/>
        <w:szCs w:val="4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2"/>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nsid w:val="7CF464C9"/>
    <w:multiLevelType w:val="hybridMultilevel"/>
    <w:tmpl w:val="7584DC14"/>
    <w:lvl w:ilvl="0" w:tplc="7270D5F2">
      <w:start w:val="1"/>
      <w:numFmt w:val="bullet"/>
      <w:lvlText w:val=""/>
      <w:lvlJc w:val="left"/>
      <w:pPr>
        <w:ind w:left="720" w:hanging="360"/>
      </w:pPr>
      <w:rPr>
        <w:rFonts w:ascii="Symbol" w:hAnsi="Symbol" w:hint="default"/>
      </w:rPr>
    </w:lvl>
    <w:lvl w:ilvl="1" w:tplc="58505654" w:tentative="1">
      <w:start w:val="1"/>
      <w:numFmt w:val="bullet"/>
      <w:lvlText w:val="o"/>
      <w:lvlJc w:val="left"/>
      <w:pPr>
        <w:ind w:left="1440" w:hanging="360"/>
      </w:pPr>
      <w:rPr>
        <w:rFonts w:ascii="Courier New" w:hAnsi="Courier New" w:cs="Courier New" w:hint="default"/>
      </w:rPr>
    </w:lvl>
    <w:lvl w:ilvl="2" w:tplc="3AE491D4" w:tentative="1">
      <w:start w:val="1"/>
      <w:numFmt w:val="bullet"/>
      <w:lvlText w:val=""/>
      <w:lvlJc w:val="left"/>
      <w:pPr>
        <w:ind w:left="2160" w:hanging="360"/>
      </w:pPr>
      <w:rPr>
        <w:rFonts w:ascii="Wingdings" w:hAnsi="Wingdings" w:hint="default"/>
      </w:rPr>
    </w:lvl>
    <w:lvl w:ilvl="3" w:tplc="D780CB32" w:tentative="1">
      <w:start w:val="1"/>
      <w:numFmt w:val="bullet"/>
      <w:lvlText w:val=""/>
      <w:lvlJc w:val="left"/>
      <w:pPr>
        <w:ind w:left="2880" w:hanging="360"/>
      </w:pPr>
      <w:rPr>
        <w:rFonts w:ascii="Symbol" w:hAnsi="Symbol" w:hint="default"/>
      </w:rPr>
    </w:lvl>
    <w:lvl w:ilvl="4" w:tplc="C99E56F6" w:tentative="1">
      <w:start w:val="1"/>
      <w:numFmt w:val="bullet"/>
      <w:lvlText w:val="o"/>
      <w:lvlJc w:val="left"/>
      <w:pPr>
        <w:ind w:left="3600" w:hanging="360"/>
      </w:pPr>
      <w:rPr>
        <w:rFonts w:ascii="Courier New" w:hAnsi="Courier New" w:cs="Courier New" w:hint="default"/>
      </w:rPr>
    </w:lvl>
    <w:lvl w:ilvl="5" w:tplc="874CFF2A" w:tentative="1">
      <w:start w:val="1"/>
      <w:numFmt w:val="bullet"/>
      <w:lvlText w:val=""/>
      <w:lvlJc w:val="left"/>
      <w:pPr>
        <w:ind w:left="4320" w:hanging="360"/>
      </w:pPr>
      <w:rPr>
        <w:rFonts w:ascii="Wingdings" w:hAnsi="Wingdings" w:hint="default"/>
      </w:rPr>
    </w:lvl>
    <w:lvl w:ilvl="6" w:tplc="81F8A18E" w:tentative="1">
      <w:start w:val="1"/>
      <w:numFmt w:val="bullet"/>
      <w:lvlText w:val=""/>
      <w:lvlJc w:val="left"/>
      <w:pPr>
        <w:ind w:left="5040" w:hanging="360"/>
      </w:pPr>
      <w:rPr>
        <w:rFonts w:ascii="Symbol" w:hAnsi="Symbol" w:hint="default"/>
      </w:rPr>
    </w:lvl>
    <w:lvl w:ilvl="7" w:tplc="45D6952C" w:tentative="1">
      <w:start w:val="1"/>
      <w:numFmt w:val="bullet"/>
      <w:lvlText w:val="o"/>
      <w:lvlJc w:val="left"/>
      <w:pPr>
        <w:ind w:left="5760" w:hanging="360"/>
      </w:pPr>
      <w:rPr>
        <w:rFonts w:ascii="Courier New" w:hAnsi="Courier New" w:cs="Courier New" w:hint="default"/>
      </w:rPr>
    </w:lvl>
    <w:lvl w:ilvl="8" w:tplc="64987E16" w:tentative="1">
      <w:start w:val="1"/>
      <w:numFmt w:val="bullet"/>
      <w:lvlText w:val=""/>
      <w:lvlJc w:val="left"/>
      <w:pPr>
        <w:ind w:left="6480" w:hanging="360"/>
      </w:pPr>
      <w:rPr>
        <w:rFonts w:ascii="Wingdings" w:hAnsi="Wingdings" w:hint="default"/>
      </w:rPr>
    </w:lvl>
  </w:abstractNum>
  <w:abstractNum w:abstractNumId="34">
    <w:nsid w:val="7DCE2343"/>
    <w:multiLevelType w:val="hybridMultilevel"/>
    <w:tmpl w:val="168EB364"/>
    <w:lvl w:ilvl="0" w:tplc="3F308A2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23"/>
  </w:num>
  <w:num w:numId="4">
    <w:abstractNumId w:val="10"/>
  </w:num>
  <w:num w:numId="5">
    <w:abstractNumId w:val="22"/>
  </w:num>
  <w:num w:numId="6">
    <w:abstractNumId w:val="6"/>
  </w:num>
  <w:num w:numId="7">
    <w:abstractNumId w:val="11"/>
  </w:num>
  <w:num w:numId="8">
    <w:abstractNumId w:val="21"/>
  </w:num>
  <w:num w:numId="9">
    <w:abstractNumId w:val="33"/>
  </w:num>
  <w:num w:numId="10">
    <w:abstractNumId w:val="31"/>
  </w:num>
  <w:num w:numId="11">
    <w:abstractNumId w:val="24"/>
  </w:num>
  <w:num w:numId="12">
    <w:abstractNumId w:val="27"/>
  </w:num>
  <w:num w:numId="13">
    <w:abstractNumId w:val="7"/>
  </w:num>
  <w:num w:numId="14">
    <w:abstractNumId w:val="1"/>
  </w:num>
  <w:num w:numId="15">
    <w:abstractNumId w:val="19"/>
  </w:num>
  <w:num w:numId="16">
    <w:abstractNumId w:val="18"/>
  </w:num>
  <w:num w:numId="17">
    <w:abstractNumId w:val="28"/>
  </w:num>
  <w:num w:numId="18">
    <w:abstractNumId w:val="17"/>
  </w:num>
  <w:num w:numId="19">
    <w:abstractNumId w:val="5"/>
  </w:num>
  <w:num w:numId="20">
    <w:abstractNumId w:val="29"/>
  </w:num>
  <w:num w:numId="21">
    <w:abstractNumId w:val="34"/>
  </w:num>
  <w:num w:numId="22">
    <w:abstractNumId w:val="15"/>
  </w:num>
  <w:num w:numId="23">
    <w:abstractNumId w:val="3"/>
  </w:num>
  <w:num w:numId="24">
    <w:abstractNumId w:val="8"/>
  </w:num>
  <w:num w:numId="25">
    <w:abstractNumId w:val="2"/>
  </w:num>
  <w:num w:numId="26">
    <w:abstractNumId w:val="30"/>
  </w:num>
  <w:num w:numId="27">
    <w:abstractNumId w:val="16"/>
  </w:num>
  <w:num w:numId="28">
    <w:abstractNumId w:val="0"/>
  </w:num>
  <w:num w:numId="29">
    <w:abstractNumId w:val="25"/>
  </w:num>
  <w:num w:numId="30">
    <w:abstractNumId w:val="13"/>
  </w:num>
  <w:num w:numId="31">
    <w:abstractNumId w:val="32"/>
  </w:num>
  <w:num w:numId="32">
    <w:abstractNumId w:val="9"/>
  </w:num>
  <w:num w:numId="33">
    <w:abstractNumId w:val="4"/>
  </w:num>
  <w:num w:numId="34">
    <w:abstractNumId w:val="14"/>
  </w:num>
  <w:num w:numId="35">
    <w:abstractNumId w:val="2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10"/>
  <w:displayHorizontalDrawingGridEvery w:val="2"/>
  <w:noPunctuationKerning/>
  <w:characterSpacingControl w:val="doNotCompress"/>
  <w:hdrShapeDefaults>
    <o:shapedefaults v:ext="edit" spidmax="53249"/>
  </w:hdrShapeDefaults>
  <w:footnotePr>
    <w:footnote w:id="-1"/>
    <w:footnote w:id="0"/>
  </w:footnotePr>
  <w:endnotePr>
    <w:numFmt w:val="decimal"/>
    <w:endnote w:id="-1"/>
    <w:endnote w:id="0"/>
  </w:endnotePr>
  <w:compat/>
  <w:rsids>
    <w:rsidRoot w:val="000369FC"/>
    <w:rsid w:val="00000053"/>
    <w:rsid w:val="000001CA"/>
    <w:rsid w:val="00003BAB"/>
    <w:rsid w:val="00007A3A"/>
    <w:rsid w:val="0001069D"/>
    <w:rsid w:val="00010779"/>
    <w:rsid w:val="00010785"/>
    <w:rsid w:val="000143C5"/>
    <w:rsid w:val="00016FF7"/>
    <w:rsid w:val="000179ED"/>
    <w:rsid w:val="00017D07"/>
    <w:rsid w:val="00020511"/>
    <w:rsid w:val="0002250A"/>
    <w:rsid w:val="00022649"/>
    <w:rsid w:val="00023B30"/>
    <w:rsid w:val="000245F9"/>
    <w:rsid w:val="00024DDF"/>
    <w:rsid w:val="00027224"/>
    <w:rsid w:val="00027362"/>
    <w:rsid w:val="00027C07"/>
    <w:rsid w:val="00033DA6"/>
    <w:rsid w:val="00034F3D"/>
    <w:rsid w:val="000369FC"/>
    <w:rsid w:val="00037A8A"/>
    <w:rsid w:val="00040B33"/>
    <w:rsid w:val="000411A3"/>
    <w:rsid w:val="00044337"/>
    <w:rsid w:val="000445F5"/>
    <w:rsid w:val="000453BA"/>
    <w:rsid w:val="00045AFA"/>
    <w:rsid w:val="000468A3"/>
    <w:rsid w:val="000477C7"/>
    <w:rsid w:val="000505CC"/>
    <w:rsid w:val="0005130A"/>
    <w:rsid w:val="00051812"/>
    <w:rsid w:val="00053EA3"/>
    <w:rsid w:val="00054208"/>
    <w:rsid w:val="00054CAB"/>
    <w:rsid w:val="00061517"/>
    <w:rsid w:val="00061D39"/>
    <w:rsid w:val="00062EE4"/>
    <w:rsid w:val="0006497C"/>
    <w:rsid w:val="00065E1B"/>
    <w:rsid w:val="000705B6"/>
    <w:rsid w:val="00070B28"/>
    <w:rsid w:val="00071093"/>
    <w:rsid w:val="00072556"/>
    <w:rsid w:val="00075F0E"/>
    <w:rsid w:val="0007613A"/>
    <w:rsid w:val="0007668E"/>
    <w:rsid w:val="00077E39"/>
    <w:rsid w:val="00081DE7"/>
    <w:rsid w:val="00086C75"/>
    <w:rsid w:val="0009073B"/>
    <w:rsid w:val="00093E95"/>
    <w:rsid w:val="00094112"/>
    <w:rsid w:val="0009563B"/>
    <w:rsid w:val="000972AE"/>
    <w:rsid w:val="000A2867"/>
    <w:rsid w:val="000A40CE"/>
    <w:rsid w:val="000A4B99"/>
    <w:rsid w:val="000A70F5"/>
    <w:rsid w:val="000A7D22"/>
    <w:rsid w:val="000B04C7"/>
    <w:rsid w:val="000B07EB"/>
    <w:rsid w:val="000B422A"/>
    <w:rsid w:val="000B621F"/>
    <w:rsid w:val="000B6C1D"/>
    <w:rsid w:val="000C1DAD"/>
    <w:rsid w:val="000C33A5"/>
    <w:rsid w:val="000C3E59"/>
    <w:rsid w:val="000D24BD"/>
    <w:rsid w:val="000E011B"/>
    <w:rsid w:val="000E04A5"/>
    <w:rsid w:val="000E056B"/>
    <w:rsid w:val="000F1332"/>
    <w:rsid w:val="000F1D2C"/>
    <w:rsid w:val="000F2264"/>
    <w:rsid w:val="000F71C2"/>
    <w:rsid w:val="000F735C"/>
    <w:rsid w:val="00111D3B"/>
    <w:rsid w:val="001131B9"/>
    <w:rsid w:val="001169A0"/>
    <w:rsid w:val="00116ACA"/>
    <w:rsid w:val="00117A60"/>
    <w:rsid w:val="001208EA"/>
    <w:rsid w:val="00122999"/>
    <w:rsid w:val="001244AA"/>
    <w:rsid w:val="0012481A"/>
    <w:rsid w:val="001252D5"/>
    <w:rsid w:val="00126EE9"/>
    <w:rsid w:val="00127207"/>
    <w:rsid w:val="00130EF1"/>
    <w:rsid w:val="001325FE"/>
    <w:rsid w:val="00132620"/>
    <w:rsid w:val="00132E4D"/>
    <w:rsid w:val="0013465F"/>
    <w:rsid w:val="00135008"/>
    <w:rsid w:val="00135887"/>
    <w:rsid w:val="00135B1D"/>
    <w:rsid w:val="00135DC2"/>
    <w:rsid w:val="00137550"/>
    <w:rsid w:val="001431FB"/>
    <w:rsid w:val="00145D9B"/>
    <w:rsid w:val="001522D4"/>
    <w:rsid w:val="00155F21"/>
    <w:rsid w:val="00156435"/>
    <w:rsid w:val="00157D4B"/>
    <w:rsid w:val="00160BCE"/>
    <w:rsid w:val="00162AB9"/>
    <w:rsid w:val="00163ABF"/>
    <w:rsid w:val="001669AF"/>
    <w:rsid w:val="0018129F"/>
    <w:rsid w:val="0018138D"/>
    <w:rsid w:val="00181F9E"/>
    <w:rsid w:val="00182256"/>
    <w:rsid w:val="00183A35"/>
    <w:rsid w:val="001847B5"/>
    <w:rsid w:val="0018643C"/>
    <w:rsid w:val="00187031"/>
    <w:rsid w:val="00187CD3"/>
    <w:rsid w:val="00190A68"/>
    <w:rsid w:val="0019175F"/>
    <w:rsid w:val="00192746"/>
    <w:rsid w:val="0019448B"/>
    <w:rsid w:val="00195549"/>
    <w:rsid w:val="00195667"/>
    <w:rsid w:val="001967DA"/>
    <w:rsid w:val="00197A2E"/>
    <w:rsid w:val="001B35EE"/>
    <w:rsid w:val="001B3817"/>
    <w:rsid w:val="001B478C"/>
    <w:rsid w:val="001B4893"/>
    <w:rsid w:val="001B5321"/>
    <w:rsid w:val="001B5FD9"/>
    <w:rsid w:val="001C14DE"/>
    <w:rsid w:val="001C20FA"/>
    <w:rsid w:val="001C4AA0"/>
    <w:rsid w:val="001C6881"/>
    <w:rsid w:val="001D0755"/>
    <w:rsid w:val="001D1557"/>
    <w:rsid w:val="001D24C4"/>
    <w:rsid w:val="001D4D0D"/>
    <w:rsid w:val="001D5488"/>
    <w:rsid w:val="001D5595"/>
    <w:rsid w:val="001D5EC5"/>
    <w:rsid w:val="001E213B"/>
    <w:rsid w:val="001E2789"/>
    <w:rsid w:val="001E36F6"/>
    <w:rsid w:val="001E39B2"/>
    <w:rsid w:val="001F21D2"/>
    <w:rsid w:val="001F23E4"/>
    <w:rsid w:val="001F2F83"/>
    <w:rsid w:val="001F5A4A"/>
    <w:rsid w:val="002043E1"/>
    <w:rsid w:val="002065A4"/>
    <w:rsid w:val="00211ED9"/>
    <w:rsid w:val="002120F7"/>
    <w:rsid w:val="00212650"/>
    <w:rsid w:val="00212BFE"/>
    <w:rsid w:val="00213870"/>
    <w:rsid w:val="00214176"/>
    <w:rsid w:val="00214F76"/>
    <w:rsid w:val="00215577"/>
    <w:rsid w:val="00217F42"/>
    <w:rsid w:val="002212EB"/>
    <w:rsid w:val="0022737D"/>
    <w:rsid w:val="00227C17"/>
    <w:rsid w:val="00233DB1"/>
    <w:rsid w:val="00235830"/>
    <w:rsid w:val="00236848"/>
    <w:rsid w:val="002368A1"/>
    <w:rsid w:val="00236E52"/>
    <w:rsid w:val="002373F8"/>
    <w:rsid w:val="00237DBC"/>
    <w:rsid w:val="00237E62"/>
    <w:rsid w:val="00243733"/>
    <w:rsid w:val="002446CF"/>
    <w:rsid w:val="00246C73"/>
    <w:rsid w:val="00247626"/>
    <w:rsid w:val="00247B7F"/>
    <w:rsid w:val="00247BDC"/>
    <w:rsid w:val="00251023"/>
    <w:rsid w:val="002510BD"/>
    <w:rsid w:val="00251526"/>
    <w:rsid w:val="002517E4"/>
    <w:rsid w:val="00256D2E"/>
    <w:rsid w:val="00257546"/>
    <w:rsid w:val="00257C2B"/>
    <w:rsid w:val="002626DD"/>
    <w:rsid w:val="00270744"/>
    <w:rsid w:val="00270751"/>
    <w:rsid w:val="00271FE2"/>
    <w:rsid w:val="00272A4F"/>
    <w:rsid w:val="002735A2"/>
    <w:rsid w:val="00276F80"/>
    <w:rsid w:val="00277E87"/>
    <w:rsid w:val="00284AEF"/>
    <w:rsid w:val="00285A2F"/>
    <w:rsid w:val="002874A0"/>
    <w:rsid w:val="0029104F"/>
    <w:rsid w:val="00291A67"/>
    <w:rsid w:val="00292DCD"/>
    <w:rsid w:val="002935D9"/>
    <w:rsid w:val="00294B21"/>
    <w:rsid w:val="00296326"/>
    <w:rsid w:val="002A0682"/>
    <w:rsid w:val="002A2B4F"/>
    <w:rsid w:val="002A4E15"/>
    <w:rsid w:val="002A66CD"/>
    <w:rsid w:val="002A77EA"/>
    <w:rsid w:val="002B1062"/>
    <w:rsid w:val="002B1267"/>
    <w:rsid w:val="002B3687"/>
    <w:rsid w:val="002B48B0"/>
    <w:rsid w:val="002B5B8F"/>
    <w:rsid w:val="002B6462"/>
    <w:rsid w:val="002B6585"/>
    <w:rsid w:val="002C11CE"/>
    <w:rsid w:val="002C20F0"/>
    <w:rsid w:val="002C21FF"/>
    <w:rsid w:val="002C2CB0"/>
    <w:rsid w:val="002C6789"/>
    <w:rsid w:val="002C6F38"/>
    <w:rsid w:val="002D2822"/>
    <w:rsid w:val="002D2A77"/>
    <w:rsid w:val="002D447F"/>
    <w:rsid w:val="002D5632"/>
    <w:rsid w:val="002E01B1"/>
    <w:rsid w:val="002E109F"/>
    <w:rsid w:val="002F0DD9"/>
    <w:rsid w:val="002F6CCF"/>
    <w:rsid w:val="0030181A"/>
    <w:rsid w:val="00302A96"/>
    <w:rsid w:val="00303399"/>
    <w:rsid w:val="003101D9"/>
    <w:rsid w:val="00310AAD"/>
    <w:rsid w:val="0031117D"/>
    <w:rsid w:val="0031290F"/>
    <w:rsid w:val="00314B54"/>
    <w:rsid w:val="0031578A"/>
    <w:rsid w:val="0031603D"/>
    <w:rsid w:val="003205D8"/>
    <w:rsid w:val="00320D01"/>
    <w:rsid w:val="003236BD"/>
    <w:rsid w:val="003242F0"/>
    <w:rsid w:val="003253A1"/>
    <w:rsid w:val="00325C75"/>
    <w:rsid w:val="00327546"/>
    <w:rsid w:val="00332D5F"/>
    <w:rsid w:val="0033622E"/>
    <w:rsid w:val="00336E27"/>
    <w:rsid w:val="00340497"/>
    <w:rsid w:val="00340FF1"/>
    <w:rsid w:val="00344F97"/>
    <w:rsid w:val="00345548"/>
    <w:rsid w:val="00347D17"/>
    <w:rsid w:val="00350522"/>
    <w:rsid w:val="00353BB4"/>
    <w:rsid w:val="00355115"/>
    <w:rsid w:val="00364445"/>
    <w:rsid w:val="00364BE3"/>
    <w:rsid w:val="00364E6B"/>
    <w:rsid w:val="00366177"/>
    <w:rsid w:val="003716D4"/>
    <w:rsid w:val="00371AAB"/>
    <w:rsid w:val="00371DF9"/>
    <w:rsid w:val="00372ACE"/>
    <w:rsid w:val="0037454A"/>
    <w:rsid w:val="00382568"/>
    <w:rsid w:val="0038281F"/>
    <w:rsid w:val="00382F83"/>
    <w:rsid w:val="00383248"/>
    <w:rsid w:val="00384C2E"/>
    <w:rsid w:val="00384E34"/>
    <w:rsid w:val="003962FB"/>
    <w:rsid w:val="00396C74"/>
    <w:rsid w:val="00397C1C"/>
    <w:rsid w:val="00397E58"/>
    <w:rsid w:val="003A24FE"/>
    <w:rsid w:val="003A2D3D"/>
    <w:rsid w:val="003A35E0"/>
    <w:rsid w:val="003A5971"/>
    <w:rsid w:val="003B0700"/>
    <w:rsid w:val="003B1046"/>
    <w:rsid w:val="003B1E7C"/>
    <w:rsid w:val="003B324A"/>
    <w:rsid w:val="003B33D9"/>
    <w:rsid w:val="003B3BAE"/>
    <w:rsid w:val="003B6A57"/>
    <w:rsid w:val="003B7244"/>
    <w:rsid w:val="003B771B"/>
    <w:rsid w:val="003C38BB"/>
    <w:rsid w:val="003C639D"/>
    <w:rsid w:val="003D077B"/>
    <w:rsid w:val="003D0F19"/>
    <w:rsid w:val="003D414B"/>
    <w:rsid w:val="003D4BAB"/>
    <w:rsid w:val="003D5358"/>
    <w:rsid w:val="003D5B53"/>
    <w:rsid w:val="003D7822"/>
    <w:rsid w:val="003E0542"/>
    <w:rsid w:val="003E0DBD"/>
    <w:rsid w:val="003E2372"/>
    <w:rsid w:val="003E34C9"/>
    <w:rsid w:val="003E6496"/>
    <w:rsid w:val="003E70F8"/>
    <w:rsid w:val="003E7CE1"/>
    <w:rsid w:val="003F1C4B"/>
    <w:rsid w:val="003F3382"/>
    <w:rsid w:val="003F4B6E"/>
    <w:rsid w:val="003F55A7"/>
    <w:rsid w:val="003F609E"/>
    <w:rsid w:val="003F6BB5"/>
    <w:rsid w:val="00400F97"/>
    <w:rsid w:val="00403424"/>
    <w:rsid w:val="00403ABA"/>
    <w:rsid w:val="004052F5"/>
    <w:rsid w:val="004061A1"/>
    <w:rsid w:val="00410189"/>
    <w:rsid w:val="004101C9"/>
    <w:rsid w:val="0041057F"/>
    <w:rsid w:val="0041350E"/>
    <w:rsid w:val="004138BE"/>
    <w:rsid w:val="00414129"/>
    <w:rsid w:val="004166AC"/>
    <w:rsid w:val="00422057"/>
    <w:rsid w:val="0042220F"/>
    <w:rsid w:val="00424BE4"/>
    <w:rsid w:val="00425998"/>
    <w:rsid w:val="0043086C"/>
    <w:rsid w:val="00431B69"/>
    <w:rsid w:val="004344BF"/>
    <w:rsid w:val="00434C04"/>
    <w:rsid w:val="00435220"/>
    <w:rsid w:val="00451491"/>
    <w:rsid w:val="004516FF"/>
    <w:rsid w:val="004535E9"/>
    <w:rsid w:val="004539E5"/>
    <w:rsid w:val="00453C84"/>
    <w:rsid w:val="00454891"/>
    <w:rsid w:val="00455261"/>
    <w:rsid w:val="0045571A"/>
    <w:rsid w:val="00456606"/>
    <w:rsid w:val="0045729F"/>
    <w:rsid w:val="0045756E"/>
    <w:rsid w:val="00461B7F"/>
    <w:rsid w:val="00463951"/>
    <w:rsid w:val="0046593C"/>
    <w:rsid w:val="0046707C"/>
    <w:rsid w:val="00467C4B"/>
    <w:rsid w:val="00471626"/>
    <w:rsid w:val="004739A6"/>
    <w:rsid w:val="0047402E"/>
    <w:rsid w:val="00474A7B"/>
    <w:rsid w:val="00474F88"/>
    <w:rsid w:val="00477FC7"/>
    <w:rsid w:val="00480C3C"/>
    <w:rsid w:val="0048113F"/>
    <w:rsid w:val="0048274E"/>
    <w:rsid w:val="00482CF6"/>
    <w:rsid w:val="00484F57"/>
    <w:rsid w:val="004914DA"/>
    <w:rsid w:val="00497E82"/>
    <w:rsid w:val="004A0919"/>
    <w:rsid w:val="004A0A47"/>
    <w:rsid w:val="004A0CD2"/>
    <w:rsid w:val="004A19F1"/>
    <w:rsid w:val="004A2A5D"/>
    <w:rsid w:val="004A4B92"/>
    <w:rsid w:val="004A584D"/>
    <w:rsid w:val="004A68F3"/>
    <w:rsid w:val="004A77CB"/>
    <w:rsid w:val="004A7C54"/>
    <w:rsid w:val="004B294B"/>
    <w:rsid w:val="004B2B59"/>
    <w:rsid w:val="004B52EB"/>
    <w:rsid w:val="004B5645"/>
    <w:rsid w:val="004B5E76"/>
    <w:rsid w:val="004B7E96"/>
    <w:rsid w:val="004C0141"/>
    <w:rsid w:val="004C5D23"/>
    <w:rsid w:val="004D21A2"/>
    <w:rsid w:val="004D2BAB"/>
    <w:rsid w:val="004D375C"/>
    <w:rsid w:val="004D50BA"/>
    <w:rsid w:val="004D5AB7"/>
    <w:rsid w:val="004D7676"/>
    <w:rsid w:val="004E0810"/>
    <w:rsid w:val="004E0B2B"/>
    <w:rsid w:val="004E29C2"/>
    <w:rsid w:val="004E3483"/>
    <w:rsid w:val="004E482B"/>
    <w:rsid w:val="004E61DB"/>
    <w:rsid w:val="004F00C8"/>
    <w:rsid w:val="004F098A"/>
    <w:rsid w:val="004F1184"/>
    <w:rsid w:val="004F3DF3"/>
    <w:rsid w:val="004F42A4"/>
    <w:rsid w:val="004F4D56"/>
    <w:rsid w:val="004F6ADD"/>
    <w:rsid w:val="004F781E"/>
    <w:rsid w:val="005019C9"/>
    <w:rsid w:val="00503694"/>
    <w:rsid w:val="00504E5D"/>
    <w:rsid w:val="00505204"/>
    <w:rsid w:val="00505436"/>
    <w:rsid w:val="00505894"/>
    <w:rsid w:val="00507A47"/>
    <w:rsid w:val="00507E6E"/>
    <w:rsid w:val="00511809"/>
    <w:rsid w:val="00512BA2"/>
    <w:rsid w:val="005164CD"/>
    <w:rsid w:val="00521E0B"/>
    <w:rsid w:val="00527AD5"/>
    <w:rsid w:val="00527E6A"/>
    <w:rsid w:val="00530884"/>
    <w:rsid w:val="00534428"/>
    <w:rsid w:val="005347C6"/>
    <w:rsid w:val="00534C35"/>
    <w:rsid w:val="005356A2"/>
    <w:rsid w:val="00542128"/>
    <w:rsid w:val="005447D7"/>
    <w:rsid w:val="005456DF"/>
    <w:rsid w:val="005473E5"/>
    <w:rsid w:val="00547B9C"/>
    <w:rsid w:val="00547D93"/>
    <w:rsid w:val="00550707"/>
    <w:rsid w:val="00551ED2"/>
    <w:rsid w:val="0055297C"/>
    <w:rsid w:val="00553AAB"/>
    <w:rsid w:val="00554FF0"/>
    <w:rsid w:val="00555442"/>
    <w:rsid w:val="005555C2"/>
    <w:rsid w:val="005559EE"/>
    <w:rsid w:val="00561678"/>
    <w:rsid w:val="005637E8"/>
    <w:rsid w:val="0056681F"/>
    <w:rsid w:val="00574300"/>
    <w:rsid w:val="00580B32"/>
    <w:rsid w:val="00580FC9"/>
    <w:rsid w:val="00582F90"/>
    <w:rsid w:val="005846AE"/>
    <w:rsid w:val="00584FD4"/>
    <w:rsid w:val="00587189"/>
    <w:rsid w:val="0058771C"/>
    <w:rsid w:val="00590593"/>
    <w:rsid w:val="00590F6A"/>
    <w:rsid w:val="00591894"/>
    <w:rsid w:val="005924CB"/>
    <w:rsid w:val="0059574F"/>
    <w:rsid w:val="005A0517"/>
    <w:rsid w:val="005A18D8"/>
    <w:rsid w:val="005A4818"/>
    <w:rsid w:val="005A4A49"/>
    <w:rsid w:val="005B076C"/>
    <w:rsid w:val="005B23D1"/>
    <w:rsid w:val="005B3DD7"/>
    <w:rsid w:val="005B3FB0"/>
    <w:rsid w:val="005B44B3"/>
    <w:rsid w:val="005B4CE1"/>
    <w:rsid w:val="005C13D7"/>
    <w:rsid w:val="005C1D35"/>
    <w:rsid w:val="005C1E30"/>
    <w:rsid w:val="005C3451"/>
    <w:rsid w:val="005C38BF"/>
    <w:rsid w:val="005C610C"/>
    <w:rsid w:val="005C75AF"/>
    <w:rsid w:val="005D178C"/>
    <w:rsid w:val="005D1B9E"/>
    <w:rsid w:val="005D5885"/>
    <w:rsid w:val="005E3AFA"/>
    <w:rsid w:val="005E4D85"/>
    <w:rsid w:val="005E6197"/>
    <w:rsid w:val="005E6A5D"/>
    <w:rsid w:val="005E74F0"/>
    <w:rsid w:val="005F00C7"/>
    <w:rsid w:val="005F23D4"/>
    <w:rsid w:val="005F28C9"/>
    <w:rsid w:val="005F482A"/>
    <w:rsid w:val="005F6B88"/>
    <w:rsid w:val="005F7E57"/>
    <w:rsid w:val="006010D2"/>
    <w:rsid w:val="006039D3"/>
    <w:rsid w:val="00603DEC"/>
    <w:rsid w:val="006052C9"/>
    <w:rsid w:val="00605D78"/>
    <w:rsid w:val="006061D5"/>
    <w:rsid w:val="00607129"/>
    <w:rsid w:val="00607342"/>
    <w:rsid w:val="00610E1F"/>
    <w:rsid w:val="0061202A"/>
    <w:rsid w:val="00613C4F"/>
    <w:rsid w:val="00614EBB"/>
    <w:rsid w:val="00615905"/>
    <w:rsid w:val="006173EC"/>
    <w:rsid w:val="00620807"/>
    <w:rsid w:val="0062177A"/>
    <w:rsid w:val="006237A7"/>
    <w:rsid w:val="00624CE8"/>
    <w:rsid w:val="00627A26"/>
    <w:rsid w:val="00631C97"/>
    <w:rsid w:val="00631D1B"/>
    <w:rsid w:val="006401CE"/>
    <w:rsid w:val="006402BC"/>
    <w:rsid w:val="00640EFA"/>
    <w:rsid w:val="00641DC8"/>
    <w:rsid w:val="00642357"/>
    <w:rsid w:val="00642A13"/>
    <w:rsid w:val="00645B14"/>
    <w:rsid w:val="00646562"/>
    <w:rsid w:val="006465D4"/>
    <w:rsid w:val="00650B69"/>
    <w:rsid w:val="00656290"/>
    <w:rsid w:val="0065771D"/>
    <w:rsid w:val="0066045D"/>
    <w:rsid w:val="0066095E"/>
    <w:rsid w:val="00663017"/>
    <w:rsid w:val="006641AB"/>
    <w:rsid w:val="00665097"/>
    <w:rsid w:val="00665759"/>
    <w:rsid w:val="00665F43"/>
    <w:rsid w:val="00666448"/>
    <w:rsid w:val="00666829"/>
    <w:rsid w:val="00671905"/>
    <w:rsid w:val="00673651"/>
    <w:rsid w:val="00674647"/>
    <w:rsid w:val="00675976"/>
    <w:rsid w:val="00680D77"/>
    <w:rsid w:val="00681F92"/>
    <w:rsid w:val="006837D4"/>
    <w:rsid w:val="00687A1C"/>
    <w:rsid w:val="00687C86"/>
    <w:rsid w:val="006932C7"/>
    <w:rsid w:val="0069763B"/>
    <w:rsid w:val="006A27D7"/>
    <w:rsid w:val="006A4045"/>
    <w:rsid w:val="006B3E93"/>
    <w:rsid w:val="006B3F4C"/>
    <w:rsid w:val="006B6A3C"/>
    <w:rsid w:val="006B7D82"/>
    <w:rsid w:val="006B7F0E"/>
    <w:rsid w:val="006C27B4"/>
    <w:rsid w:val="006D0E66"/>
    <w:rsid w:val="006D67CF"/>
    <w:rsid w:val="006D7131"/>
    <w:rsid w:val="006E434F"/>
    <w:rsid w:val="006E49E1"/>
    <w:rsid w:val="006E7043"/>
    <w:rsid w:val="006F02CA"/>
    <w:rsid w:val="006F1284"/>
    <w:rsid w:val="006F25E3"/>
    <w:rsid w:val="006F3769"/>
    <w:rsid w:val="006F69CA"/>
    <w:rsid w:val="006F6D01"/>
    <w:rsid w:val="006F78CB"/>
    <w:rsid w:val="0070319E"/>
    <w:rsid w:val="00703DEE"/>
    <w:rsid w:val="007048BC"/>
    <w:rsid w:val="00707084"/>
    <w:rsid w:val="007079D2"/>
    <w:rsid w:val="00710725"/>
    <w:rsid w:val="00710746"/>
    <w:rsid w:val="00710D94"/>
    <w:rsid w:val="00711F61"/>
    <w:rsid w:val="00714345"/>
    <w:rsid w:val="007158AD"/>
    <w:rsid w:val="007159A1"/>
    <w:rsid w:val="00715CD7"/>
    <w:rsid w:val="00721585"/>
    <w:rsid w:val="00721866"/>
    <w:rsid w:val="00724003"/>
    <w:rsid w:val="00732156"/>
    <w:rsid w:val="00733B40"/>
    <w:rsid w:val="007341E5"/>
    <w:rsid w:val="007355FB"/>
    <w:rsid w:val="00735F6A"/>
    <w:rsid w:val="00742E50"/>
    <w:rsid w:val="00744561"/>
    <w:rsid w:val="007526FB"/>
    <w:rsid w:val="0075335C"/>
    <w:rsid w:val="00756C80"/>
    <w:rsid w:val="00763DA8"/>
    <w:rsid w:val="007665F1"/>
    <w:rsid w:val="007669CF"/>
    <w:rsid w:val="007707BE"/>
    <w:rsid w:val="00771A02"/>
    <w:rsid w:val="00771B36"/>
    <w:rsid w:val="007729D7"/>
    <w:rsid w:val="00772F83"/>
    <w:rsid w:val="00772F8F"/>
    <w:rsid w:val="00776246"/>
    <w:rsid w:val="00776D4A"/>
    <w:rsid w:val="007813E0"/>
    <w:rsid w:val="0078213F"/>
    <w:rsid w:val="0078354F"/>
    <w:rsid w:val="0078359C"/>
    <w:rsid w:val="00786F9E"/>
    <w:rsid w:val="00787C35"/>
    <w:rsid w:val="00790AB9"/>
    <w:rsid w:val="00794C4F"/>
    <w:rsid w:val="0079632B"/>
    <w:rsid w:val="00797022"/>
    <w:rsid w:val="007A07ED"/>
    <w:rsid w:val="007A0B07"/>
    <w:rsid w:val="007A3141"/>
    <w:rsid w:val="007A3E1D"/>
    <w:rsid w:val="007A4BD1"/>
    <w:rsid w:val="007A4DE1"/>
    <w:rsid w:val="007A7DDE"/>
    <w:rsid w:val="007B0196"/>
    <w:rsid w:val="007B075C"/>
    <w:rsid w:val="007B1042"/>
    <w:rsid w:val="007B21BD"/>
    <w:rsid w:val="007B6134"/>
    <w:rsid w:val="007B6EEB"/>
    <w:rsid w:val="007C0EA5"/>
    <w:rsid w:val="007C1E02"/>
    <w:rsid w:val="007C2E8C"/>
    <w:rsid w:val="007C3DA7"/>
    <w:rsid w:val="007C4682"/>
    <w:rsid w:val="007C5BF4"/>
    <w:rsid w:val="007C65E1"/>
    <w:rsid w:val="007C734F"/>
    <w:rsid w:val="007D05DD"/>
    <w:rsid w:val="007D115B"/>
    <w:rsid w:val="007D22DD"/>
    <w:rsid w:val="007D2373"/>
    <w:rsid w:val="007E1447"/>
    <w:rsid w:val="007E2D83"/>
    <w:rsid w:val="007E340A"/>
    <w:rsid w:val="007E76B3"/>
    <w:rsid w:val="007E7E81"/>
    <w:rsid w:val="007F38F4"/>
    <w:rsid w:val="007F62E8"/>
    <w:rsid w:val="007F7454"/>
    <w:rsid w:val="007F7563"/>
    <w:rsid w:val="00801E54"/>
    <w:rsid w:val="00802897"/>
    <w:rsid w:val="00805601"/>
    <w:rsid w:val="00805F4D"/>
    <w:rsid w:val="00810190"/>
    <w:rsid w:val="00813676"/>
    <w:rsid w:val="00814F34"/>
    <w:rsid w:val="00815209"/>
    <w:rsid w:val="0081798B"/>
    <w:rsid w:val="008207CC"/>
    <w:rsid w:val="008257CD"/>
    <w:rsid w:val="008265BC"/>
    <w:rsid w:val="00826E6C"/>
    <w:rsid w:val="00827285"/>
    <w:rsid w:val="00827741"/>
    <w:rsid w:val="00834AB0"/>
    <w:rsid w:val="00834B28"/>
    <w:rsid w:val="00836A38"/>
    <w:rsid w:val="0083711C"/>
    <w:rsid w:val="00843B71"/>
    <w:rsid w:val="008473CC"/>
    <w:rsid w:val="0085115C"/>
    <w:rsid w:val="00851E74"/>
    <w:rsid w:val="008531F5"/>
    <w:rsid w:val="008629C6"/>
    <w:rsid w:val="008669DB"/>
    <w:rsid w:val="008675A6"/>
    <w:rsid w:val="00873DE4"/>
    <w:rsid w:val="00875930"/>
    <w:rsid w:val="00877806"/>
    <w:rsid w:val="008821D0"/>
    <w:rsid w:val="008845FD"/>
    <w:rsid w:val="00884E4A"/>
    <w:rsid w:val="00884F9A"/>
    <w:rsid w:val="00885666"/>
    <w:rsid w:val="008867B7"/>
    <w:rsid w:val="008940A9"/>
    <w:rsid w:val="00896011"/>
    <w:rsid w:val="008A3A40"/>
    <w:rsid w:val="008A402A"/>
    <w:rsid w:val="008A7B87"/>
    <w:rsid w:val="008B16AD"/>
    <w:rsid w:val="008B2118"/>
    <w:rsid w:val="008B5020"/>
    <w:rsid w:val="008B7631"/>
    <w:rsid w:val="008B7883"/>
    <w:rsid w:val="008C026F"/>
    <w:rsid w:val="008C4237"/>
    <w:rsid w:val="008C4C4B"/>
    <w:rsid w:val="008D1A10"/>
    <w:rsid w:val="008D2E19"/>
    <w:rsid w:val="008D549E"/>
    <w:rsid w:val="008E093B"/>
    <w:rsid w:val="008E1806"/>
    <w:rsid w:val="008E4D0C"/>
    <w:rsid w:val="008E4EE2"/>
    <w:rsid w:val="008E5BD8"/>
    <w:rsid w:val="008F0D7B"/>
    <w:rsid w:val="008F2066"/>
    <w:rsid w:val="008F5D8C"/>
    <w:rsid w:val="008F6FBC"/>
    <w:rsid w:val="008F7837"/>
    <w:rsid w:val="009003CE"/>
    <w:rsid w:val="00905F4F"/>
    <w:rsid w:val="0090608E"/>
    <w:rsid w:val="0090681C"/>
    <w:rsid w:val="009068D2"/>
    <w:rsid w:val="00910DED"/>
    <w:rsid w:val="0091131A"/>
    <w:rsid w:val="00912085"/>
    <w:rsid w:val="00912282"/>
    <w:rsid w:val="00914A5C"/>
    <w:rsid w:val="00916630"/>
    <w:rsid w:val="00920473"/>
    <w:rsid w:val="0092188A"/>
    <w:rsid w:val="0092332E"/>
    <w:rsid w:val="00923C42"/>
    <w:rsid w:val="0092535E"/>
    <w:rsid w:val="00926395"/>
    <w:rsid w:val="00927B87"/>
    <w:rsid w:val="009312F0"/>
    <w:rsid w:val="009314CE"/>
    <w:rsid w:val="009350DC"/>
    <w:rsid w:val="00937B68"/>
    <w:rsid w:val="00940468"/>
    <w:rsid w:val="00941A8F"/>
    <w:rsid w:val="0094462F"/>
    <w:rsid w:val="0094603C"/>
    <w:rsid w:val="009460E4"/>
    <w:rsid w:val="009463AA"/>
    <w:rsid w:val="009541E6"/>
    <w:rsid w:val="009549EA"/>
    <w:rsid w:val="00955D43"/>
    <w:rsid w:val="00957E88"/>
    <w:rsid w:val="00960A0D"/>
    <w:rsid w:val="009611BA"/>
    <w:rsid w:val="00963320"/>
    <w:rsid w:val="00963552"/>
    <w:rsid w:val="009635B1"/>
    <w:rsid w:val="00970CBD"/>
    <w:rsid w:val="0097285F"/>
    <w:rsid w:val="009777A9"/>
    <w:rsid w:val="00981054"/>
    <w:rsid w:val="009835F4"/>
    <w:rsid w:val="009846CE"/>
    <w:rsid w:val="009849BA"/>
    <w:rsid w:val="00992304"/>
    <w:rsid w:val="00996670"/>
    <w:rsid w:val="00997305"/>
    <w:rsid w:val="009A0B92"/>
    <w:rsid w:val="009A0D27"/>
    <w:rsid w:val="009A2954"/>
    <w:rsid w:val="009A661B"/>
    <w:rsid w:val="009B6A37"/>
    <w:rsid w:val="009C2D60"/>
    <w:rsid w:val="009C2F88"/>
    <w:rsid w:val="009C68C3"/>
    <w:rsid w:val="009C74DB"/>
    <w:rsid w:val="009D085A"/>
    <w:rsid w:val="009D27F2"/>
    <w:rsid w:val="009D3026"/>
    <w:rsid w:val="009D5943"/>
    <w:rsid w:val="009D66EF"/>
    <w:rsid w:val="009E10CA"/>
    <w:rsid w:val="009E6EAD"/>
    <w:rsid w:val="009E70BE"/>
    <w:rsid w:val="009F0CBB"/>
    <w:rsid w:val="009F15B0"/>
    <w:rsid w:val="009F209F"/>
    <w:rsid w:val="009F5620"/>
    <w:rsid w:val="009F632D"/>
    <w:rsid w:val="009F6445"/>
    <w:rsid w:val="009F65CD"/>
    <w:rsid w:val="009F6DD9"/>
    <w:rsid w:val="00A01523"/>
    <w:rsid w:val="00A02684"/>
    <w:rsid w:val="00A03B70"/>
    <w:rsid w:val="00A059A3"/>
    <w:rsid w:val="00A06151"/>
    <w:rsid w:val="00A06D0D"/>
    <w:rsid w:val="00A11494"/>
    <w:rsid w:val="00A12979"/>
    <w:rsid w:val="00A20C06"/>
    <w:rsid w:val="00A255EA"/>
    <w:rsid w:val="00A2588F"/>
    <w:rsid w:val="00A2698C"/>
    <w:rsid w:val="00A32F29"/>
    <w:rsid w:val="00A33507"/>
    <w:rsid w:val="00A33945"/>
    <w:rsid w:val="00A36674"/>
    <w:rsid w:val="00A4149E"/>
    <w:rsid w:val="00A414E4"/>
    <w:rsid w:val="00A42C77"/>
    <w:rsid w:val="00A4391C"/>
    <w:rsid w:val="00A43F1A"/>
    <w:rsid w:val="00A43FF4"/>
    <w:rsid w:val="00A44E62"/>
    <w:rsid w:val="00A50699"/>
    <w:rsid w:val="00A516C3"/>
    <w:rsid w:val="00A568B0"/>
    <w:rsid w:val="00A63C79"/>
    <w:rsid w:val="00A646F1"/>
    <w:rsid w:val="00A718C3"/>
    <w:rsid w:val="00A71C75"/>
    <w:rsid w:val="00A732B1"/>
    <w:rsid w:val="00A734EB"/>
    <w:rsid w:val="00A74002"/>
    <w:rsid w:val="00A809B1"/>
    <w:rsid w:val="00A80B98"/>
    <w:rsid w:val="00A81D82"/>
    <w:rsid w:val="00A85202"/>
    <w:rsid w:val="00A8680D"/>
    <w:rsid w:val="00A86DCD"/>
    <w:rsid w:val="00A904BD"/>
    <w:rsid w:val="00A94E98"/>
    <w:rsid w:val="00A95234"/>
    <w:rsid w:val="00A95A26"/>
    <w:rsid w:val="00A95FE6"/>
    <w:rsid w:val="00A96525"/>
    <w:rsid w:val="00AA021A"/>
    <w:rsid w:val="00AA2693"/>
    <w:rsid w:val="00AA6D5E"/>
    <w:rsid w:val="00AA79CF"/>
    <w:rsid w:val="00AB5327"/>
    <w:rsid w:val="00AB5F46"/>
    <w:rsid w:val="00AB6A42"/>
    <w:rsid w:val="00AC27D9"/>
    <w:rsid w:val="00AC34A6"/>
    <w:rsid w:val="00AC41D8"/>
    <w:rsid w:val="00AC4D65"/>
    <w:rsid w:val="00AC53EA"/>
    <w:rsid w:val="00AC64BF"/>
    <w:rsid w:val="00AC6778"/>
    <w:rsid w:val="00AC6F9C"/>
    <w:rsid w:val="00AC77EC"/>
    <w:rsid w:val="00AD1156"/>
    <w:rsid w:val="00AD2F98"/>
    <w:rsid w:val="00AD32F0"/>
    <w:rsid w:val="00AD35DD"/>
    <w:rsid w:val="00AD49AF"/>
    <w:rsid w:val="00AD4FB6"/>
    <w:rsid w:val="00AE35DF"/>
    <w:rsid w:val="00AE4406"/>
    <w:rsid w:val="00AE795F"/>
    <w:rsid w:val="00AF0639"/>
    <w:rsid w:val="00AF1534"/>
    <w:rsid w:val="00AF2100"/>
    <w:rsid w:val="00AF2A32"/>
    <w:rsid w:val="00AF3AD5"/>
    <w:rsid w:val="00AF3FE3"/>
    <w:rsid w:val="00AF75DF"/>
    <w:rsid w:val="00B0128E"/>
    <w:rsid w:val="00B025E2"/>
    <w:rsid w:val="00B03DF5"/>
    <w:rsid w:val="00B05E42"/>
    <w:rsid w:val="00B05E9E"/>
    <w:rsid w:val="00B07F8C"/>
    <w:rsid w:val="00B14A42"/>
    <w:rsid w:val="00B158D7"/>
    <w:rsid w:val="00B16324"/>
    <w:rsid w:val="00B166E7"/>
    <w:rsid w:val="00B21C53"/>
    <w:rsid w:val="00B22C18"/>
    <w:rsid w:val="00B237C0"/>
    <w:rsid w:val="00B25664"/>
    <w:rsid w:val="00B264BB"/>
    <w:rsid w:val="00B26F34"/>
    <w:rsid w:val="00B270E9"/>
    <w:rsid w:val="00B33FD8"/>
    <w:rsid w:val="00B36367"/>
    <w:rsid w:val="00B36A5A"/>
    <w:rsid w:val="00B410B1"/>
    <w:rsid w:val="00B41224"/>
    <w:rsid w:val="00B42E93"/>
    <w:rsid w:val="00B436FF"/>
    <w:rsid w:val="00B43FFC"/>
    <w:rsid w:val="00B506A3"/>
    <w:rsid w:val="00B513D7"/>
    <w:rsid w:val="00B525EB"/>
    <w:rsid w:val="00B52967"/>
    <w:rsid w:val="00B52E44"/>
    <w:rsid w:val="00B53185"/>
    <w:rsid w:val="00B537AE"/>
    <w:rsid w:val="00B54957"/>
    <w:rsid w:val="00B57E15"/>
    <w:rsid w:val="00B57F43"/>
    <w:rsid w:val="00B605CA"/>
    <w:rsid w:val="00B6300A"/>
    <w:rsid w:val="00B6500E"/>
    <w:rsid w:val="00B652BB"/>
    <w:rsid w:val="00B65ECF"/>
    <w:rsid w:val="00B716C9"/>
    <w:rsid w:val="00B72953"/>
    <w:rsid w:val="00B7363E"/>
    <w:rsid w:val="00B803A1"/>
    <w:rsid w:val="00B85568"/>
    <w:rsid w:val="00B85ED7"/>
    <w:rsid w:val="00B86191"/>
    <w:rsid w:val="00B8688A"/>
    <w:rsid w:val="00B95028"/>
    <w:rsid w:val="00BA2A47"/>
    <w:rsid w:val="00BA3A9C"/>
    <w:rsid w:val="00BA3F73"/>
    <w:rsid w:val="00BB06F7"/>
    <w:rsid w:val="00BB16A6"/>
    <w:rsid w:val="00BB3B0D"/>
    <w:rsid w:val="00BB44F7"/>
    <w:rsid w:val="00BB55C9"/>
    <w:rsid w:val="00BB5AD4"/>
    <w:rsid w:val="00BB651A"/>
    <w:rsid w:val="00BC111E"/>
    <w:rsid w:val="00BC466E"/>
    <w:rsid w:val="00BC54B5"/>
    <w:rsid w:val="00BD1A67"/>
    <w:rsid w:val="00BD58E4"/>
    <w:rsid w:val="00BD6374"/>
    <w:rsid w:val="00BE10DF"/>
    <w:rsid w:val="00BE47D2"/>
    <w:rsid w:val="00BE649D"/>
    <w:rsid w:val="00BF1CC9"/>
    <w:rsid w:val="00BF3B00"/>
    <w:rsid w:val="00BF4E91"/>
    <w:rsid w:val="00BF7306"/>
    <w:rsid w:val="00C06D57"/>
    <w:rsid w:val="00C06E5F"/>
    <w:rsid w:val="00C07655"/>
    <w:rsid w:val="00C076E7"/>
    <w:rsid w:val="00C21CB9"/>
    <w:rsid w:val="00C228CA"/>
    <w:rsid w:val="00C239D7"/>
    <w:rsid w:val="00C2473D"/>
    <w:rsid w:val="00C270B7"/>
    <w:rsid w:val="00C34D29"/>
    <w:rsid w:val="00C40FD2"/>
    <w:rsid w:val="00C424FE"/>
    <w:rsid w:val="00C42800"/>
    <w:rsid w:val="00C43C37"/>
    <w:rsid w:val="00C4406B"/>
    <w:rsid w:val="00C466B8"/>
    <w:rsid w:val="00C46EC2"/>
    <w:rsid w:val="00C47314"/>
    <w:rsid w:val="00C5127E"/>
    <w:rsid w:val="00C531B2"/>
    <w:rsid w:val="00C53391"/>
    <w:rsid w:val="00C534EC"/>
    <w:rsid w:val="00C53C79"/>
    <w:rsid w:val="00C54189"/>
    <w:rsid w:val="00C60911"/>
    <w:rsid w:val="00C610E3"/>
    <w:rsid w:val="00C62F35"/>
    <w:rsid w:val="00C66E7C"/>
    <w:rsid w:val="00C67226"/>
    <w:rsid w:val="00C6763D"/>
    <w:rsid w:val="00C70F40"/>
    <w:rsid w:val="00C7269E"/>
    <w:rsid w:val="00C740E5"/>
    <w:rsid w:val="00C74ED2"/>
    <w:rsid w:val="00C74FCB"/>
    <w:rsid w:val="00C7525B"/>
    <w:rsid w:val="00C75432"/>
    <w:rsid w:val="00C75A0B"/>
    <w:rsid w:val="00C76980"/>
    <w:rsid w:val="00C76D54"/>
    <w:rsid w:val="00C77B69"/>
    <w:rsid w:val="00C829C3"/>
    <w:rsid w:val="00C85898"/>
    <w:rsid w:val="00C864D1"/>
    <w:rsid w:val="00C90056"/>
    <w:rsid w:val="00C90267"/>
    <w:rsid w:val="00C90310"/>
    <w:rsid w:val="00C92107"/>
    <w:rsid w:val="00C950AC"/>
    <w:rsid w:val="00C9533C"/>
    <w:rsid w:val="00C96657"/>
    <w:rsid w:val="00C96F09"/>
    <w:rsid w:val="00C97E7B"/>
    <w:rsid w:val="00C97EAE"/>
    <w:rsid w:val="00CA18BD"/>
    <w:rsid w:val="00CA2721"/>
    <w:rsid w:val="00CA39A9"/>
    <w:rsid w:val="00CA448F"/>
    <w:rsid w:val="00CA6058"/>
    <w:rsid w:val="00CA65BF"/>
    <w:rsid w:val="00CA71CF"/>
    <w:rsid w:val="00CA723D"/>
    <w:rsid w:val="00CA7E14"/>
    <w:rsid w:val="00CB4C53"/>
    <w:rsid w:val="00CB6189"/>
    <w:rsid w:val="00CC04CB"/>
    <w:rsid w:val="00CC2B57"/>
    <w:rsid w:val="00CC5135"/>
    <w:rsid w:val="00CC575A"/>
    <w:rsid w:val="00CC68E4"/>
    <w:rsid w:val="00CD09EB"/>
    <w:rsid w:val="00CD1D0C"/>
    <w:rsid w:val="00CD4D13"/>
    <w:rsid w:val="00CD7125"/>
    <w:rsid w:val="00CE09C1"/>
    <w:rsid w:val="00CE275E"/>
    <w:rsid w:val="00CE3713"/>
    <w:rsid w:val="00CE459B"/>
    <w:rsid w:val="00CE5856"/>
    <w:rsid w:val="00CE70AB"/>
    <w:rsid w:val="00CF16F4"/>
    <w:rsid w:val="00CF6A00"/>
    <w:rsid w:val="00D026D8"/>
    <w:rsid w:val="00D027AB"/>
    <w:rsid w:val="00D02888"/>
    <w:rsid w:val="00D04626"/>
    <w:rsid w:val="00D07432"/>
    <w:rsid w:val="00D10FCE"/>
    <w:rsid w:val="00D11F5F"/>
    <w:rsid w:val="00D13F58"/>
    <w:rsid w:val="00D14168"/>
    <w:rsid w:val="00D159A1"/>
    <w:rsid w:val="00D15CC7"/>
    <w:rsid w:val="00D17398"/>
    <w:rsid w:val="00D17D10"/>
    <w:rsid w:val="00D20A4F"/>
    <w:rsid w:val="00D21ED6"/>
    <w:rsid w:val="00D2278C"/>
    <w:rsid w:val="00D243D1"/>
    <w:rsid w:val="00D249EB"/>
    <w:rsid w:val="00D258B8"/>
    <w:rsid w:val="00D25CD6"/>
    <w:rsid w:val="00D2647E"/>
    <w:rsid w:val="00D27FB1"/>
    <w:rsid w:val="00D27FE8"/>
    <w:rsid w:val="00D3180C"/>
    <w:rsid w:val="00D324D7"/>
    <w:rsid w:val="00D3557F"/>
    <w:rsid w:val="00D3625D"/>
    <w:rsid w:val="00D406A7"/>
    <w:rsid w:val="00D40FDC"/>
    <w:rsid w:val="00D4328A"/>
    <w:rsid w:val="00D435FE"/>
    <w:rsid w:val="00D43A3F"/>
    <w:rsid w:val="00D43ABD"/>
    <w:rsid w:val="00D5143E"/>
    <w:rsid w:val="00D521A9"/>
    <w:rsid w:val="00D60979"/>
    <w:rsid w:val="00D61531"/>
    <w:rsid w:val="00D634A2"/>
    <w:rsid w:val="00D63549"/>
    <w:rsid w:val="00D64DA8"/>
    <w:rsid w:val="00D735AE"/>
    <w:rsid w:val="00D7771A"/>
    <w:rsid w:val="00D77C26"/>
    <w:rsid w:val="00D8085E"/>
    <w:rsid w:val="00D81442"/>
    <w:rsid w:val="00D83637"/>
    <w:rsid w:val="00D83DBB"/>
    <w:rsid w:val="00D90799"/>
    <w:rsid w:val="00D90EB2"/>
    <w:rsid w:val="00D93AE5"/>
    <w:rsid w:val="00D9618A"/>
    <w:rsid w:val="00D96ABE"/>
    <w:rsid w:val="00DA360E"/>
    <w:rsid w:val="00DA3885"/>
    <w:rsid w:val="00DA4510"/>
    <w:rsid w:val="00DA7D9B"/>
    <w:rsid w:val="00DA7E13"/>
    <w:rsid w:val="00DB15A9"/>
    <w:rsid w:val="00DB2C94"/>
    <w:rsid w:val="00DB664D"/>
    <w:rsid w:val="00DB6ECC"/>
    <w:rsid w:val="00DB713F"/>
    <w:rsid w:val="00DB74E9"/>
    <w:rsid w:val="00DC0D51"/>
    <w:rsid w:val="00DC2C46"/>
    <w:rsid w:val="00DC6382"/>
    <w:rsid w:val="00DC6A03"/>
    <w:rsid w:val="00DD098B"/>
    <w:rsid w:val="00DD11B4"/>
    <w:rsid w:val="00DD2B46"/>
    <w:rsid w:val="00DD3093"/>
    <w:rsid w:val="00DD4027"/>
    <w:rsid w:val="00DD4FF3"/>
    <w:rsid w:val="00DD52A4"/>
    <w:rsid w:val="00DD6523"/>
    <w:rsid w:val="00DD6ED6"/>
    <w:rsid w:val="00DD70B2"/>
    <w:rsid w:val="00DD7A16"/>
    <w:rsid w:val="00DE121C"/>
    <w:rsid w:val="00DE1C98"/>
    <w:rsid w:val="00DE2770"/>
    <w:rsid w:val="00DE3B2B"/>
    <w:rsid w:val="00DE4345"/>
    <w:rsid w:val="00DE50CD"/>
    <w:rsid w:val="00DE5425"/>
    <w:rsid w:val="00DE7EA3"/>
    <w:rsid w:val="00DF1BFE"/>
    <w:rsid w:val="00DF1D61"/>
    <w:rsid w:val="00DF59FC"/>
    <w:rsid w:val="00DF6763"/>
    <w:rsid w:val="00DF6AAE"/>
    <w:rsid w:val="00DF7344"/>
    <w:rsid w:val="00E01CA0"/>
    <w:rsid w:val="00E03D19"/>
    <w:rsid w:val="00E03EF2"/>
    <w:rsid w:val="00E06CEB"/>
    <w:rsid w:val="00E07DEA"/>
    <w:rsid w:val="00E10154"/>
    <w:rsid w:val="00E14988"/>
    <w:rsid w:val="00E16A58"/>
    <w:rsid w:val="00E33FC7"/>
    <w:rsid w:val="00E40E65"/>
    <w:rsid w:val="00E4279C"/>
    <w:rsid w:val="00E42BE2"/>
    <w:rsid w:val="00E43446"/>
    <w:rsid w:val="00E448CD"/>
    <w:rsid w:val="00E44DDF"/>
    <w:rsid w:val="00E475FF"/>
    <w:rsid w:val="00E501BB"/>
    <w:rsid w:val="00E5261A"/>
    <w:rsid w:val="00E53C8A"/>
    <w:rsid w:val="00E5455B"/>
    <w:rsid w:val="00E55C39"/>
    <w:rsid w:val="00E57030"/>
    <w:rsid w:val="00E60CD5"/>
    <w:rsid w:val="00E62BAC"/>
    <w:rsid w:val="00E670EB"/>
    <w:rsid w:val="00E70425"/>
    <w:rsid w:val="00E71826"/>
    <w:rsid w:val="00E75C3A"/>
    <w:rsid w:val="00E7677A"/>
    <w:rsid w:val="00E80513"/>
    <w:rsid w:val="00E82DDE"/>
    <w:rsid w:val="00E85DB9"/>
    <w:rsid w:val="00E905E5"/>
    <w:rsid w:val="00E9205F"/>
    <w:rsid w:val="00E92DE8"/>
    <w:rsid w:val="00E9350D"/>
    <w:rsid w:val="00E95E6D"/>
    <w:rsid w:val="00EA0697"/>
    <w:rsid w:val="00EA0CEC"/>
    <w:rsid w:val="00EA1F7C"/>
    <w:rsid w:val="00EA3FC0"/>
    <w:rsid w:val="00EA5846"/>
    <w:rsid w:val="00EA5ECD"/>
    <w:rsid w:val="00EB0D58"/>
    <w:rsid w:val="00EB293B"/>
    <w:rsid w:val="00EB300E"/>
    <w:rsid w:val="00EB43C3"/>
    <w:rsid w:val="00EB60D9"/>
    <w:rsid w:val="00EB6ECE"/>
    <w:rsid w:val="00EC1CE1"/>
    <w:rsid w:val="00EC1E56"/>
    <w:rsid w:val="00EC3538"/>
    <w:rsid w:val="00EC4445"/>
    <w:rsid w:val="00EC7414"/>
    <w:rsid w:val="00ED12A0"/>
    <w:rsid w:val="00ED1D25"/>
    <w:rsid w:val="00ED1EA2"/>
    <w:rsid w:val="00ED246D"/>
    <w:rsid w:val="00ED31F9"/>
    <w:rsid w:val="00ED4988"/>
    <w:rsid w:val="00EE1DCE"/>
    <w:rsid w:val="00EE4ACA"/>
    <w:rsid w:val="00EE4B3B"/>
    <w:rsid w:val="00EE79EA"/>
    <w:rsid w:val="00EF0EFF"/>
    <w:rsid w:val="00EF1C96"/>
    <w:rsid w:val="00EF1E03"/>
    <w:rsid w:val="00EF3A1E"/>
    <w:rsid w:val="00EF4E69"/>
    <w:rsid w:val="00EF6B0C"/>
    <w:rsid w:val="00F01190"/>
    <w:rsid w:val="00F0394F"/>
    <w:rsid w:val="00F04FAB"/>
    <w:rsid w:val="00F05435"/>
    <w:rsid w:val="00F0691A"/>
    <w:rsid w:val="00F1246F"/>
    <w:rsid w:val="00F13737"/>
    <w:rsid w:val="00F178FC"/>
    <w:rsid w:val="00F20592"/>
    <w:rsid w:val="00F21EC1"/>
    <w:rsid w:val="00F24478"/>
    <w:rsid w:val="00F3147E"/>
    <w:rsid w:val="00F31EB1"/>
    <w:rsid w:val="00F35403"/>
    <w:rsid w:val="00F43054"/>
    <w:rsid w:val="00F4417D"/>
    <w:rsid w:val="00F444F3"/>
    <w:rsid w:val="00F44E22"/>
    <w:rsid w:val="00F4509F"/>
    <w:rsid w:val="00F45BDD"/>
    <w:rsid w:val="00F45FDE"/>
    <w:rsid w:val="00F466CE"/>
    <w:rsid w:val="00F51790"/>
    <w:rsid w:val="00F53C87"/>
    <w:rsid w:val="00F56061"/>
    <w:rsid w:val="00F5647C"/>
    <w:rsid w:val="00F57BCA"/>
    <w:rsid w:val="00F63494"/>
    <w:rsid w:val="00F64B82"/>
    <w:rsid w:val="00F66A84"/>
    <w:rsid w:val="00F67167"/>
    <w:rsid w:val="00F74D75"/>
    <w:rsid w:val="00F75AB2"/>
    <w:rsid w:val="00F76411"/>
    <w:rsid w:val="00F76D44"/>
    <w:rsid w:val="00F76F36"/>
    <w:rsid w:val="00F77380"/>
    <w:rsid w:val="00F8082F"/>
    <w:rsid w:val="00F816E7"/>
    <w:rsid w:val="00F8376D"/>
    <w:rsid w:val="00F84159"/>
    <w:rsid w:val="00F9437B"/>
    <w:rsid w:val="00F9799E"/>
    <w:rsid w:val="00FA18CE"/>
    <w:rsid w:val="00FA5A0F"/>
    <w:rsid w:val="00FB0CF6"/>
    <w:rsid w:val="00FB158E"/>
    <w:rsid w:val="00FB1898"/>
    <w:rsid w:val="00FB5C6F"/>
    <w:rsid w:val="00FB6C83"/>
    <w:rsid w:val="00FC1328"/>
    <w:rsid w:val="00FC1A49"/>
    <w:rsid w:val="00FC4622"/>
    <w:rsid w:val="00FC58CE"/>
    <w:rsid w:val="00FC61C7"/>
    <w:rsid w:val="00FC7968"/>
    <w:rsid w:val="00FD6208"/>
    <w:rsid w:val="00FE503B"/>
    <w:rsid w:val="00FE751F"/>
    <w:rsid w:val="00FE77E2"/>
    <w:rsid w:val="00FF3637"/>
    <w:rsid w:val="00FF4439"/>
    <w:rsid w:val="00FF56F3"/>
    <w:rsid w:val="00FF69EA"/>
    <w:rsid w:val="00FF7D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7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167"/>
    <w:rPr>
      <w:rFonts w:ascii="Calibri" w:hAnsi="Calibri"/>
      <w:sz w:val="22"/>
      <w:szCs w:val="24"/>
    </w:rPr>
  </w:style>
  <w:style w:type="paragraph" w:styleId="Heading1">
    <w:name w:val="heading 1"/>
    <w:basedOn w:val="Normal"/>
    <w:next w:val="Normal"/>
    <w:qFormat/>
    <w:rsid w:val="00873DE4"/>
    <w:pPr>
      <w:keepNext/>
      <w:numPr>
        <w:numId w:val="1"/>
      </w:numPr>
      <w:pBdr>
        <w:top w:val="single" w:sz="4" w:space="1" w:color="auto"/>
        <w:left w:val="single" w:sz="4" w:space="4" w:color="auto"/>
        <w:bottom w:val="single" w:sz="4" w:space="1" w:color="auto"/>
        <w:right w:val="single" w:sz="4" w:space="4" w:color="auto"/>
      </w:pBdr>
      <w:shd w:val="solid" w:color="auto" w:fill="auto"/>
      <w:ind w:right="6768"/>
      <w:jc w:val="center"/>
      <w:outlineLvl w:val="0"/>
    </w:pPr>
    <w:rPr>
      <w:b/>
      <w:caps/>
      <w:sz w:val="40"/>
      <w:szCs w:val="40"/>
    </w:rPr>
  </w:style>
  <w:style w:type="paragraph" w:styleId="Heading2">
    <w:name w:val="heading 2"/>
    <w:basedOn w:val="Heading1"/>
    <w:next w:val="BodyText"/>
    <w:qFormat/>
    <w:rsid w:val="00BA3A9C"/>
    <w:pPr>
      <w:numPr>
        <w:numId w:val="0"/>
      </w:numPr>
      <w:pBdr>
        <w:top w:val="single" w:sz="4" w:space="1" w:color="548DD4"/>
        <w:left w:val="single" w:sz="4" w:space="4" w:color="548DD4"/>
        <w:bottom w:val="single" w:sz="4" w:space="1" w:color="548DD4"/>
        <w:right w:val="single" w:sz="4" w:space="4" w:color="548DD4"/>
      </w:pBdr>
      <w:shd w:val="solid" w:color="548DD4" w:fill="auto"/>
      <w:ind w:right="0"/>
      <w:jc w:val="left"/>
      <w:outlineLvl w:val="1"/>
    </w:pPr>
    <w:rPr>
      <w:color w:val="FFFFFF"/>
      <w:sz w:val="44"/>
      <w:szCs w:val="44"/>
    </w:rPr>
  </w:style>
  <w:style w:type="paragraph" w:styleId="Heading3">
    <w:name w:val="heading 3"/>
    <w:basedOn w:val="Normal"/>
    <w:next w:val="BodyText"/>
    <w:link w:val="Heading3Char"/>
    <w:qFormat/>
    <w:rsid w:val="00772F83"/>
    <w:pPr>
      <w:keepNext/>
      <w:pBdr>
        <w:bottom w:val="single" w:sz="12" w:space="1" w:color="auto"/>
      </w:pBdr>
      <w:spacing w:before="360" w:after="240"/>
      <w:outlineLvl w:val="2"/>
    </w:pPr>
    <w:rPr>
      <w:b/>
      <w:sz w:val="28"/>
    </w:rPr>
  </w:style>
  <w:style w:type="paragraph" w:styleId="Heading4">
    <w:name w:val="heading 4"/>
    <w:basedOn w:val="Normal"/>
    <w:next w:val="Normal"/>
    <w:link w:val="Heading4Char"/>
    <w:qFormat/>
    <w:rsid w:val="00772F83"/>
    <w:pPr>
      <w:keepNext/>
      <w:spacing w:before="240" w:after="240"/>
      <w:outlineLvl w:val="3"/>
    </w:pPr>
    <w:rPr>
      <w:b/>
      <w:sz w:val="24"/>
    </w:rPr>
  </w:style>
  <w:style w:type="paragraph" w:styleId="Heading5">
    <w:name w:val="heading 5"/>
    <w:basedOn w:val="Heading4"/>
    <w:next w:val="BodyText"/>
    <w:link w:val="Heading5Char"/>
    <w:qFormat/>
    <w:rsid w:val="00873DE4"/>
    <w:pPr>
      <w:outlineLvl w:val="4"/>
    </w:pPr>
    <w:rPr>
      <w:i/>
    </w:rPr>
  </w:style>
  <w:style w:type="paragraph" w:styleId="Heading6">
    <w:name w:val="heading 6"/>
    <w:basedOn w:val="Normal"/>
    <w:next w:val="BodyText"/>
    <w:qFormat/>
    <w:rsid w:val="00873DE4"/>
    <w:pPr>
      <w:keepNext/>
      <w:spacing w:before="240" w:after="120"/>
      <w:outlineLvl w:val="5"/>
    </w:pPr>
    <w:rPr>
      <w:i/>
      <w:sz w:val="24"/>
      <w:u w:val="single"/>
    </w:rPr>
  </w:style>
  <w:style w:type="paragraph" w:styleId="Heading7">
    <w:name w:val="heading 7"/>
    <w:basedOn w:val="Normal"/>
    <w:next w:val="Normal"/>
    <w:qFormat/>
    <w:rsid w:val="00873DE4"/>
    <w:pPr>
      <w:spacing w:before="60" w:after="60"/>
      <w:outlineLvl w:val="6"/>
    </w:pPr>
    <w:rPr>
      <w:sz w:val="24"/>
      <w:u w:val="single"/>
    </w:rPr>
  </w:style>
  <w:style w:type="paragraph" w:styleId="Heading8">
    <w:name w:val="heading 8"/>
    <w:basedOn w:val="Heading4"/>
    <w:next w:val="Normal"/>
    <w:qFormat/>
    <w:rsid w:val="00873DE4"/>
    <w:pPr>
      <w:outlineLvl w:val="7"/>
    </w:pPr>
    <w:rPr>
      <w:color w:val="000000"/>
    </w:rPr>
  </w:style>
  <w:style w:type="paragraph" w:styleId="Heading9">
    <w:name w:val="heading 9"/>
    <w:basedOn w:val="Heading8"/>
    <w:next w:val="BodyText"/>
    <w:qFormat/>
    <w:rsid w:val="00873DE4"/>
    <w:pPr>
      <w:spacing w:before="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Body Text Char Char"/>
    <w:basedOn w:val="Normal"/>
    <w:link w:val="BodyTextChar"/>
    <w:rsid w:val="00873DE4"/>
    <w:pPr>
      <w:spacing w:after="240"/>
    </w:pPr>
    <w:rPr>
      <w:rFonts w:ascii="Times New Roman" w:hAnsi="Times New Roman"/>
      <w:sz w:val="24"/>
    </w:rPr>
  </w:style>
  <w:style w:type="character" w:customStyle="1" w:styleId="Char">
    <w:name w:val="Char"/>
    <w:rsid w:val="00873DE4"/>
    <w:rPr>
      <w:rFonts w:cs="Arial"/>
      <w:b/>
      <w:color w:val="000000"/>
      <w:sz w:val="24"/>
      <w:szCs w:val="22"/>
      <w:lang w:val="en-US" w:eastAsia="en-US" w:bidi="ar-SA"/>
    </w:rPr>
  </w:style>
  <w:style w:type="paragraph" w:styleId="TOC2">
    <w:name w:val="toc 2"/>
    <w:basedOn w:val="Normal"/>
    <w:next w:val="Normal"/>
    <w:autoRedefine/>
    <w:uiPriority w:val="39"/>
    <w:rsid w:val="00A95FE6"/>
    <w:pPr>
      <w:spacing w:before="240"/>
    </w:pPr>
    <w:rPr>
      <w:b/>
      <w:bCs/>
      <w:sz w:val="20"/>
      <w:szCs w:val="20"/>
    </w:rPr>
  </w:style>
  <w:style w:type="paragraph" w:styleId="TOC3">
    <w:name w:val="toc 3"/>
    <w:basedOn w:val="Normal"/>
    <w:next w:val="Normal"/>
    <w:autoRedefine/>
    <w:uiPriority w:val="39"/>
    <w:rsid w:val="00AF3AD5"/>
    <w:pPr>
      <w:ind w:left="220"/>
    </w:pPr>
    <w:rPr>
      <w:sz w:val="20"/>
      <w:szCs w:val="20"/>
    </w:rPr>
  </w:style>
  <w:style w:type="paragraph" w:styleId="Footer">
    <w:name w:val="footer"/>
    <w:basedOn w:val="Normal"/>
    <w:link w:val="FooterChar"/>
    <w:uiPriority w:val="99"/>
    <w:rsid w:val="00873DE4"/>
    <w:pPr>
      <w:tabs>
        <w:tab w:val="center" w:pos="4320"/>
        <w:tab w:val="right" w:pos="8640"/>
      </w:tabs>
    </w:pPr>
  </w:style>
  <w:style w:type="paragraph" w:styleId="Header">
    <w:name w:val="header"/>
    <w:basedOn w:val="Normal"/>
    <w:rsid w:val="00873DE4"/>
    <w:pPr>
      <w:tabs>
        <w:tab w:val="center" w:pos="4320"/>
        <w:tab w:val="right" w:pos="9000"/>
      </w:tabs>
      <w:jc w:val="right"/>
    </w:pPr>
    <w:rPr>
      <w:b/>
      <w:szCs w:val="20"/>
    </w:rPr>
  </w:style>
  <w:style w:type="paragraph" w:styleId="Caption">
    <w:name w:val="caption"/>
    <w:basedOn w:val="Normal"/>
    <w:next w:val="Normal"/>
    <w:uiPriority w:val="35"/>
    <w:qFormat/>
    <w:rsid w:val="00873DE4"/>
    <w:pPr>
      <w:spacing w:before="120" w:after="120"/>
    </w:pPr>
    <w:rPr>
      <w:b/>
      <w:bCs/>
      <w:sz w:val="24"/>
    </w:rPr>
  </w:style>
  <w:style w:type="paragraph" w:styleId="FootnoteText">
    <w:name w:val="footnote text"/>
    <w:basedOn w:val="Normal"/>
    <w:link w:val="FootnoteTextChar"/>
    <w:rsid w:val="00873DE4"/>
  </w:style>
  <w:style w:type="character" w:styleId="FootnoteReference">
    <w:name w:val="footnote reference"/>
    <w:rsid w:val="00873DE4"/>
    <w:rPr>
      <w:vertAlign w:val="superscript"/>
    </w:rPr>
  </w:style>
  <w:style w:type="character" w:styleId="PageNumber">
    <w:name w:val="page number"/>
    <w:rsid w:val="00873DE4"/>
    <w:rPr>
      <w:rFonts w:ascii="Times New Roman" w:hAnsi="Times New Roman"/>
      <w:b/>
      <w:sz w:val="20"/>
    </w:rPr>
  </w:style>
  <w:style w:type="paragraph" w:styleId="NormalWeb">
    <w:name w:val="Normal (Web)"/>
    <w:basedOn w:val="Normal"/>
    <w:uiPriority w:val="99"/>
    <w:rsid w:val="00873DE4"/>
    <w:pPr>
      <w:spacing w:before="100" w:beforeAutospacing="1" w:after="100" w:afterAutospacing="1"/>
    </w:pPr>
    <w:rPr>
      <w:sz w:val="24"/>
    </w:rPr>
  </w:style>
  <w:style w:type="character" w:styleId="Strong">
    <w:name w:val="Strong"/>
    <w:uiPriority w:val="22"/>
    <w:qFormat/>
    <w:rsid w:val="00873DE4"/>
    <w:rPr>
      <w:b/>
      <w:bCs/>
    </w:rPr>
  </w:style>
  <w:style w:type="character" w:styleId="Hyperlink">
    <w:name w:val="Hyperlink"/>
    <w:uiPriority w:val="99"/>
    <w:rsid w:val="00873DE4"/>
    <w:rPr>
      <w:color w:val="0000FF"/>
      <w:u w:val="single"/>
    </w:rPr>
  </w:style>
  <w:style w:type="paragraph" w:styleId="TOC4">
    <w:name w:val="toc 4"/>
    <w:basedOn w:val="Normal"/>
    <w:next w:val="Normal"/>
    <w:autoRedefine/>
    <w:uiPriority w:val="39"/>
    <w:rsid w:val="00873DE4"/>
    <w:pPr>
      <w:ind w:left="440"/>
    </w:pPr>
    <w:rPr>
      <w:sz w:val="20"/>
      <w:szCs w:val="20"/>
    </w:rPr>
  </w:style>
  <w:style w:type="paragraph" w:styleId="TOC5">
    <w:name w:val="toc 5"/>
    <w:basedOn w:val="Normal"/>
    <w:next w:val="Normal"/>
    <w:autoRedefine/>
    <w:uiPriority w:val="39"/>
    <w:rsid w:val="00873DE4"/>
    <w:pPr>
      <w:ind w:left="660"/>
    </w:pPr>
    <w:rPr>
      <w:sz w:val="20"/>
      <w:szCs w:val="20"/>
    </w:rPr>
  </w:style>
  <w:style w:type="character" w:styleId="CommentReference">
    <w:name w:val="annotation reference"/>
    <w:uiPriority w:val="99"/>
    <w:semiHidden/>
    <w:rsid w:val="00873DE4"/>
    <w:rPr>
      <w:sz w:val="16"/>
    </w:rPr>
  </w:style>
  <w:style w:type="paragraph" w:styleId="CommentText">
    <w:name w:val="annotation text"/>
    <w:basedOn w:val="Normal"/>
    <w:link w:val="CommentTextChar1"/>
    <w:uiPriority w:val="99"/>
    <w:semiHidden/>
    <w:rsid w:val="00873DE4"/>
  </w:style>
  <w:style w:type="paragraph" w:styleId="Title">
    <w:name w:val="Title"/>
    <w:basedOn w:val="TitlePageTitle"/>
    <w:qFormat/>
    <w:rsid w:val="00873DE4"/>
  </w:style>
  <w:style w:type="paragraph" w:customStyle="1" w:styleId="TitlePageTitle">
    <w:name w:val="TitlePageTitle"/>
    <w:basedOn w:val="Normal"/>
    <w:next w:val="TitlePageDate"/>
    <w:rsid w:val="00873DE4"/>
    <w:pPr>
      <w:jc w:val="center"/>
    </w:pPr>
    <w:rPr>
      <w:rFonts w:ascii="Century Gothic" w:hAnsi="Century Gothic"/>
      <w:b/>
      <w:sz w:val="48"/>
    </w:rPr>
  </w:style>
  <w:style w:type="paragraph" w:customStyle="1" w:styleId="TitlePageDate">
    <w:name w:val="TitlePageDate"/>
    <w:basedOn w:val="TitlePageTitle"/>
    <w:next w:val="TitlePageSubTitle"/>
    <w:rsid w:val="00873DE4"/>
    <w:pPr>
      <w:spacing w:before="240" w:after="960"/>
    </w:pPr>
    <w:rPr>
      <w:sz w:val="32"/>
    </w:rPr>
  </w:style>
  <w:style w:type="paragraph" w:customStyle="1" w:styleId="TitlePageSubTitle">
    <w:name w:val="TitlePage SubTitle"/>
    <w:basedOn w:val="TitlePageTitle"/>
    <w:rsid w:val="00873DE4"/>
    <w:rPr>
      <w:sz w:val="36"/>
    </w:rPr>
  </w:style>
  <w:style w:type="paragraph" w:styleId="DocumentMap">
    <w:name w:val="Document Map"/>
    <w:basedOn w:val="Normal"/>
    <w:link w:val="DocumentMapChar"/>
    <w:uiPriority w:val="99"/>
    <w:semiHidden/>
    <w:rsid w:val="00873DE4"/>
    <w:pPr>
      <w:shd w:val="clear" w:color="auto" w:fill="000080"/>
    </w:pPr>
    <w:rPr>
      <w:rFonts w:ascii="Tahoma" w:hAnsi="Tahoma"/>
      <w:sz w:val="24"/>
    </w:rPr>
  </w:style>
  <w:style w:type="paragraph" w:styleId="TOC6">
    <w:name w:val="toc 6"/>
    <w:basedOn w:val="Normal"/>
    <w:next w:val="Normal"/>
    <w:autoRedefine/>
    <w:uiPriority w:val="39"/>
    <w:rsid w:val="00873DE4"/>
    <w:pPr>
      <w:ind w:left="880"/>
    </w:pPr>
    <w:rPr>
      <w:sz w:val="20"/>
      <w:szCs w:val="20"/>
    </w:rPr>
  </w:style>
  <w:style w:type="paragraph" w:styleId="TOC7">
    <w:name w:val="toc 7"/>
    <w:basedOn w:val="Normal"/>
    <w:next w:val="Normal"/>
    <w:autoRedefine/>
    <w:uiPriority w:val="39"/>
    <w:rsid w:val="00873DE4"/>
    <w:pPr>
      <w:ind w:left="1100"/>
    </w:pPr>
    <w:rPr>
      <w:sz w:val="20"/>
      <w:szCs w:val="20"/>
    </w:rPr>
  </w:style>
  <w:style w:type="paragraph" w:styleId="TOC8">
    <w:name w:val="toc 8"/>
    <w:basedOn w:val="Normal"/>
    <w:next w:val="Normal"/>
    <w:autoRedefine/>
    <w:uiPriority w:val="39"/>
    <w:rsid w:val="00873DE4"/>
    <w:pPr>
      <w:ind w:left="1320"/>
    </w:pPr>
    <w:rPr>
      <w:sz w:val="20"/>
      <w:szCs w:val="20"/>
    </w:rPr>
  </w:style>
  <w:style w:type="paragraph" w:styleId="TOC9">
    <w:name w:val="toc 9"/>
    <w:basedOn w:val="Normal"/>
    <w:next w:val="Normal"/>
    <w:autoRedefine/>
    <w:uiPriority w:val="39"/>
    <w:rsid w:val="00873DE4"/>
    <w:pPr>
      <w:ind w:left="1540"/>
    </w:pPr>
    <w:rPr>
      <w:sz w:val="20"/>
      <w:szCs w:val="20"/>
    </w:rPr>
  </w:style>
  <w:style w:type="paragraph" w:styleId="EndnoteText">
    <w:name w:val="endnote text"/>
    <w:basedOn w:val="Normal"/>
    <w:semiHidden/>
    <w:rsid w:val="00873DE4"/>
  </w:style>
  <w:style w:type="character" w:styleId="EndnoteReference">
    <w:name w:val="endnote reference"/>
    <w:semiHidden/>
    <w:rsid w:val="00873DE4"/>
    <w:rPr>
      <w:vertAlign w:val="superscript"/>
    </w:rPr>
  </w:style>
  <w:style w:type="character" w:styleId="Emphasis">
    <w:name w:val="Emphasis"/>
    <w:qFormat/>
    <w:rsid w:val="00873DE4"/>
    <w:rPr>
      <w:i/>
    </w:rPr>
  </w:style>
  <w:style w:type="paragraph" w:styleId="PlainText">
    <w:name w:val="Plain Text"/>
    <w:basedOn w:val="Normal"/>
    <w:link w:val="PlainTextChar"/>
    <w:uiPriority w:val="99"/>
    <w:rsid w:val="00873DE4"/>
    <w:rPr>
      <w:rFonts w:ascii="Courier New" w:hAnsi="Courier New"/>
    </w:rPr>
  </w:style>
  <w:style w:type="paragraph" w:styleId="Subtitle">
    <w:name w:val="Subtitle"/>
    <w:basedOn w:val="Normal"/>
    <w:qFormat/>
    <w:rsid w:val="00873DE4"/>
    <w:pPr>
      <w:jc w:val="center"/>
    </w:pPr>
    <w:rPr>
      <w:b/>
      <w:sz w:val="24"/>
    </w:rPr>
  </w:style>
  <w:style w:type="paragraph" w:styleId="NormalIndent">
    <w:name w:val="Normal Indent"/>
    <w:basedOn w:val="Normal"/>
    <w:rsid w:val="00873DE4"/>
    <w:pPr>
      <w:ind w:left="720"/>
    </w:pPr>
    <w:rPr>
      <w:sz w:val="24"/>
    </w:rPr>
  </w:style>
  <w:style w:type="paragraph" w:customStyle="1" w:styleId="xl24">
    <w:name w:val="xl24"/>
    <w:basedOn w:val="Normal"/>
    <w:rsid w:val="00873DE4"/>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CHAPTERTITLE">
    <w:name w:val="CHAPTERTITLE"/>
    <w:basedOn w:val="Heading1"/>
    <w:next w:val="Heading1"/>
    <w:rsid w:val="00873DE4"/>
    <w:pPr>
      <w:pageBreakBefore/>
      <w:numPr>
        <w:numId w:val="0"/>
      </w:numPr>
    </w:pPr>
  </w:style>
  <w:style w:type="paragraph" w:customStyle="1" w:styleId="AppendixTitle2">
    <w:name w:val="AppendixTitle2"/>
    <w:basedOn w:val="AppendixHeading"/>
    <w:rsid w:val="00873DE4"/>
    <w:rPr>
      <w:sz w:val="28"/>
    </w:rPr>
  </w:style>
  <w:style w:type="paragraph" w:customStyle="1" w:styleId="AppendixHeading">
    <w:name w:val="Appendix Heading"/>
    <w:basedOn w:val="Normal"/>
    <w:rsid w:val="00873DE4"/>
    <w:pPr>
      <w:jc w:val="center"/>
    </w:pPr>
    <w:rPr>
      <w:b/>
      <w:bCs/>
      <w:iCs/>
      <w:sz w:val="52"/>
      <w:szCs w:val="52"/>
    </w:rPr>
  </w:style>
  <w:style w:type="paragraph" w:styleId="BodyTextIndent">
    <w:name w:val="Body Text Indent"/>
    <w:basedOn w:val="BodyText"/>
    <w:rsid w:val="00873DE4"/>
    <w:pPr>
      <w:ind w:left="360" w:firstLine="360"/>
    </w:pPr>
  </w:style>
  <w:style w:type="paragraph" w:customStyle="1" w:styleId="StyleHeading218pt">
    <w:name w:val="Style Heading 2 + 18 pt"/>
    <w:basedOn w:val="Heading2"/>
    <w:rsid w:val="00873DE4"/>
    <w:pPr>
      <w:spacing w:before="60" w:after="240"/>
    </w:pPr>
    <w:rPr>
      <w:bCs/>
    </w:rPr>
  </w:style>
  <w:style w:type="paragraph" w:styleId="TableofFigures">
    <w:name w:val="table of figures"/>
    <w:basedOn w:val="Normal"/>
    <w:next w:val="Normal"/>
    <w:semiHidden/>
    <w:rsid w:val="00873DE4"/>
    <w:pPr>
      <w:tabs>
        <w:tab w:val="right" w:leader="dot" w:pos="8928"/>
      </w:tabs>
      <w:ind w:left="400" w:hanging="400"/>
    </w:pPr>
    <w:rPr>
      <w:sz w:val="24"/>
    </w:rPr>
  </w:style>
  <w:style w:type="paragraph" w:customStyle="1" w:styleId="TitlePageDescript">
    <w:name w:val="TitlePageDescript"/>
    <w:basedOn w:val="TitlePageTitle"/>
    <w:rsid w:val="00873DE4"/>
    <w:rPr>
      <w:i/>
      <w:sz w:val="24"/>
    </w:rPr>
  </w:style>
  <w:style w:type="paragraph" w:customStyle="1" w:styleId="TableNotes">
    <w:name w:val="Table Notes"/>
    <w:basedOn w:val="Normal"/>
    <w:rsid w:val="00873DE4"/>
    <w:rPr>
      <w:i/>
      <w:sz w:val="18"/>
    </w:rPr>
  </w:style>
  <w:style w:type="paragraph" w:customStyle="1" w:styleId="ChapterTitle-ES">
    <w:name w:val="ChapterTitle-ES"/>
    <w:basedOn w:val="CHAPTERTITLE"/>
    <w:rsid w:val="00873DE4"/>
    <w:pPr>
      <w:framePr w:wrap="notBeside" w:hAnchor="text"/>
    </w:pPr>
    <w:rPr>
      <w:b w:val="0"/>
    </w:rPr>
  </w:style>
  <w:style w:type="paragraph" w:customStyle="1" w:styleId="COVERPAGETITLE">
    <w:name w:val="COVER PAGE TITLE"/>
    <w:basedOn w:val="Normal"/>
    <w:rsid w:val="00873DE4"/>
    <w:pPr>
      <w:jc w:val="center"/>
    </w:pPr>
    <w:rPr>
      <w:rFonts w:ascii="Century Gothic" w:hAnsi="Century Gothic"/>
      <w:b/>
      <w:caps/>
      <w:sz w:val="60"/>
      <w:szCs w:val="48"/>
    </w:rPr>
  </w:style>
  <w:style w:type="paragraph" w:customStyle="1" w:styleId="BodyTextNospace">
    <w:name w:val="Body Text Nospace"/>
    <w:basedOn w:val="Normal"/>
    <w:rsid w:val="00873DE4"/>
    <w:rPr>
      <w:sz w:val="24"/>
    </w:rPr>
  </w:style>
  <w:style w:type="paragraph" w:customStyle="1" w:styleId="BodyTextBullet">
    <w:name w:val="Body Text Bullet"/>
    <w:basedOn w:val="BodyText"/>
    <w:rsid w:val="00873DE4"/>
    <w:pPr>
      <w:keepLines/>
      <w:numPr>
        <w:numId w:val="2"/>
      </w:numPr>
    </w:pPr>
  </w:style>
  <w:style w:type="paragraph" w:customStyle="1" w:styleId="BodyTextNospaceBullet">
    <w:name w:val="Body Text Nospace Bullet"/>
    <w:basedOn w:val="BodyTextBullet"/>
    <w:rsid w:val="00873DE4"/>
    <w:pPr>
      <w:spacing w:after="0"/>
    </w:pPr>
  </w:style>
  <w:style w:type="paragraph" w:customStyle="1" w:styleId="BodyTextBoldBullet">
    <w:name w:val="Body Text Bold Bullet"/>
    <w:basedOn w:val="BodyTextBullet"/>
    <w:next w:val="BodyTextIndent"/>
    <w:rsid w:val="00873DE4"/>
    <w:rPr>
      <w:b/>
    </w:rPr>
  </w:style>
  <w:style w:type="paragraph" w:customStyle="1" w:styleId="BodyTextBulletIndent">
    <w:name w:val="Body Text Bullet Indent"/>
    <w:basedOn w:val="BodyTextBullet"/>
    <w:rsid w:val="00873DE4"/>
    <w:pPr>
      <w:ind w:left="720"/>
    </w:pPr>
  </w:style>
  <w:style w:type="paragraph" w:customStyle="1" w:styleId="BodyTextNospaceBulletIndent">
    <w:name w:val="Body Text Nospace Bullet Indent"/>
    <w:basedOn w:val="BodyTextNospaceBullet"/>
    <w:rsid w:val="00873DE4"/>
    <w:pPr>
      <w:ind w:left="720"/>
    </w:pPr>
  </w:style>
  <w:style w:type="paragraph" w:customStyle="1" w:styleId="BodyTextIndent2Bullet">
    <w:name w:val="Body Text Indent2 Bullet"/>
    <w:basedOn w:val="BodyTextBullet"/>
    <w:rsid w:val="00873DE4"/>
    <w:pPr>
      <w:ind w:left="1080"/>
    </w:pPr>
  </w:style>
  <w:style w:type="paragraph" w:styleId="BalloonText">
    <w:name w:val="Balloon Text"/>
    <w:basedOn w:val="Normal"/>
    <w:semiHidden/>
    <w:rsid w:val="00873DE4"/>
    <w:rPr>
      <w:rFonts w:ascii="Tahoma" w:hAnsi="Tahoma" w:cs="Tahoma"/>
      <w:sz w:val="16"/>
      <w:szCs w:val="16"/>
    </w:rPr>
  </w:style>
  <w:style w:type="paragraph" w:styleId="BodyText2">
    <w:name w:val="Body Text 2"/>
    <w:basedOn w:val="Normal"/>
    <w:rsid w:val="00873DE4"/>
    <w:pPr>
      <w:jc w:val="both"/>
    </w:pPr>
    <w:rPr>
      <w:b/>
      <w:bCs/>
      <w:sz w:val="24"/>
    </w:rPr>
  </w:style>
  <w:style w:type="character" w:styleId="FollowedHyperlink">
    <w:name w:val="FollowedHyperlink"/>
    <w:rsid w:val="00873DE4"/>
    <w:rPr>
      <w:color w:val="800080"/>
      <w:u w:val="single"/>
    </w:rPr>
  </w:style>
  <w:style w:type="paragraph" w:styleId="BodyText3">
    <w:name w:val="Body Text 3"/>
    <w:basedOn w:val="Normal"/>
    <w:link w:val="BodyText3Char"/>
    <w:rsid w:val="00873DE4"/>
    <w:pPr>
      <w:jc w:val="both"/>
    </w:pPr>
    <w:rPr>
      <w:sz w:val="24"/>
    </w:rPr>
  </w:style>
  <w:style w:type="paragraph" w:styleId="HTMLAddress">
    <w:name w:val="HTML Address"/>
    <w:basedOn w:val="z-TopofForm"/>
    <w:rsid w:val="00873DE4"/>
    <w:pPr>
      <w:pBdr>
        <w:bottom w:val="none" w:sz="0" w:space="0" w:color="auto"/>
      </w:pBdr>
      <w:jc w:val="left"/>
    </w:pPr>
    <w:rPr>
      <w:rFonts w:ascii="Book Antiqua" w:hAnsi="Book Antiqua" w:cs="Times New Roman"/>
      <w:vanish w:val="0"/>
      <w:sz w:val="24"/>
      <w:szCs w:val="20"/>
    </w:rPr>
  </w:style>
  <w:style w:type="paragraph" w:styleId="z-TopofForm">
    <w:name w:val="HTML Top of Form"/>
    <w:basedOn w:val="Normal"/>
    <w:next w:val="Normal"/>
    <w:hidden/>
    <w:rsid w:val="00873DE4"/>
    <w:pPr>
      <w:pBdr>
        <w:bottom w:val="single" w:sz="6" w:space="1" w:color="auto"/>
      </w:pBdr>
      <w:jc w:val="center"/>
    </w:pPr>
    <w:rPr>
      <w:rFonts w:ascii="Arial" w:hAnsi="Arial" w:cs="Arial"/>
      <w:vanish/>
      <w:sz w:val="16"/>
      <w:szCs w:val="16"/>
    </w:rPr>
  </w:style>
  <w:style w:type="paragraph" w:styleId="BodyTextIndent2">
    <w:name w:val="Body Text Indent 2"/>
    <w:basedOn w:val="Normal"/>
    <w:rsid w:val="00873DE4"/>
    <w:pPr>
      <w:tabs>
        <w:tab w:val="left" w:pos="-1080"/>
        <w:tab w:val="left" w:pos="-720"/>
        <w:tab w:val="left" w:pos="540"/>
        <w:tab w:val="left" w:pos="990"/>
        <w:tab w:val="left" w:pos="1080"/>
      </w:tabs>
      <w:ind w:left="1080"/>
    </w:pPr>
    <w:rPr>
      <w:sz w:val="24"/>
    </w:rPr>
  </w:style>
  <w:style w:type="paragraph" w:styleId="BodyTextIndent3">
    <w:name w:val="Body Text Indent 3"/>
    <w:basedOn w:val="Normal"/>
    <w:rsid w:val="00873DE4"/>
    <w:pPr>
      <w:tabs>
        <w:tab w:val="left" w:pos="-1080"/>
        <w:tab w:val="left" w:pos="-720"/>
        <w:tab w:val="left" w:pos="540"/>
        <w:tab w:val="left" w:pos="990"/>
        <w:tab w:val="left" w:pos="1440"/>
        <w:tab w:val="left" w:pos="1800"/>
        <w:tab w:val="left" w:pos="3060"/>
        <w:tab w:val="left" w:pos="3600"/>
        <w:tab w:val="left" w:pos="4050"/>
        <w:tab w:val="left" w:pos="5040"/>
        <w:tab w:val="left" w:pos="5760"/>
        <w:tab w:val="left" w:pos="6480"/>
        <w:tab w:val="left" w:pos="7200"/>
        <w:tab w:val="left" w:pos="7740"/>
      </w:tabs>
      <w:ind w:left="1440"/>
    </w:pPr>
    <w:rPr>
      <w:rFonts w:ascii="Arial" w:hAnsi="Arial"/>
    </w:rPr>
  </w:style>
  <w:style w:type="paragraph" w:customStyle="1" w:styleId="bt">
    <w:name w:val="bt"/>
    <w:rsid w:val="00873DE4"/>
    <w:pPr>
      <w:spacing w:after="72"/>
    </w:pPr>
    <w:rPr>
      <w:rFonts w:ascii="Tms Rmn" w:hAnsi="Tms Rmn"/>
    </w:rPr>
  </w:style>
  <w:style w:type="paragraph" w:customStyle="1" w:styleId="Sub1">
    <w:name w:val="Sub1"/>
    <w:rsid w:val="00873D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576"/>
    </w:pPr>
    <w:rPr>
      <w:rFonts w:ascii="Tms Rmn" w:hAnsi="Tms Rmn"/>
      <w:b/>
      <w:sz w:val="24"/>
    </w:rPr>
  </w:style>
  <w:style w:type="paragraph" w:customStyle="1" w:styleId="Default">
    <w:name w:val="Default"/>
    <w:rsid w:val="00DD6ED6"/>
    <w:pPr>
      <w:widowControl w:val="0"/>
      <w:autoSpaceDE w:val="0"/>
      <w:autoSpaceDN w:val="0"/>
      <w:adjustRightInd w:val="0"/>
    </w:pPr>
    <w:rPr>
      <w:rFonts w:ascii="FENIGN+Arial,Bold" w:hAnsi="FENIGN+Arial,Bold" w:cs="FENIGN+Arial,Bold"/>
      <w:color w:val="000000"/>
      <w:sz w:val="24"/>
      <w:szCs w:val="24"/>
    </w:rPr>
  </w:style>
  <w:style w:type="paragraph" w:customStyle="1" w:styleId="CM84">
    <w:name w:val="CM84"/>
    <w:basedOn w:val="Default"/>
    <w:next w:val="Default"/>
    <w:rsid w:val="00DD6ED6"/>
    <w:pPr>
      <w:spacing w:after="280"/>
    </w:pPr>
    <w:rPr>
      <w:color w:val="auto"/>
    </w:rPr>
  </w:style>
  <w:style w:type="paragraph" w:customStyle="1" w:styleId="CM22">
    <w:name w:val="CM22"/>
    <w:basedOn w:val="Default"/>
    <w:next w:val="Default"/>
    <w:rsid w:val="00DD6ED6"/>
    <w:pPr>
      <w:spacing w:line="276" w:lineRule="atLeast"/>
    </w:pPr>
    <w:rPr>
      <w:color w:val="auto"/>
    </w:rPr>
  </w:style>
  <w:style w:type="paragraph" w:customStyle="1" w:styleId="CM23">
    <w:name w:val="CM23"/>
    <w:basedOn w:val="Default"/>
    <w:next w:val="Default"/>
    <w:rsid w:val="00DD6ED6"/>
    <w:pPr>
      <w:spacing w:line="276" w:lineRule="atLeast"/>
    </w:pPr>
    <w:rPr>
      <w:color w:val="auto"/>
    </w:rPr>
  </w:style>
  <w:style w:type="paragraph" w:customStyle="1" w:styleId="CM20">
    <w:name w:val="CM20"/>
    <w:basedOn w:val="Default"/>
    <w:next w:val="Default"/>
    <w:rsid w:val="006837D4"/>
    <w:pPr>
      <w:spacing w:line="276" w:lineRule="atLeast"/>
    </w:pPr>
    <w:rPr>
      <w:color w:val="auto"/>
    </w:rPr>
  </w:style>
  <w:style w:type="paragraph" w:customStyle="1" w:styleId="CM87">
    <w:name w:val="CM87"/>
    <w:basedOn w:val="Default"/>
    <w:next w:val="Default"/>
    <w:rsid w:val="00F44E22"/>
    <w:pPr>
      <w:spacing w:after="355"/>
    </w:pPr>
    <w:rPr>
      <w:color w:val="auto"/>
    </w:rPr>
  </w:style>
  <w:style w:type="paragraph" w:customStyle="1" w:styleId="CM95">
    <w:name w:val="CM95"/>
    <w:basedOn w:val="Default"/>
    <w:next w:val="Default"/>
    <w:rsid w:val="00F44E22"/>
    <w:pPr>
      <w:spacing w:after="70"/>
    </w:pPr>
    <w:rPr>
      <w:color w:val="auto"/>
    </w:rPr>
  </w:style>
  <w:style w:type="paragraph" w:customStyle="1" w:styleId="CM92">
    <w:name w:val="CM92"/>
    <w:basedOn w:val="Default"/>
    <w:next w:val="Default"/>
    <w:rsid w:val="00F44E22"/>
    <w:pPr>
      <w:spacing w:after="413"/>
    </w:pPr>
    <w:rPr>
      <w:color w:val="auto"/>
    </w:rPr>
  </w:style>
  <w:style w:type="paragraph" w:customStyle="1" w:styleId="CM1">
    <w:name w:val="CM1"/>
    <w:basedOn w:val="Normal"/>
    <w:next w:val="Normal"/>
    <w:rsid w:val="00F44E22"/>
    <w:pPr>
      <w:widowControl w:val="0"/>
      <w:autoSpaceDE w:val="0"/>
      <w:autoSpaceDN w:val="0"/>
      <w:adjustRightInd w:val="0"/>
    </w:pPr>
    <w:rPr>
      <w:rFonts w:ascii="FENIGN+Arial,Bold" w:hAnsi="FENIGN+Arial,Bold" w:cs="FENIGN+Arial,Bold"/>
      <w:sz w:val="24"/>
    </w:rPr>
  </w:style>
  <w:style w:type="paragraph" w:customStyle="1" w:styleId="CM83">
    <w:name w:val="CM83"/>
    <w:basedOn w:val="Default"/>
    <w:next w:val="Default"/>
    <w:rsid w:val="00CE09C1"/>
    <w:pPr>
      <w:spacing w:after="528"/>
    </w:pPr>
    <w:rPr>
      <w:color w:val="auto"/>
    </w:rPr>
  </w:style>
  <w:style w:type="paragraph" w:customStyle="1" w:styleId="CM6">
    <w:name w:val="CM6"/>
    <w:basedOn w:val="Default"/>
    <w:next w:val="Default"/>
    <w:rsid w:val="00E06CEB"/>
    <w:pPr>
      <w:spacing w:line="276" w:lineRule="atLeast"/>
    </w:pPr>
    <w:rPr>
      <w:color w:val="auto"/>
    </w:rPr>
  </w:style>
  <w:style w:type="paragraph" w:customStyle="1" w:styleId="CM11">
    <w:name w:val="CM11"/>
    <w:basedOn w:val="Default"/>
    <w:next w:val="Default"/>
    <w:rsid w:val="00E06CEB"/>
    <w:pPr>
      <w:spacing w:line="271" w:lineRule="atLeast"/>
    </w:pPr>
    <w:rPr>
      <w:color w:val="auto"/>
    </w:rPr>
  </w:style>
  <w:style w:type="paragraph" w:customStyle="1" w:styleId="CM25">
    <w:name w:val="CM25"/>
    <w:basedOn w:val="Default"/>
    <w:next w:val="Default"/>
    <w:rsid w:val="00E06CEB"/>
    <w:pPr>
      <w:spacing w:line="276" w:lineRule="atLeast"/>
    </w:pPr>
    <w:rPr>
      <w:color w:val="auto"/>
    </w:rPr>
  </w:style>
  <w:style w:type="paragraph" w:customStyle="1" w:styleId="CM36">
    <w:name w:val="CM36"/>
    <w:basedOn w:val="Default"/>
    <w:next w:val="Default"/>
    <w:rsid w:val="00E06CEB"/>
    <w:rPr>
      <w:color w:val="auto"/>
    </w:rPr>
  </w:style>
  <w:style w:type="paragraph" w:customStyle="1" w:styleId="CM37">
    <w:name w:val="CM37"/>
    <w:basedOn w:val="Default"/>
    <w:next w:val="Default"/>
    <w:rsid w:val="00E06CEB"/>
    <w:pPr>
      <w:spacing w:line="276" w:lineRule="atLeast"/>
    </w:pPr>
    <w:rPr>
      <w:color w:val="auto"/>
    </w:rPr>
  </w:style>
  <w:style w:type="paragraph" w:customStyle="1" w:styleId="CM85">
    <w:name w:val="CM85"/>
    <w:basedOn w:val="Default"/>
    <w:next w:val="Default"/>
    <w:rsid w:val="003D414B"/>
    <w:pPr>
      <w:spacing w:after="213"/>
    </w:pPr>
    <w:rPr>
      <w:color w:val="auto"/>
    </w:rPr>
  </w:style>
  <w:style w:type="paragraph" w:customStyle="1" w:styleId="CM86">
    <w:name w:val="CM86"/>
    <w:basedOn w:val="Default"/>
    <w:next w:val="Default"/>
    <w:rsid w:val="003D414B"/>
    <w:pPr>
      <w:spacing w:after="488"/>
    </w:pPr>
    <w:rPr>
      <w:color w:val="auto"/>
    </w:rPr>
  </w:style>
  <w:style w:type="paragraph" w:customStyle="1" w:styleId="CM89">
    <w:name w:val="CM89"/>
    <w:basedOn w:val="Default"/>
    <w:next w:val="Default"/>
    <w:rsid w:val="003D414B"/>
    <w:pPr>
      <w:spacing w:after="968"/>
    </w:pPr>
    <w:rPr>
      <w:color w:val="auto"/>
    </w:rPr>
  </w:style>
  <w:style w:type="paragraph" w:customStyle="1" w:styleId="CM96">
    <w:name w:val="CM96"/>
    <w:basedOn w:val="Default"/>
    <w:next w:val="Default"/>
    <w:rsid w:val="003D414B"/>
    <w:pPr>
      <w:spacing w:after="820"/>
    </w:pPr>
    <w:rPr>
      <w:color w:val="auto"/>
    </w:rPr>
  </w:style>
  <w:style w:type="paragraph" w:customStyle="1" w:styleId="CM31">
    <w:name w:val="CM31"/>
    <w:basedOn w:val="Default"/>
    <w:next w:val="Default"/>
    <w:rsid w:val="001252D5"/>
    <w:pPr>
      <w:spacing w:line="243" w:lineRule="atLeast"/>
    </w:pPr>
    <w:rPr>
      <w:color w:val="auto"/>
    </w:rPr>
  </w:style>
  <w:style w:type="paragraph" w:customStyle="1" w:styleId="CM44">
    <w:name w:val="CM44"/>
    <w:basedOn w:val="Default"/>
    <w:next w:val="Default"/>
    <w:rsid w:val="001252D5"/>
    <w:pPr>
      <w:spacing w:line="231" w:lineRule="atLeast"/>
    </w:pPr>
    <w:rPr>
      <w:color w:val="auto"/>
    </w:rPr>
  </w:style>
  <w:style w:type="paragraph" w:styleId="HTMLPreformatted">
    <w:name w:val="HTML Preformatted"/>
    <w:basedOn w:val="Default"/>
    <w:next w:val="Default"/>
    <w:link w:val="HTMLPreformattedChar"/>
    <w:rsid w:val="00C740E5"/>
    <w:pPr>
      <w:widowControl/>
    </w:pPr>
    <w:rPr>
      <w:rFonts w:ascii="Courier New PSMT" w:hAnsi="Courier New PSMT" w:cs="Times New Roman"/>
      <w:color w:val="auto"/>
    </w:rPr>
  </w:style>
  <w:style w:type="table" w:styleId="TableGrid">
    <w:name w:val="Table Grid"/>
    <w:basedOn w:val="TableNormal"/>
    <w:rsid w:val="000F22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ear">
    <w:name w:val="Clear"/>
    <w:basedOn w:val="Heading3"/>
    <w:rsid w:val="00A43FF4"/>
    <w:rPr>
      <w:b w:val="0"/>
      <w:bCs/>
      <w:sz w:val="24"/>
    </w:rPr>
  </w:style>
  <w:style w:type="paragraph" w:styleId="TOC1">
    <w:name w:val="toc 1"/>
    <w:basedOn w:val="Normal"/>
    <w:next w:val="Normal"/>
    <w:autoRedefine/>
    <w:uiPriority w:val="39"/>
    <w:rsid w:val="00B8688A"/>
    <w:pPr>
      <w:spacing w:before="360"/>
    </w:pPr>
    <w:rPr>
      <w:rFonts w:ascii="Cambria" w:hAnsi="Cambria"/>
      <w:b/>
      <w:bCs/>
      <w:caps/>
      <w:sz w:val="24"/>
    </w:rPr>
  </w:style>
  <w:style w:type="character" w:customStyle="1" w:styleId="TableTextCharCharCharChar">
    <w:name w:val="Table Text Char Char Char Char"/>
    <w:link w:val="TableTextCharCharChar"/>
    <w:rsid w:val="00237E62"/>
    <w:rPr>
      <w:rFonts w:ascii="Century Gothic" w:hAnsi="Century Gothic"/>
      <w:szCs w:val="24"/>
    </w:rPr>
  </w:style>
  <w:style w:type="paragraph" w:customStyle="1" w:styleId="CenterHeading">
    <w:name w:val="Center Heading"/>
    <w:basedOn w:val="Normal"/>
    <w:rsid w:val="00237E62"/>
    <w:pPr>
      <w:jc w:val="center"/>
    </w:pPr>
    <w:rPr>
      <w:rFonts w:ascii="Cambria" w:hAnsi="Cambria"/>
      <w:b/>
      <w:sz w:val="36"/>
    </w:rPr>
  </w:style>
  <w:style w:type="paragraph" w:customStyle="1" w:styleId="BulletedList1">
    <w:name w:val="Bulleted List1"/>
    <w:basedOn w:val="Normal"/>
    <w:rsid w:val="00237E62"/>
    <w:pPr>
      <w:numPr>
        <w:numId w:val="3"/>
      </w:numPr>
      <w:spacing w:after="120"/>
      <w:ind w:left="360" w:firstLine="0"/>
    </w:pPr>
    <w:rPr>
      <w:rFonts w:ascii="Cambria" w:hAnsi="Cambria"/>
    </w:rPr>
  </w:style>
  <w:style w:type="paragraph" w:customStyle="1" w:styleId="BulletedList2">
    <w:name w:val="Bulleted List2"/>
    <w:basedOn w:val="Normal"/>
    <w:rsid w:val="00237E62"/>
    <w:pPr>
      <w:numPr>
        <w:numId w:val="4"/>
      </w:numPr>
      <w:spacing w:after="120"/>
    </w:pPr>
    <w:rPr>
      <w:rFonts w:ascii="Cambria" w:hAnsi="Cambria"/>
    </w:rPr>
  </w:style>
  <w:style w:type="paragraph" w:customStyle="1" w:styleId="TableTextCharCharChar">
    <w:name w:val="Table Text Char Char Char"/>
    <w:basedOn w:val="Normal"/>
    <w:link w:val="TableTextCharCharCharChar"/>
    <w:rsid w:val="00237E62"/>
    <w:rPr>
      <w:rFonts w:ascii="Century Gothic" w:hAnsi="Century Gothic"/>
      <w:sz w:val="20"/>
    </w:rPr>
  </w:style>
  <w:style w:type="numbering" w:customStyle="1" w:styleId="NumberedList">
    <w:name w:val="Numbered List"/>
    <w:basedOn w:val="NoList"/>
    <w:rsid w:val="00237E62"/>
    <w:pPr>
      <w:numPr>
        <w:numId w:val="5"/>
      </w:numPr>
    </w:pPr>
  </w:style>
  <w:style w:type="paragraph" w:customStyle="1" w:styleId="NumberedListnonumChar">
    <w:name w:val="Numbered List nonum Char"/>
    <w:basedOn w:val="Normal"/>
    <w:link w:val="NumberedListnonumCharChar"/>
    <w:autoRedefine/>
    <w:rsid w:val="00237E62"/>
    <w:pPr>
      <w:ind w:left="720" w:right="-180"/>
    </w:pPr>
    <w:rPr>
      <w:rFonts w:ascii="Cambria" w:hAnsi="Cambria"/>
    </w:rPr>
  </w:style>
  <w:style w:type="character" w:customStyle="1" w:styleId="NumberedListnonumCharChar">
    <w:name w:val="Numbered List nonum Char Char"/>
    <w:link w:val="NumberedListnonumChar"/>
    <w:rsid w:val="00237E62"/>
    <w:rPr>
      <w:rFonts w:ascii="Cambria" w:hAnsi="Cambria"/>
      <w:sz w:val="22"/>
      <w:szCs w:val="24"/>
    </w:rPr>
  </w:style>
  <w:style w:type="character" w:customStyle="1" w:styleId="NumberedListnonumCharChar1">
    <w:name w:val="Numbered List nonum Char Char1"/>
    <w:rsid w:val="00237E62"/>
    <w:rPr>
      <w:rFonts w:ascii="Century Gothic" w:hAnsi="Century Gothic"/>
      <w:sz w:val="22"/>
      <w:szCs w:val="24"/>
      <w:lang w:val="en-US" w:eastAsia="en-US" w:bidi="ar-SA"/>
    </w:rPr>
  </w:style>
  <w:style w:type="paragraph" w:customStyle="1" w:styleId="TableText">
    <w:name w:val="Table Text"/>
    <w:basedOn w:val="Normal"/>
    <w:rsid w:val="00237E62"/>
    <w:rPr>
      <w:rFonts w:ascii="Cambria" w:hAnsi="Cambria"/>
      <w:sz w:val="24"/>
    </w:rPr>
  </w:style>
  <w:style w:type="paragraph" w:customStyle="1" w:styleId="TableTextChar">
    <w:name w:val="Table Text Char"/>
    <w:basedOn w:val="Normal"/>
    <w:rsid w:val="00237E62"/>
    <w:rPr>
      <w:rFonts w:ascii="Cambria" w:hAnsi="Cambria"/>
    </w:rPr>
  </w:style>
  <w:style w:type="paragraph" w:customStyle="1" w:styleId="StyleHeading4NotBold">
    <w:name w:val="Style Heading 4 + Not Bold"/>
    <w:basedOn w:val="Heading4"/>
    <w:rsid w:val="00237E62"/>
    <w:pPr>
      <w:widowControl w:val="0"/>
      <w:adjustRightInd w:val="0"/>
      <w:spacing w:line="360" w:lineRule="atLeast"/>
      <w:textAlignment w:val="baseline"/>
    </w:pPr>
    <w:rPr>
      <w:rFonts w:ascii="Cambria" w:hAnsi="Cambria"/>
    </w:rPr>
  </w:style>
  <w:style w:type="paragraph" w:customStyle="1" w:styleId="StyleBodyTextJustifiedLeft05Hanging1After6pt">
    <w:name w:val="Style Body Text + Justified Left:  0.5&quot; Hanging:  1&quot; After:  6 pt"/>
    <w:basedOn w:val="BodyText"/>
    <w:rsid w:val="00237E62"/>
    <w:pPr>
      <w:spacing w:after="120"/>
      <w:ind w:left="2160" w:hanging="1440"/>
    </w:pPr>
    <w:rPr>
      <w:rFonts w:ascii="Cambria" w:hAnsi="Cambria"/>
      <w:sz w:val="22"/>
      <w:szCs w:val="20"/>
    </w:rPr>
  </w:style>
  <w:style w:type="character" w:customStyle="1" w:styleId="style521">
    <w:name w:val="style521"/>
    <w:rsid w:val="00237E62"/>
    <w:rPr>
      <w:rFonts w:ascii="Verdana" w:hAnsi="Verdana" w:hint="default"/>
      <w:b/>
      <w:bCs/>
      <w:sz w:val="15"/>
      <w:szCs w:val="15"/>
    </w:rPr>
  </w:style>
  <w:style w:type="character" w:customStyle="1" w:styleId="name2">
    <w:name w:val="name2"/>
    <w:rsid w:val="00237E62"/>
    <w:rPr>
      <w:rFonts w:ascii="Arial" w:hAnsi="Arial" w:cs="Arial" w:hint="default"/>
      <w:b w:val="0"/>
      <w:bCs w:val="0"/>
      <w:color w:val="0000FF"/>
      <w:sz w:val="2"/>
      <w:szCs w:val="2"/>
    </w:rPr>
  </w:style>
  <w:style w:type="character" w:customStyle="1" w:styleId="listaddress1">
    <w:name w:val="list_address1"/>
    <w:rsid w:val="00237E62"/>
    <w:rPr>
      <w:color w:val="333333"/>
      <w:sz w:val="2"/>
      <w:szCs w:val="2"/>
    </w:rPr>
  </w:style>
  <w:style w:type="paragraph" w:customStyle="1" w:styleId="TableTextCharChar">
    <w:name w:val="Table Text Char Char"/>
    <w:basedOn w:val="Normal"/>
    <w:rsid w:val="00237E62"/>
    <w:pPr>
      <w:widowControl w:val="0"/>
      <w:adjustRightInd w:val="0"/>
      <w:spacing w:line="360" w:lineRule="atLeast"/>
      <w:textAlignment w:val="baseline"/>
    </w:pPr>
    <w:rPr>
      <w:rFonts w:ascii="Cambria" w:hAnsi="Cambria"/>
    </w:rPr>
  </w:style>
  <w:style w:type="character" w:customStyle="1" w:styleId="acaddress">
    <w:name w:val="acaddress"/>
    <w:rsid w:val="00237E62"/>
    <w:rPr>
      <w:rFonts w:ascii="Arial" w:hAnsi="Arial" w:cs="Arial" w:hint="default"/>
      <w:vanish w:val="0"/>
      <w:webHidden w:val="0"/>
      <w:color w:val="000000"/>
      <w:sz w:val="24"/>
      <w:szCs w:val="24"/>
      <w:shd w:val="clear" w:color="auto" w:fill="FFFFFF"/>
      <w:rtl w:val="0"/>
      <w:specVanish w:val="0"/>
    </w:rPr>
  </w:style>
  <w:style w:type="paragraph" w:customStyle="1" w:styleId="StyleBodyText9ptItalic">
    <w:name w:val="Style Body Text + 9 pt Italic"/>
    <w:basedOn w:val="BodyText"/>
    <w:rsid w:val="00237E62"/>
    <w:pPr>
      <w:widowControl w:val="0"/>
      <w:adjustRightInd w:val="0"/>
      <w:spacing w:after="0" w:line="360" w:lineRule="atLeast"/>
      <w:textAlignment w:val="baseline"/>
    </w:pPr>
    <w:rPr>
      <w:rFonts w:ascii="Cambria" w:hAnsi="Cambria"/>
      <w:i/>
      <w:iCs/>
      <w:sz w:val="18"/>
    </w:rPr>
  </w:style>
  <w:style w:type="character" w:customStyle="1" w:styleId="BodyTextChar">
    <w:name w:val="Body Text Char"/>
    <w:aliases w:val="Body Text Char Char Char Char,Body Text Char Char Char1"/>
    <w:link w:val="BodyText"/>
    <w:rsid w:val="00237E62"/>
    <w:rPr>
      <w:sz w:val="24"/>
      <w:szCs w:val="24"/>
    </w:rPr>
  </w:style>
  <w:style w:type="paragraph" w:customStyle="1" w:styleId="NumberedListnonum">
    <w:name w:val="Numbered List nonum"/>
    <w:basedOn w:val="Normal"/>
    <w:autoRedefine/>
    <w:rsid w:val="00237E62"/>
    <w:pPr>
      <w:widowControl w:val="0"/>
      <w:numPr>
        <w:numId w:val="7"/>
      </w:numPr>
      <w:adjustRightInd w:val="0"/>
      <w:spacing w:line="360" w:lineRule="atLeast"/>
      <w:ind w:left="1080" w:right="-180"/>
      <w:jc w:val="both"/>
      <w:textAlignment w:val="baseline"/>
    </w:pPr>
    <w:rPr>
      <w:rFonts w:ascii="Cambria" w:hAnsi="Cambria"/>
    </w:rPr>
  </w:style>
  <w:style w:type="paragraph" w:customStyle="1" w:styleId="StyleBulletedList1After3ptLinespacingAtleast18pt">
    <w:name w:val="Style Bulleted List1 + After:  3 pt Line spacing:  At least 18 pt"/>
    <w:basedOn w:val="BulletedList1"/>
    <w:rsid w:val="00237E62"/>
    <w:pPr>
      <w:spacing w:after="60" w:line="360" w:lineRule="atLeast"/>
    </w:pPr>
    <w:rPr>
      <w:szCs w:val="20"/>
    </w:rPr>
  </w:style>
  <w:style w:type="paragraph" w:customStyle="1" w:styleId="Bulletlist1">
    <w:name w:val="Bullet list 1"/>
    <w:basedOn w:val="Normal"/>
    <w:rsid w:val="00237E62"/>
    <w:pPr>
      <w:numPr>
        <w:numId w:val="6"/>
      </w:numPr>
    </w:pPr>
    <w:rPr>
      <w:rFonts w:ascii="Cambria" w:hAnsi="Cambria"/>
    </w:rPr>
  </w:style>
  <w:style w:type="character" w:customStyle="1" w:styleId="DocumentMapChar">
    <w:name w:val="Document Map Char"/>
    <w:link w:val="DocumentMap"/>
    <w:uiPriority w:val="99"/>
    <w:semiHidden/>
    <w:rsid w:val="00237E62"/>
    <w:rPr>
      <w:rFonts w:ascii="Tahoma" w:hAnsi="Tahoma"/>
      <w:sz w:val="24"/>
      <w:szCs w:val="24"/>
      <w:shd w:val="clear" w:color="auto" w:fill="000080"/>
    </w:rPr>
  </w:style>
  <w:style w:type="character" w:customStyle="1" w:styleId="CommentTextChar">
    <w:name w:val="Comment Text Char"/>
    <w:uiPriority w:val="99"/>
    <w:semiHidden/>
    <w:rsid w:val="00237E62"/>
    <w:rPr>
      <w:rFonts w:ascii="Century Gothic" w:hAnsi="Century Gothic"/>
      <w:sz w:val="24"/>
      <w:szCs w:val="24"/>
    </w:rPr>
  </w:style>
  <w:style w:type="paragraph" w:styleId="CommentSubject">
    <w:name w:val="annotation subject"/>
    <w:basedOn w:val="CommentText"/>
    <w:next w:val="CommentText"/>
    <w:link w:val="CommentSubjectChar"/>
    <w:uiPriority w:val="99"/>
    <w:semiHidden/>
    <w:unhideWhenUsed/>
    <w:rsid w:val="00237E62"/>
    <w:rPr>
      <w:rFonts w:ascii="Cambria" w:hAnsi="Cambria"/>
      <w:b/>
      <w:bCs/>
      <w:szCs w:val="20"/>
    </w:rPr>
  </w:style>
  <w:style w:type="character" w:customStyle="1" w:styleId="CommentTextChar1">
    <w:name w:val="Comment Text Char1"/>
    <w:link w:val="CommentText"/>
    <w:uiPriority w:val="99"/>
    <w:semiHidden/>
    <w:rsid w:val="00237E62"/>
    <w:rPr>
      <w:szCs w:val="24"/>
    </w:rPr>
  </w:style>
  <w:style w:type="character" w:customStyle="1" w:styleId="CommentSubjectChar">
    <w:name w:val="Comment Subject Char"/>
    <w:link w:val="CommentSubject"/>
    <w:uiPriority w:val="99"/>
    <w:semiHidden/>
    <w:rsid w:val="00237E62"/>
    <w:rPr>
      <w:rFonts w:ascii="Cambria" w:hAnsi="Cambria"/>
      <w:b/>
      <w:bCs/>
      <w:szCs w:val="24"/>
    </w:rPr>
  </w:style>
  <w:style w:type="paragraph" w:styleId="Revision">
    <w:name w:val="Revision"/>
    <w:hidden/>
    <w:uiPriority w:val="71"/>
    <w:rsid w:val="00237E62"/>
    <w:rPr>
      <w:rFonts w:ascii="Century Gothic" w:hAnsi="Century Gothic"/>
      <w:sz w:val="22"/>
      <w:szCs w:val="24"/>
    </w:rPr>
  </w:style>
  <w:style w:type="table" w:customStyle="1" w:styleId="LightShading-Accent11">
    <w:name w:val="Light Shading - Accent 11"/>
    <w:basedOn w:val="TableNormal"/>
    <w:uiPriority w:val="30"/>
    <w:qFormat/>
    <w:rsid w:val="00237E6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uiPriority w:val="34"/>
    <w:qFormat/>
    <w:rsid w:val="00237E62"/>
    <w:pPr>
      <w:ind w:left="720"/>
      <w:contextualSpacing/>
    </w:pPr>
    <w:rPr>
      <w:rFonts w:ascii="Cambria" w:hAnsi="Cambria"/>
    </w:rPr>
  </w:style>
  <w:style w:type="character" w:customStyle="1" w:styleId="FootnoteTextChar">
    <w:name w:val="Footnote Text Char"/>
    <w:link w:val="FootnoteText"/>
    <w:rsid w:val="00237E62"/>
    <w:rPr>
      <w:szCs w:val="24"/>
    </w:rPr>
  </w:style>
  <w:style w:type="table" w:customStyle="1" w:styleId="LightList-Accent11">
    <w:name w:val="Light List - Accent 11"/>
    <w:basedOn w:val="TableNormal"/>
    <w:uiPriority w:val="61"/>
    <w:rsid w:val="00237E62"/>
    <w:rPr>
      <w:rFonts w:ascii="Century Gothic" w:eastAsia="Calibri" w:hAnsi="Century Gothic"/>
      <w:sz w:val="22"/>
      <w:szCs w:val="22"/>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rFonts w:ascii="Century Gothic" w:hAnsi="Century Gothic"/>
        <w:b/>
        <w:bCs/>
        <w:color w:val="FFFFFF"/>
      </w:rPr>
      <w:tblPr/>
      <w:tcPr>
        <w:shd w:val="clear" w:color="auto" w:fill="4F81BD"/>
      </w:tcPr>
    </w:tblStylePr>
    <w:tblStylePr w:type="lastRow">
      <w:pPr>
        <w:spacing w:before="0" w:after="0" w:line="240" w:lineRule="auto"/>
      </w:pPr>
      <w:rPr>
        <w:rFonts w:ascii="Century Gothic" w:hAnsi="Century Gothic"/>
        <w:b w:val="0"/>
        <w:bCs/>
      </w:rPr>
      <w:tblPr/>
      <w:tcPr>
        <w:tcBorders>
          <w:top w:val="single" w:sz="4" w:space="0" w:color="548DD4"/>
          <w:left w:val="single" w:sz="4" w:space="0" w:color="548DD4"/>
          <w:bottom w:val="single" w:sz="4" w:space="0" w:color="548DD4"/>
          <w:right w:val="single" w:sz="4" w:space="0" w:color="548DD4"/>
          <w:insideH w:val="single" w:sz="4" w:space="0" w:color="548DD4"/>
          <w:insideV w:val="single" w:sz="4" w:space="0" w:color="548DD4"/>
          <w:tl2br w:val="nil"/>
          <w:tr2bl w:val="nil"/>
        </w:tcBorders>
      </w:tcPr>
    </w:tblStylePr>
    <w:tblStylePr w:type="firstCol">
      <w:rPr>
        <w:b w:val="0"/>
        <w:bCs/>
      </w:rPr>
    </w:tblStylePr>
    <w:tblStylePr w:type="lastCol">
      <w:rPr>
        <w:b w:val="0"/>
        <w:bCs/>
      </w:rPr>
    </w:tblStylePr>
    <w:tblStylePr w:type="band1Vert">
      <w:rPr>
        <w:b w:val="0"/>
      </w:rPr>
      <w:tblPr/>
      <w:tcPr>
        <w:tcBorders>
          <w:top w:val="single" w:sz="8" w:space="0" w:color="4F81BD"/>
          <w:left w:val="single" w:sz="8" w:space="0" w:color="4F81BD"/>
          <w:bottom w:val="single" w:sz="8" w:space="0" w:color="4F81BD"/>
          <w:right w:val="single" w:sz="8" w:space="0" w:color="4F81BD"/>
        </w:tcBorders>
      </w:tcPr>
    </w:tblStylePr>
    <w:tblStylePr w:type="band1Horz">
      <w:rPr>
        <w:b w:val="0"/>
      </w:rPr>
      <w:tblPr/>
      <w:tcPr>
        <w:tcBorders>
          <w:top w:val="single" w:sz="4" w:space="0" w:color="548DD4"/>
          <w:left w:val="single" w:sz="4" w:space="0" w:color="548DD4"/>
          <w:bottom w:val="single" w:sz="4" w:space="0" w:color="548DD4"/>
          <w:right w:val="single" w:sz="4" w:space="0" w:color="548DD4"/>
          <w:insideH w:val="single" w:sz="4" w:space="0" w:color="548DD4"/>
          <w:insideV w:val="single" w:sz="4" w:space="0" w:color="548DD4"/>
        </w:tcBorders>
      </w:tcPr>
    </w:tblStylePr>
    <w:tblStylePr w:type="band2Horz">
      <w:tblPr/>
      <w:tcPr>
        <w:tcBorders>
          <w:top w:val="single" w:sz="4" w:space="0" w:color="548DD4"/>
          <w:left w:val="single" w:sz="4" w:space="0" w:color="548DD4"/>
          <w:bottom w:val="single" w:sz="4" w:space="0" w:color="548DD4"/>
          <w:right w:val="single" w:sz="4" w:space="0" w:color="548DD4"/>
          <w:insideH w:val="single" w:sz="4" w:space="0" w:color="548DD4"/>
          <w:insideV w:val="single" w:sz="4" w:space="0" w:color="548DD4"/>
        </w:tcBorders>
      </w:tcPr>
    </w:tblStylePr>
  </w:style>
  <w:style w:type="table" w:styleId="LightList-Accent5">
    <w:name w:val="Light List Accent 5"/>
    <w:basedOn w:val="TableNormal"/>
    <w:uiPriority w:val="70"/>
    <w:rsid w:val="00237E6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3Char">
    <w:name w:val="Body Text 3 Char"/>
    <w:link w:val="BodyText3"/>
    <w:rsid w:val="00237E62"/>
    <w:rPr>
      <w:sz w:val="24"/>
      <w:szCs w:val="24"/>
    </w:rPr>
  </w:style>
  <w:style w:type="character" w:customStyle="1" w:styleId="HTMLPreformattedChar">
    <w:name w:val="HTML Preformatted Char"/>
    <w:link w:val="HTMLPreformatted"/>
    <w:rsid w:val="00237E62"/>
    <w:rPr>
      <w:rFonts w:ascii="Courier New PSMT" w:hAnsi="Courier New PSMT"/>
      <w:sz w:val="24"/>
      <w:szCs w:val="24"/>
    </w:rPr>
  </w:style>
  <w:style w:type="character" w:customStyle="1" w:styleId="PlainTextChar">
    <w:name w:val="Plain Text Char"/>
    <w:link w:val="PlainText"/>
    <w:uiPriority w:val="99"/>
    <w:rsid w:val="00237E62"/>
    <w:rPr>
      <w:rFonts w:ascii="Courier New" w:hAnsi="Courier New"/>
      <w:szCs w:val="24"/>
    </w:rPr>
  </w:style>
  <w:style w:type="table" w:customStyle="1" w:styleId="LightShading-Accent12">
    <w:name w:val="Light Shading - Accent 12"/>
    <w:basedOn w:val="TableNormal"/>
    <w:uiPriority w:val="30"/>
    <w:qFormat/>
    <w:rsid w:val="00237E6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ing3Char">
    <w:name w:val="Heading 3 Char"/>
    <w:link w:val="Heading3"/>
    <w:rsid w:val="00772F83"/>
    <w:rPr>
      <w:rFonts w:ascii="Calibri" w:hAnsi="Calibri"/>
      <w:b/>
      <w:sz w:val="28"/>
      <w:szCs w:val="24"/>
    </w:rPr>
  </w:style>
  <w:style w:type="character" w:customStyle="1" w:styleId="Heading4Char">
    <w:name w:val="Heading 4 Char"/>
    <w:link w:val="Heading4"/>
    <w:rsid w:val="00772F83"/>
    <w:rPr>
      <w:rFonts w:ascii="Calibri" w:hAnsi="Calibri"/>
      <w:b/>
      <w:sz w:val="24"/>
      <w:szCs w:val="24"/>
    </w:rPr>
  </w:style>
  <w:style w:type="character" w:customStyle="1" w:styleId="Heading5Char">
    <w:name w:val="Heading 5 Char"/>
    <w:link w:val="Heading5"/>
    <w:rsid w:val="00FE503B"/>
    <w:rPr>
      <w:rFonts w:ascii="Calibri" w:hAnsi="Calibri"/>
      <w:b/>
      <w:i/>
      <w:sz w:val="24"/>
      <w:szCs w:val="24"/>
    </w:rPr>
  </w:style>
  <w:style w:type="paragraph" w:styleId="TOCHeading">
    <w:name w:val="TOC Heading"/>
    <w:basedOn w:val="Heading1"/>
    <w:next w:val="Normal"/>
    <w:uiPriority w:val="39"/>
    <w:unhideWhenUsed/>
    <w:qFormat/>
    <w:rsid w:val="004F1184"/>
    <w:pPr>
      <w:numPr>
        <w:numId w:val="0"/>
      </w:numPr>
      <w:pBdr>
        <w:top w:val="none" w:sz="0" w:space="0" w:color="auto"/>
        <w:left w:val="none" w:sz="0" w:space="0" w:color="auto"/>
        <w:bottom w:val="none" w:sz="0" w:space="0" w:color="auto"/>
        <w:right w:val="none" w:sz="0" w:space="0" w:color="auto"/>
      </w:pBdr>
      <w:shd w:val="clear" w:color="auto" w:fill="auto"/>
      <w:spacing w:before="240" w:after="60"/>
      <w:ind w:right="0"/>
      <w:jc w:val="left"/>
      <w:outlineLvl w:val="9"/>
    </w:pPr>
    <w:rPr>
      <w:rFonts w:ascii="Cambria" w:hAnsi="Cambria"/>
      <w:bCs/>
      <w:caps w:val="0"/>
      <w:kern w:val="32"/>
      <w:sz w:val="32"/>
      <w:szCs w:val="32"/>
    </w:rPr>
  </w:style>
  <w:style w:type="paragraph" w:styleId="NoSpacing">
    <w:name w:val="No Spacing"/>
    <w:basedOn w:val="BodyText"/>
    <w:uiPriority w:val="1"/>
    <w:qFormat/>
    <w:rsid w:val="005F482A"/>
    <w:pPr>
      <w:jc w:val="both"/>
    </w:pPr>
    <w:rPr>
      <w:rFonts w:ascii="Calibri" w:hAnsi="Calibri"/>
      <w:sz w:val="22"/>
    </w:rPr>
  </w:style>
  <w:style w:type="paragraph" w:customStyle="1" w:styleId="ColorfulList-Accent11">
    <w:name w:val="Colorful List - Accent 11"/>
    <w:basedOn w:val="Normal"/>
    <w:uiPriority w:val="34"/>
    <w:qFormat/>
    <w:rsid w:val="001E213B"/>
    <w:pPr>
      <w:ind w:left="720"/>
      <w:contextualSpacing/>
    </w:pPr>
  </w:style>
  <w:style w:type="character" w:customStyle="1" w:styleId="FooterChar">
    <w:name w:val="Footer Char"/>
    <w:link w:val="Footer"/>
    <w:uiPriority w:val="99"/>
    <w:rsid w:val="003C38BB"/>
    <w:rPr>
      <w:rFonts w:ascii="Calibri" w:hAnsi="Calibri"/>
      <w:sz w:val="22"/>
      <w:szCs w:val="24"/>
    </w:rPr>
  </w:style>
  <w:style w:type="paragraph" w:styleId="ListBullet">
    <w:name w:val="List Bullet"/>
    <w:basedOn w:val="Normal"/>
    <w:autoRedefine/>
    <w:rsid w:val="009D085A"/>
    <w:pPr>
      <w:numPr>
        <w:numId w:val="28"/>
      </w:numPr>
    </w:pPr>
  </w:style>
</w:styles>
</file>

<file path=word/webSettings.xml><?xml version="1.0" encoding="utf-8"?>
<w:webSettings xmlns:r="http://schemas.openxmlformats.org/officeDocument/2006/relationships" xmlns:w="http://schemas.openxmlformats.org/wordprocessingml/2006/main">
  <w:divs>
    <w:div w:id="73748508">
      <w:bodyDiv w:val="1"/>
      <w:marLeft w:val="0"/>
      <w:marRight w:val="0"/>
      <w:marTop w:val="0"/>
      <w:marBottom w:val="0"/>
      <w:divBdr>
        <w:top w:val="none" w:sz="0" w:space="0" w:color="auto"/>
        <w:left w:val="none" w:sz="0" w:space="0" w:color="auto"/>
        <w:bottom w:val="none" w:sz="0" w:space="0" w:color="auto"/>
        <w:right w:val="none" w:sz="0" w:space="0" w:color="auto"/>
      </w:divBdr>
    </w:div>
    <w:div w:id="701172069">
      <w:bodyDiv w:val="1"/>
      <w:marLeft w:val="0"/>
      <w:marRight w:val="0"/>
      <w:marTop w:val="0"/>
      <w:marBottom w:val="0"/>
      <w:divBdr>
        <w:top w:val="none" w:sz="0" w:space="0" w:color="auto"/>
        <w:left w:val="none" w:sz="0" w:space="0" w:color="auto"/>
        <w:bottom w:val="none" w:sz="0" w:space="0" w:color="auto"/>
        <w:right w:val="none" w:sz="0" w:space="0" w:color="auto"/>
      </w:divBdr>
    </w:div>
    <w:div w:id="702049818">
      <w:bodyDiv w:val="1"/>
      <w:marLeft w:val="0"/>
      <w:marRight w:val="0"/>
      <w:marTop w:val="0"/>
      <w:marBottom w:val="0"/>
      <w:divBdr>
        <w:top w:val="none" w:sz="0" w:space="0" w:color="auto"/>
        <w:left w:val="none" w:sz="0" w:space="0" w:color="auto"/>
        <w:bottom w:val="none" w:sz="0" w:space="0" w:color="auto"/>
        <w:right w:val="none" w:sz="0" w:space="0" w:color="auto"/>
      </w:divBdr>
    </w:div>
    <w:div w:id="990061268">
      <w:bodyDiv w:val="1"/>
      <w:marLeft w:val="0"/>
      <w:marRight w:val="0"/>
      <w:marTop w:val="0"/>
      <w:marBottom w:val="0"/>
      <w:divBdr>
        <w:top w:val="none" w:sz="0" w:space="0" w:color="auto"/>
        <w:left w:val="none" w:sz="0" w:space="0" w:color="auto"/>
        <w:bottom w:val="none" w:sz="0" w:space="0" w:color="auto"/>
        <w:right w:val="none" w:sz="0" w:space="0" w:color="auto"/>
      </w:divBdr>
    </w:div>
    <w:div w:id="1273395495">
      <w:bodyDiv w:val="1"/>
      <w:marLeft w:val="0"/>
      <w:marRight w:val="0"/>
      <w:marTop w:val="0"/>
      <w:marBottom w:val="0"/>
      <w:divBdr>
        <w:top w:val="none" w:sz="0" w:space="0" w:color="auto"/>
        <w:left w:val="none" w:sz="0" w:space="0" w:color="auto"/>
        <w:bottom w:val="none" w:sz="0" w:space="0" w:color="auto"/>
        <w:right w:val="none" w:sz="0" w:space="0" w:color="auto"/>
      </w:divBdr>
    </w:div>
    <w:div w:id="1320503060">
      <w:bodyDiv w:val="1"/>
      <w:marLeft w:val="0"/>
      <w:marRight w:val="0"/>
      <w:marTop w:val="0"/>
      <w:marBottom w:val="0"/>
      <w:divBdr>
        <w:top w:val="none" w:sz="0" w:space="0" w:color="auto"/>
        <w:left w:val="none" w:sz="0" w:space="0" w:color="auto"/>
        <w:bottom w:val="none" w:sz="0" w:space="0" w:color="auto"/>
        <w:right w:val="none" w:sz="0" w:space="0" w:color="auto"/>
      </w:divBdr>
    </w:div>
    <w:div w:id="1411195902">
      <w:bodyDiv w:val="1"/>
      <w:marLeft w:val="0"/>
      <w:marRight w:val="0"/>
      <w:marTop w:val="0"/>
      <w:marBottom w:val="0"/>
      <w:divBdr>
        <w:top w:val="none" w:sz="0" w:space="0" w:color="auto"/>
        <w:left w:val="none" w:sz="0" w:space="0" w:color="auto"/>
        <w:bottom w:val="none" w:sz="0" w:space="0" w:color="auto"/>
        <w:right w:val="none" w:sz="0" w:space="0" w:color="auto"/>
      </w:divBdr>
    </w:div>
    <w:div w:id="1567760924">
      <w:bodyDiv w:val="1"/>
      <w:marLeft w:val="0"/>
      <w:marRight w:val="0"/>
      <w:marTop w:val="0"/>
      <w:marBottom w:val="0"/>
      <w:divBdr>
        <w:top w:val="none" w:sz="0" w:space="0" w:color="auto"/>
        <w:left w:val="none" w:sz="0" w:space="0" w:color="auto"/>
        <w:bottom w:val="none" w:sz="0" w:space="0" w:color="auto"/>
        <w:right w:val="none" w:sz="0" w:space="0" w:color="auto"/>
      </w:divBdr>
    </w:div>
    <w:div w:id="1594974617">
      <w:bodyDiv w:val="1"/>
      <w:marLeft w:val="0"/>
      <w:marRight w:val="0"/>
      <w:marTop w:val="0"/>
      <w:marBottom w:val="0"/>
      <w:divBdr>
        <w:top w:val="none" w:sz="0" w:space="0" w:color="auto"/>
        <w:left w:val="none" w:sz="0" w:space="0" w:color="auto"/>
        <w:bottom w:val="none" w:sz="0" w:space="0" w:color="auto"/>
        <w:right w:val="none" w:sz="0" w:space="0" w:color="auto"/>
      </w:divBdr>
    </w:div>
    <w:div w:id="1722629698">
      <w:bodyDiv w:val="1"/>
      <w:marLeft w:val="0"/>
      <w:marRight w:val="0"/>
      <w:marTop w:val="0"/>
      <w:marBottom w:val="0"/>
      <w:divBdr>
        <w:top w:val="none" w:sz="0" w:space="0" w:color="auto"/>
        <w:left w:val="none" w:sz="0" w:space="0" w:color="auto"/>
        <w:bottom w:val="none" w:sz="0" w:space="0" w:color="auto"/>
        <w:right w:val="none" w:sz="0" w:space="0" w:color="auto"/>
      </w:divBdr>
    </w:div>
    <w:div w:id="1828739249">
      <w:bodyDiv w:val="1"/>
      <w:marLeft w:val="0"/>
      <w:marRight w:val="0"/>
      <w:marTop w:val="0"/>
      <w:marBottom w:val="0"/>
      <w:divBdr>
        <w:top w:val="none" w:sz="0" w:space="0" w:color="auto"/>
        <w:left w:val="none" w:sz="0" w:space="0" w:color="auto"/>
        <w:bottom w:val="none" w:sz="0" w:space="0" w:color="auto"/>
        <w:right w:val="none" w:sz="0" w:space="0" w:color="auto"/>
      </w:divBdr>
    </w:div>
    <w:div w:id="209670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www.sustainableknowledgecorridor.org" TargetMode="External"/><Relationship Id="rId26" Type="http://schemas.openxmlformats.org/officeDocument/2006/relationships/image" Target="media/image9.emf"/><Relationship Id="rId39" Type="http://schemas.openxmlformats.org/officeDocument/2006/relationships/hyperlink" Target="http://www.nssl.uoknor.edu/"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http://h20.usgs.gov/public/realtime.html" TargetMode="External"/><Relationship Id="rId42" Type="http://schemas.openxmlformats.org/officeDocument/2006/relationships/hyperlink" Target="http://www.fs.fed.us/land"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mass.gov/eea/air-water-climate-change/climate-change/climate-change-adaptation-report.html" TargetMode="External"/><Relationship Id="rId25" Type="http://schemas.openxmlformats.org/officeDocument/2006/relationships/image" Target="media/image8.emf"/><Relationship Id="rId33" Type="http://schemas.openxmlformats.org/officeDocument/2006/relationships/hyperlink" Target="http://nws.noaa.gov/" TargetMode="External"/><Relationship Id="rId38" Type="http://schemas.openxmlformats.org/officeDocument/2006/relationships/hyperlink" Target="http://www.tornadoroject.com/" TargetMode="External"/><Relationship Id="rId2" Type="http://schemas.openxmlformats.org/officeDocument/2006/relationships/numbering" Target="numbering.xml"/><Relationship Id="rId16" Type="http://schemas.openxmlformats.org/officeDocument/2006/relationships/hyperlink" Target="http://www.sustainableknowledgecorridor.org" TargetMode="External"/><Relationship Id="rId20" Type="http://schemas.openxmlformats.org/officeDocument/2006/relationships/hyperlink" Target="%20http://www.usa.com/hampshire-county-ma-natural-disasters-extremes.htm" TargetMode="External"/><Relationship Id="rId29" Type="http://schemas.openxmlformats.org/officeDocument/2006/relationships/hyperlink" Target="http://nemaweb.org" TargetMode="External"/><Relationship Id="rId41" Type="http://schemas.openxmlformats.org/officeDocument/2006/relationships/hyperlink" Target="http://www.earthsa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www.statelocal.gov/" TargetMode="External"/><Relationship Id="rId37" Type="http://schemas.openxmlformats.org/officeDocument/2006/relationships/hyperlink" Target="http://www.met.fsu.edu/explores/tropical.html" TargetMode="External"/><Relationship Id="rId40" Type="http://schemas.openxmlformats.org/officeDocument/2006/relationships/hyperlink" Target="http://www.iiaa.iix.com/ndcmap.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wxp.eas.purdue.edu/hurricane" TargetMode="External"/><Relationship Id="rId36" Type="http://schemas.openxmlformats.org/officeDocument/2006/relationships/hyperlink" Target="http://www.fema.gov/fema/csb.html" TargetMode="External"/><Relationship Id="rId10" Type="http://schemas.openxmlformats.org/officeDocument/2006/relationships/footer" Target="footer1.xml"/><Relationship Id="rId19" Type="http://schemas.openxmlformats.org/officeDocument/2006/relationships/hyperlink" Target="http://www.mass.gov/eea/air-water-climate-change/climate-change/climate-change-adaptation-report.html" TargetMode="External"/><Relationship Id="rId31" Type="http://schemas.openxmlformats.org/officeDocument/2006/relationships/hyperlink" Target="http://ltpwww.gsfc.nasa.gov/ndrd/main/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vpc.org"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www.colorado.edu/litbase/hazards/" TargetMode="External"/><Relationship Id="rId30" Type="http://schemas.openxmlformats.org/officeDocument/2006/relationships/hyperlink" Target="http://www.gsfc.nasa.gov/ndrd/dis%20aster/" TargetMode="External"/><Relationship Id="rId35" Type="http://schemas.openxmlformats.org/officeDocument/2006/relationships/hyperlink" Target="http://www.dartmouth.edu/artsci/g%20eog/floods/" TargetMode="External"/><Relationship Id="rId43"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drought.unl.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Repor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352878-C939-4947-A573-853B44FC3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Template>
  <TotalTime>1</TotalTime>
  <Pages>98</Pages>
  <Words>23483</Words>
  <Characters>138724</Characters>
  <Application>Microsoft Office Word</Application>
  <DocSecurity>0</DocSecurity>
  <Lines>1156</Lines>
  <Paragraphs>323</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161884</CharactersWithSpaces>
  <SharedDoc>false</SharedDoc>
  <HLinks>
    <vt:vector size="486" baseType="variant">
      <vt:variant>
        <vt:i4>4784245</vt:i4>
      </vt:variant>
      <vt:variant>
        <vt:i4>348</vt:i4>
      </vt:variant>
      <vt:variant>
        <vt:i4>0</vt:i4>
      </vt:variant>
      <vt:variant>
        <vt:i4>5</vt:i4>
      </vt:variant>
      <vt:variant>
        <vt:lpwstr>mailto:cratte@pvpc.org</vt:lpwstr>
      </vt:variant>
      <vt:variant>
        <vt:lpwstr/>
      </vt:variant>
      <vt:variant>
        <vt:i4>3014675</vt:i4>
      </vt:variant>
      <vt:variant>
        <vt:i4>345</vt:i4>
      </vt:variant>
      <vt:variant>
        <vt:i4>0</vt:i4>
      </vt:variant>
      <vt:variant>
        <vt:i4>5</vt:i4>
      </vt:variant>
      <vt:variant>
        <vt:lpwstr>mailto:jneiderbach@pvpc.org</vt:lpwstr>
      </vt:variant>
      <vt:variant>
        <vt:lpwstr/>
      </vt:variant>
      <vt:variant>
        <vt:i4>7274600</vt:i4>
      </vt:variant>
      <vt:variant>
        <vt:i4>342</vt:i4>
      </vt:variant>
      <vt:variant>
        <vt:i4>0</vt:i4>
      </vt:variant>
      <vt:variant>
        <vt:i4>5</vt:i4>
      </vt:variant>
      <vt:variant>
        <vt:lpwstr>http://www.pvpc.org/activities/landuse-mitplans-2011.shtml</vt:lpwstr>
      </vt:variant>
      <vt:variant>
        <vt:lpwstr/>
      </vt:variant>
      <vt:variant>
        <vt:i4>3014675</vt:i4>
      </vt:variant>
      <vt:variant>
        <vt:i4>339</vt:i4>
      </vt:variant>
      <vt:variant>
        <vt:i4>0</vt:i4>
      </vt:variant>
      <vt:variant>
        <vt:i4>5</vt:i4>
      </vt:variant>
      <vt:variant>
        <vt:lpwstr>mailto:jneiderbach@pvpc.org</vt:lpwstr>
      </vt:variant>
      <vt:variant>
        <vt:lpwstr/>
      </vt:variant>
      <vt:variant>
        <vt:i4>3014675</vt:i4>
      </vt:variant>
      <vt:variant>
        <vt:i4>336</vt:i4>
      </vt:variant>
      <vt:variant>
        <vt:i4>0</vt:i4>
      </vt:variant>
      <vt:variant>
        <vt:i4>5</vt:i4>
      </vt:variant>
      <vt:variant>
        <vt:lpwstr>mailto:jneiderbach@pvpc.org</vt:lpwstr>
      </vt:variant>
      <vt:variant>
        <vt:lpwstr/>
      </vt:variant>
      <vt:variant>
        <vt:i4>7471167</vt:i4>
      </vt:variant>
      <vt:variant>
        <vt:i4>333</vt:i4>
      </vt:variant>
      <vt:variant>
        <vt:i4>0</vt:i4>
      </vt:variant>
      <vt:variant>
        <vt:i4>5</vt:i4>
      </vt:variant>
      <vt:variant>
        <vt:lpwstr>http://www.pvpc.org/plans/town-ware-hazard-mitigation-plan</vt:lpwstr>
      </vt:variant>
      <vt:variant>
        <vt:lpwstr/>
      </vt:variant>
      <vt:variant>
        <vt:i4>2424850</vt:i4>
      </vt:variant>
      <vt:variant>
        <vt:i4>330</vt:i4>
      </vt:variant>
      <vt:variant>
        <vt:i4>0</vt:i4>
      </vt:variant>
      <vt:variant>
        <vt:i4>5</vt:i4>
      </vt:variant>
      <vt:variant>
        <vt:lpwstr>mailto:ewloch@townofware.com</vt:lpwstr>
      </vt:variant>
      <vt:variant>
        <vt:lpwstr/>
      </vt:variant>
      <vt:variant>
        <vt:i4>3014675</vt:i4>
      </vt:variant>
      <vt:variant>
        <vt:i4>327</vt:i4>
      </vt:variant>
      <vt:variant>
        <vt:i4>0</vt:i4>
      </vt:variant>
      <vt:variant>
        <vt:i4>5</vt:i4>
      </vt:variant>
      <vt:variant>
        <vt:lpwstr>mailto:jneiderbach@pvpc.org</vt:lpwstr>
      </vt:variant>
      <vt:variant>
        <vt:lpwstr/>
      </vt:variant>
      <vt:variant>
        <vt:i4>5832795</vt:i4>
      </vt:variant>
      <vt:variant>
        <vt:i4>324</vt:i4>
      </vt:variant>
      <vt:variant>
        <vt:i4>0</vt:i4>
      </vt:variant>
      <vt:variant>
        <vt:i4>5</vt:i4>
      </vt:variant>
      <vt:variant>
        <vt:lpwstr>http://twitter.com/</vt:lpwstr>
      </vt:variant>
      <vt:variant>
        <vt:lpwstr>%21/PVPlanning</vt:lpwstr>
      </vt:variant>
      <vt:variant>
        <vt:i4>1900556</vt:i4>
      </vt:variant>
      <vt:variant>
        <vt:i4>321</vt:i4>
      </vt:variant>
      <vt:variant>
        <vt:i4>0</vt:i4>
      </vt:variant>
      <vt:variant>
        <vt:i4>5</vt:i4>
      </vt:variant>
      <vt:variant>
        <vt:lpwstr>http://www.facebook.com/pages/Pioneer-Valley-Planning-Commission/340630977142</vt:lpwstr>
      </vt:variant>
      <vt:variant>
        <vt:lpwstr/>
      </vt:variant>
      <vt:variant>
        <vt:i4>1310798</vt:i4>
      </vt:variant>
      <vt:variant>
        <vt:i4>318</vt:i4>
      </vt:variant>
      <vt:variant>
        <vt:i4>0</vt:i4>
      </vt:variant>
      <vt:variant>
        <vt:i4>5</vt:i4>
      </vt:variant>
      <vt:variant>
        <vt:lpwstr>http://www.youtube.com/user/PVPCgroup</vt:lpwstr>
      </vt:variant>
      <vt:variant>
        <vt:lpwstr/>
      </vt:variant>
      <vt:variant>
        <vt:i4>3014675</vt:i4>
      </vt:variant>
      <vt:variant>
        <vt:i4>315</vt:i4>
      </vt:variant>
      <vt:variant>
        <vt:i4>0</vt:i4>
      </vt:variant>
      <vt:variant>
        <vt:i4>5</vt:i4>
      </vt:variant>
      <vt:variant>
        <vt:lpwstr>mailto:jneiderbach@pvpc.org</vt:lpwstr>
      </vt:variant>
      <vt:variant>
        <vt:lpwstr/>
      </vt:variant>
      <vt:variant>
        <vt:i4>2424850</vt:i4>
      </vt:variant>
      <vt:variant>
        <vt:i4>312</vt:i4>
      </vt:variant>
      <vt:variant>
        <vt:i4>0</vt:i4>
      </vt:variant>
      <vt:variant>
        <vt:i4>5</vt:i4>
      </vt:variant>
      <vt:variant>
        <vt:lpwstr>mailto:ewloch@townofware.com</vt:lpwstr>
      </vt:variant>
      <vt:variant>
        <vt:lpwstr/>
      </vt:variant>
      <vt:variant>
        <vt:i4>3014675</vt:i4>
      </vt:variant>
      <vt:variant>
        <vt:i4>309</vt:i4>
      </vt:variant>
      <vt:variant>
        <vt:i4>0</vt:i4>
      </vt:variant>
      <vt:variant>
        <vt:i4>5</vt:i4>
      </vt:variant>
      <vt:variant>
        <vt:lpwstr>mailto:jneiderbach@pvpc.org</vt:lpwstr>
      </vt:variant>
      <vt:variant>
        <vt:lpwstr/>
      </vt:variant>
      <vt:variant>
        <vt:i4>5832795</vt:i4>
      </vt:variant>
      <vt:variant>
        <vt:i4>306</vt:i4>
      </vt:variant>
      <vt:variant>
        <vt:i4>0</vt:i4>
      </vt:variant>
      <vt:variant>
        <vt:i4>5</vt:i4>
      </vt:variant>
      <vt:variant>
        <vt:lpwstr>http://twitter.com/</vt:lpwstr>
      </vt:variant>
      <vt:variant>
        <vt:lpwstr>%21/PVPlanning</vt:lpwstr>
      </vt:variant>
      <vt:variant>
        <vt:i4>1900556</vt:i4>
      </vt:variant>
      <vt:variant>
        <vt:i4>303</vt:i4>
      </vt:variant>
      <vt:variant>
        <vt:i4>0</vt:i4>
      </vt:variant>
      <vt:variant>
        <vt:i4>5</vt:i4>
      </vt:variant>
      <vt:variant>
        <vt:lpwstr>http://www.facebook.com/pages/Pioneer-Valley-Planning-Commission/340630977142</vt:lpwstr>
      </vt:variant>
      <vt:variant>
        <vt:lpwstr/>
      </vt:variant>
      <vt:variant>
        <vt:i4>1310798</vt:i4>
      </vt:variant>
      <vt:variant>
        <vt:i4>300</vt:i4>
      </vt:variant>
      <vt:variant>
        <vt:i4>0</vt:i4>
      </vt:variant>
      <vt:variant>
        <vt:i4>5</vt:i4>
      </vt:variant>
      <vt:variant>
        <vt:lpwstr>http://www.youtube.com/user/PVPCgroup</vt:lpwstr>
      </vt:variant>
      <vt:variant>
        <vt:lpwstr/>
      </vt:variant>
      <vt:variant>
        <vt:i4>5832730</vt:i4>
      </vt:variant>
      <vt:variant>
        <vt:i4>297</vt:i4>
      </vt:variant>
      <vt:variant>
        <vt:i4>0</vt:i4>
      </vt:variant>
      <vt:variant>
        <vt:i4>5</vt:i4>
      </vt:variant>
      <vt:variant>
        <vt:lpwstr>http://www.fs.fed.us/land</vt:lpwstr>
      </vt:variant>
      <vt:variant>
        <vt:lpwstr/>
      </vt:variant>
      <vt:variant>
        <vt:i4>5963852</vt:i4>
      </vt:variant>
      <vt:variant>
        <vt:i4>294</vt:i4>
      </vt:variant>
      <vt:variant>
        <vt:i4>0</vt:i4>
      </vt:variant>
      <vt:variant>
        <vt:i4>5</vt:i4>
      </vt:variant>
      <vt:variant>
        <vt:lpwstr>http://www.earthsat.com/</vt:lpwstr>
      </vt:variant>
      <vt:variant>
        <vt:lpwstr/>
      </vt:variant>
      <vt:variant>
        <vt:i4>7733361</vt:i4>
      </vt:variant>
      <vt:variant>
        <vt:i4>291</vt:i4>
      </vt:variant>
      <vt:variant>
        <vt:i4>0</vt:i4>
      </vt:variant>
      <vt:variant>
        <vt:i4>5</vt:i4>
      </vt:variant>
      <vt:variant>
        <vt:lpwstr>http://www.iiaa.iix.com/ndcmap.html</vt:lpwstr>
      </vt:variant>
      <vt:variant>
        <vt:lpwstr/>
      </vt:variant>
      <vt:variant>
        <vt:i4>8061044</vt:i4>
      </vt:variant>
      <vt:variant>
        <vt:i4>288</vt:i4>
      </vt:variant>
      <vt:variant>
        <vt:i4>0</vt:i4>
      </vt:variant>
      <vt:variant>
        <vt:i4>5</vt:i4>
      </vt:variant>
      <vt:variant>
        <vt:lpwstr>http://www.nssl.uoknor.edu/</vt:lpwstr>
      </vt:variant>
      <vt:variant>
        <vt:lpwstr/>
      </vt:variant>
      <vt:variant>
        <vt:i4>5439503</vt:i4>
      </vt:variant>
      <vt:variant>
        <vt:i4>285</vt:i4>
      </vt:variant>
      <vt:variant>
        <vt:i4>0</vt:i4>
      </vt:variant>
      <vt:variant>
        <vt:i4>5</vt:i4>
      </vt:variant>
      <vt:variant>
        <vt:lpwstr>http://www.tornadoroject.com/</vt:lpwstr>
      </vt:variant>
      <vt:variant>
        <vt:lpwstr/>
      </vt:variant>
      <vt:variant>
        <vt:i4>589905</vt:i4>
      </vt:variant>
      <vt:variant>
        <vt:i4>282</vt:i4>
      </vt:variant>
      <vt:variant>
        <vt:i4>0</vt:i4>
      </vt:variant>
      <vt:variant>
        <vt:i4>5</vt:i4>
      </vt:variant>
      <vt:variant>
        <vt:lpwstr>http://www.met.fsu.edu/explores/tropical.html</vt:lpwstr>
      </vt:variant>
      <vt:variant>
        <vt:lpwstr/>
      </vt:variant>
      <vt:variant>
        <vt:i4>5111880</vt:i4>
      </vt:variant>
      <vt:variant>
        <vt:i4>279</vt:i4>
      </vt:variant>
      <vt:variant>
        <vt:i4>0</vt:i4>
      </vt:variant>
      <vt:variant>
        <vt:i4>5</vt:i4>
      </vt:variant>
      <vt:variant>
        <vt:lpwstr>http://www.fema.gov/fema/csb.html</vt:lpwstr>
      </vt:variant>
      <vt:variant>
        <vt:lpwstr/>
      </vt:variant>
      <vt:variant>
        <vt:i4>1310811</vt:i4>
      </vt:variant>
      <vt:variant>
        <vt:i4>276</vt:i4>
      </vt:variant>
      <vt:variant>
        <vt:i4>0</vt:i4>
      </vt:variant>
      <vt:variant>
        <vt:i4>5</vt:i4>
      </vt:variant>
      <vt:variant>
        <vt:lpwstr>http://www.dartmouth.edu/artsci/g eog/floods/</vt:lpwstr>
      </vt:variant>
      <vt:variant>
        <vt:lpwstr/>
      </vt:variant>
      <vt:variant>
        <vt:i4>4784208</vt:i4>
      </vt:variant>
      <vt:variant>
        <vt:i4>273</vt:i4>
      </vt:variant>
      <vt:variant>
        <vt:i4>0</vt:i4>
      </vt:variant>
      <vt:variant>
        <vt:i4>5</vt:i4>
      </vt:variant>
      <vt:variant>
        <vt:lpwstr>http://h20.usgs.gov/public/realtime.html</vt:lpwstr>
      </vt:variant>
      <vt:variant>
        <vt:lpwstr/>
      </vt:variant>
      <vt:variant>
        <vt:i4>5701711</vt:i4>
      </vt:variant>
      <vt:variant>
        <vt:i4>270</vt:i4>
      </vt:variant>
      <vt:variant>
        <vt:i4>0</vt:i4>
      </vt:variant>
      <vt:variant>
        <vt:i4>5</vt:i4>
      </vt:variant>
      <vt:variant>
        <vt:lpwstr>http://nws.noaa.gov/</vt:lpwstr>
      </vt:variant>
      <vt:variant>
        <vt:lpwstr/>
      </vt:variant>
      <vt:variant>
        <vt:i4>3932194</vt:i4>
      </vt:variant>
      <vt:variant>
        <vt:i4>267</vt:i4>
      </vt:variant>
      <vt:variant>
        <vt:i4>0</vt:i4>
      </vt:variant>
      <vt:variant>
        <vt:i4>5</vt:i4>
      </vt:variant>
      <vt:variant>
        <vt:lpwstr>http://www.statelocal.gov/</vt:lpwstr>
      </vt:variant>
      <vt:variant>
        <vt:lpwstr/>
      </vt:variant>
      <vt:variant>
        <vt:i4>4063354</vt:i4>
      </vt:variant>
      <vt:variant>
        <vt:i4>264</vt:i4>
      </vt:variant>
      <vt:variant>
        <vt:i4>0</vt:i4>
      </vt:variant>
      <vt:variant>
        <vt:i4>5</vt:i4>
      </vt:variant>
      <vt:variant>
        <vt:lpwstr>http://ltpwww.gsfc.nasa.gov/ndrd/main/html</vt:lpwstr>
      </vt:variant>
      <vt:variant>
        <vt:lpwstr/>
      </vt:variant>
      <vt:variant>
        <vt:i4>5636163</vt:i4>
      </vt:variant>
      <vt:variant>
        <vt:i4>261</vt:i4>
      </vt:variant>
      <vt:variant>
        <vt:i4>0</vt:i4>
      </vt:variant>
      <vt:variant>
        <vt:i4>5</vt:i4>
      </vt:variant>
      <vt:variant>
        <vt:lpwstr>http://www.gsfc.nasa.gov/ndrd/dis aster/</vt:lpwstr>
      </vt:variant>
      <vt:variant>
        <vt:lpwstr/>
      </vt:variant>
      <vt:variant>
        <vt:i4>3473460</vt:i4>
      </vt:variant>
      <vt:variant>
        <vt:i4>258</vt:i4>
      </vt:variant>
      <vt:variant>
        <vt:i4>0</vt:i4>
      </vt:variant>
      <vt:variant>
        <vt:i4>5</vt:i4>
      </vt:variant>
      <vt:variant>
        <vt:lpwstr>http://nemaweb.org/</vt:lpwstr>
      </vt:variant>
      <vt:variant>
        <vt:lpwstr/>
      </vt:variant>
      <vt:variant>
        <vt:i4>2228326</vt:i4>
      </vt:variant>
      <vt:variant>
        <vt:i4>255</vt:i4>
      </vt:variant>
      <vt:variant>
        <vt:i4>0</vt:i4>
      </vt:variant>
      <vt:variant>
        <vt:i4>5</vt:i4>
      </vt:variant>
      <vt:variant>
        <vt:lpwstr>http://wxp.eas.purdue.edu/hurricane</vt:lpwstr>
      </vt:variant>
      <vt:variant>
        <vt:lpwstr/>
      </vt:variant>
      <vt:variant>
        <vt:i4>4915265</vt:i4>
      </vt:variant>
      <vt:variant>
        <vt:i4>252</vt:i4>
      </vt:variant>
      <vt:variant>
        <vt:i4>0</vt:i4>
      </vt:variant>
      <vt:variant>
        <vt:i4>5</vt:i4>
      </vt:variant>
      <vt:variant>
        <vt:lpwstr>http://www.colorado.edu/litbase/hazards/</vt:lpwstr>
      </vt:variant>
      <vt:variant>
        <vt:lpwstr/>
      </vt:variant>
      <vt:variant>
        <vt:i4>5767252</vt:i4>
      </vt:variant>
      <vt:variant>
        <vt:i4>249</vt:i4>
      </vt:variant>
      <vt:variant>
        <vt:i4>0</vt:i4>
      </vt:variant>
      <vt:variant>
        <vt:i4>5</vt:i4>
      </vt:variant>
      <vt:variant>
        <vt:lpwstr>http://www.usa.com/hampshire-county-ma-natural-disasters-extremes.htm</vt:lpwstr>
      </vt:variant>
      <vt:variant>
        <vt:lpwstr/>
      </vt:variant>
      <vt:variant>
        <vt:i4>65620</vt:i4>
      </vt:variant>
      <vt:variant>
        <vt:i4>246</vt:i4>
      </vt:variant>
      <vt:variant>
        <vt:i4>0</vt:i4>
      </vt:variant>
      <vt:variant>
        <vt:i4>5</vt:i4>
      </vt:variant>
      <vt:variant>
        <vt:lpwstr>http://www.mass.gov/eea/air-water-climate-change/climate-change/climate-change-adaptation-report.html</vt:lpwstr>
      </vt:variant>
      <vt:variant>
        <vt:lpwstr/>
      </vt:variant>
      <vt:variant>
        <vt:i4>6029407</vt:i4>
      </vt:variant>
      <vt:variant>
        <vt:i4>243</vt:i4>
      </vt:variant>
      <vt:variant>
        <vt:i4>0</vt:i4>
      </vt:variant>
      <vt:variant>
        <vt:i4>5</vt:i4>
      </vt:variant>
      <vt:variant>
        <vt:lpwstr>http://www.sustainableknowledgecorridor.org/</vt:lpwstr>
      </vt:variant>
      <vt:variant>
        <vt:lpwstr/>
      </vt:variant>
      <vt:variant>
        <vt:i4>65620</vt:i4>
      </vt:variant>
      <vt:variant>
        <vt:i4>240</vt:i4>
      </vt:variant>
      <vt:variant>
        <vt:i4>0</vt:i4>
      </vt:variant>
      <vt:variant>
        <vt:i4>5</vt:i4>
      </vt:variant>
      <vt:variant>
        <vt:lpwstr>http://www.mass.gov/eea/air-water-climate-change/climate-change/climate-change-adaptation-report.html</vt:lpwstr>
      </vt:variant>
      <vt:variant>
        <vt:lpwstr/>
      </vt:variant>
      <vt:variant>
        <vt:i4>6029407</vt:i4>
      </vt:variant>
      <vt:variant>
        <vt:i4>237</vt:i4>
      </vt:variant>
      <vt:variant>
        <vt:i4>0</vt:i4>
      </vt:variant>
      <vt:variant>
        <vt:i4>5</vt:i4>
      </vt:variant>
      <vt:variant>
        <vt:lpwstr>http://www.sustainableknowledgecorridor.org/</vt:lpwstr>
      </vt:variant>
      <vt:variant>
        <vt:lpwstr/>
      </vt:variant>
      <vt:variant>
        <vt:i4>1835062</vt:i4>
      </vt:variant>
      <vt:variant>
        <vt:i4>230</vt:i4>
      </vt:variant>
      <vt:variant>
        <vt:i4>0</vt:i4>
      </vt:variant>
      <vt:variant>
        <vt:i4>5</vt:i4>
      </vt:variant>
      <vt:variant>
        <vt:lpwstr/>
      </vt:variant>
      <vt:variant>
        <vt:lpwstr>_Toc438120897</vt:lpwstr>
      </vt:variant>
      <vt:variant>
        <vt:i4>1835062</vt:i4>
      </vt:variant>
      <vt:variant>
        <vt:i4>224</vt:i4>
      </vt:variant>
      <vt:variant>
        <vt:i4>0</vt:i4>
      </vt:variant>
      <vt:variant>
        <vt:i4>5</vt:i4>
      </vt:variant>
      <vt:variant>
        <vt:lpwstr/>
      </vt:variant>
      <vt:variant>
        <vt:lpwstr>_Toc438120896</vt:lpwstr>
      </vt:variant>
      <vt:variant>
        <vt:i4>1835062</vt:i4>
      </vt:variant>
      <vt:variant>
        <vt:i4>218</vt:i4>
      </vt:variant>
      <vt:variant>
        <vt:i4>0</vt:i4>
      </vt:variant>
      <vt:variant>
        <vt:i4>5</vt:i4>
      </vt:variant>
      <vt:variant>
        <vt:lpwstr/>
      </vt:variant>
      <vt:variant>
        <vt:lpwstr>_Toc438120895</vt:lpwstr>
      </vt:variant>
      <vt:variant>
        <vt:i4>1835062</vt:i4>
      </vt:variant>
      <vt:variant>
        <vt:i4>212</vt:i4>
      </vt:variant>
      <vt:variant>
        <vt:i4>0</vt:i4>
      </vt:variant>
      <vt:variant>
        <vt:i4>5</vt:i4>
      </vt:variant>
      <vt:variant>
        <vt:lpwstr/>
      </vt:variant>
      <vt:variant>
        <vt:lpwstr>_Toc438120894</vt:lpwstr>
      </vt:variant>
      <vt:variant>
        <vt:i4>1835062</vt:i4>
      </vt:variant>
      <vt:variant>
        <vt:i4>206</vt:i4>
      </vt:variant>
      <vt:variant>
        <vt:i4>0</vt:i4>
      </vt:variant>
      <vt:variant>
        <vt:i4>5</vt:i4>
      </vt:variant>
      <vt:variant>
        <vt:lpwstr/>
      </vt:variant>
      <vt:variant>
        <vt:lpwstr>_Toc438120893</vt:lpwstr>
      </vt:variant>
      <vt:variant>
        <vt:i4>1835062</vt:i4>
      </vt:variant>
      <vt:variant>
        <vt:i4>200</vt:i4>
      </vt:variant>
      <vt:variant>
        <vt:i4>0</vt:i4>
      </vt:variant>
      <vt:variant>
        <vt:i4>5</vt:i4>
      </vt:variant>
      <vt:variant>
        <vt:lpwstr/>
      </vt:variant>
      <vt:variant>
        <vt:lpwstr>_Toc438120892</vt:lpwstr>
      </vt:variant>
      <vt:variant>
        <vt:i4>1835062</vt:i4>
      </vt:variant>
      <vt:variant>
        <vt:i4>194</vt:i4>
      </vt:variant>
      <vt:variant>
        <vt:i4>0</vt:i4>
      </vt:variant>
      <vt:variant>
        <vt:i4>5</vt:i4>
      </vt:variant>
      <vt:variant>
        <vt:lpwstr/>
      </vt:variant>
      <vt:variant>
        <vt:lpwstr>_Toc438120891</vt:lpwstr>
      </vt:variant>
      <vt:variant>
        <vt:i4>1835062</vt:i4>
      </vt:variant>
      <vt:variant>
        <vt:i4>188</vt:i4>
      </vt:variant>
      <vt:variant>
        <vt:i4>0</vt:i4>
      </vt:variant>
      <vt:variant>
        <vt:i4>5</vt:i4>
      </vt:variant>
      <vt:variant>
        <vt:lpwstr/>
      </vt:variant>
      <vt:variant>
        <vt:lpwstr>_Toc438120890</vt:lpwstr>
      </vt:variant>
      <vt:variant>
        <vt:i4>1900598</vt:i4>
      </vt:variant>
      <vt:variant>
        <vt:i4>182</vt:i4>
      </vt:variant>
      <vt:variant>
        <vt:i4>0</vt:i4>
      </vt:variant>
      <vt:variant>
        <vt:i4>5</vt:i4>
      </vt:variant>
      <vt:variant>
        <vt:lpwstr/>
      </vt:variant>
      <vt:variant>
        <vt:lpwstr>_Toc438120889</vt:lpwstr>
      </vt:variant>
      <vt:variant>
        <vt:i4>1900598</vt:i4>
      </vt:variant>
      <vt:variant>
        <vt:i4>176</vt:i4>
      </vt:variant>
      <vt:variant>
        <vt:i4>0</vt:i4>
      </vt:variant>
      <vt:variant>
        <vt:i4>5</vt:i4>
      </vt:variant>
      <vt:variant>
        <vt:lpwstr/>
      </vt:variant>
      <vt:variant>
        <vt:lpwstr>_Toc438120888</vt:lpwstr>
      </vt:variant>
      <vt:variant>
        <vt:i4>1900598</vt:i4>
      </vt:variant>
      <vt:variant>
        <vt:i4>170</vt:i4>
      </vt:variant>
      <vt:variant>
        <vt:i4>0</vt:i4>
      </vt:variant>
      <vt:variant>
        <vt:i4>5</vt:i4>
      </vt:variant>
      <vt:variant>
        <vt:lpwstr/>
      </vt:variant>
      <vt:variant>
        <vt:lpwstr>_Toc438120887</vt:lpwstr>
      </vt:variant>
      <vt:variant>
        <vt:i4>1900598</vt:i4>
      </vt:variant>
      <vt:variant>
        <vt:i4>164</vt:i4>
      </vt:variant>
      <vt:variant>
        <vt:i4>0</vt:i4>
      </vt:variant>
      <vt:variant>
        <vt:i4>5</vt:i4>
      </vt:variant>
      <vt:variant>
        <vt:lpwstr/>
      </vt:variant>
      <vt:variant>
        <vt:lpwstr>_Toc438120886</vt:lpwstr>
      </vt:variant>
      <vt:variant>
        <vt:i4>1900598</vt:i4>
      </vt:variant>
      <vt:variant>
        <vt:i4>158</vt:i4>
      </vt:variant>
      <vt:variant>
        <vt:i4>0</vt:i4>
      </vt:variant>
      <vt:variant>
        <vt:i4>5</vt:i4>
      </vt:variant>
      <vt:variant>
        <vt:lpwstr/>
      </vt:variant>
      <vt:variant>
        <vt:lpwstr>_Toc438120885</vt:lpwstr>
      </vt:variant>
      <vt:variant>
        <vt:i4>1900598</vt:i4>
      </vt:variant>
      <vt:variant>
        <vt:i4>152</vt:i4>
      </vt:variant>
      <vt:variant>
        <vt:i4>0</vt:i4>
      </vt:variant>
      <vt:variant>
        <vt:i4>5</vt:i4>
      </vt:variant>
      <vt:variant>
        <vt:lpwstr/>
      </vt:variant>
      <vt:variant>
        <vt:lpwstr>_Toc438120884</vt:lpwstr>
      </vt:variant>
      <vt:variant>
        <vt:i4>1900598</vt:i4>
      </vt:variant>
      <vt:variant>
        <vt:i4>146</vt:i4>
      </vt:variant>
      <vt:variant>
        <vt:i4>0</vt:i4>
      </vt:variant>
      <vt:variant>
        <vt:i4>5</vt:i4>
      </vt:variant>
      <vt:variant>
        <vt:lpwstr/>
      </vt:variant>
      <vt:variant>
        <vt:lpwstr>_Toc438120883</vt:lpwstr>
      </vt:variant>
      <vt:variant>
        <vt:i4>1900598</vt:i4>
      </vt:variant>
      <vt:variant>
        <vt:i4>140</vt:i4>
      </vt:variant>
      <vt:variant>
        <vt:i4>0</vt:i4>
      </vt:variant>
      <vt:variant>
        <vt:i4>5</vt:i4>
      </vt:variant>
      <vt:variant>
        <vt:lpwstr/>
      </vt:variant>
      <vt:variant>
        <vt:lpwstr>_Toc438120882</vt:lpwstr>
      </vt:variant>
      <vt:variant>
        <vt:i4>1900598</vt:i4>
      </vt:variant>
      <vt:variant>
        <vt:i4>134</vt:i4>
      </vt:variant>
      <vt:variant>
        <vt:i4>0</vt:i4>
      </vt:variant>
      <vt:variant>
        <vt:i4>5</vt:i4>
      </vt:variant>
      <vt:variant>
        <vt:lpwstr/>
      </vt:variant>
      <vt:variant>
        <vt:lpwstr>_Toc438120881</vt:lpwstr>
      </vt:variant>
      <vt:variant>
        <vt:i4>1900598</vt:i4>
      </vt:variant>
      <vt:variant>
        <vt:i4>128</vt:i4>
      </vt:variant>
      <vt:variant>
        <vt:i4>0</vt:i4>
      </vt:variant>
      <vt:variant>
        <vt:i4>5</vt:i4>
      </vt:variant>
      <vt:variant>
        <vt:lpwstr/>
      </vt:variant>
      <vt:variant>
        <vt:lpwstr>_Toc438120880</vt:lpwstr>
      </vt:variant>
      <vt:variant>
        <vt:i4>1179702</vt:i4>
      </vt:variant>
      <vt:variant>
        <vt:i4>122</vt:i4>
      </vt:variant>
      <vt:variant>
        <vt:i4>0</vt:i4>
      </vt:variant>
      <vt:variant>
        <vt:i4>5</vt:i4>
      </vt:variant>
      <vt:variant>
        <vt:lpwstr/>
      </vt:variant>
      <vt:variant>
        <vt:lpwstr>_Toc438120879</vt:lpwstr>
      </vt:variant>
      <vt:variant>
        <vt:i4>1179702</vt:i4>
      </vt:variant>
      <vt:variant>
        <vt:i4>116</vt:i4>
      </vt:variant>
      <vt:variant>
        <vt:i4>0</vt:i4>
      </vt:variant>
      <vt:variant>
        <vt:i4>5</vt:i4>
      </vt:variant>
      <vt:variant>
        <vt:lpwstr/>
      </vt:variant>
      <vt:variant>
        <vt:lpwstr>_Toc438120878</vt:lpwstr>
      </vt:variant>
      <vt:variant>
        <vt:i4>1179702</vt:i4>
      </vt:variant>
      <vt:variant>
        <vt:i4>110</vt:i4>
      </vt:variant>
      <vt:variant>
        <vt:i4>0</vt:i4>
      </vt:variant>
      <vt:variant>
        <vt:i4>5</vt:i4>
      </vt:variant>
      <vt:variant>
        <vt:lpwstr/>
      </vt:variant>
      <vt:variant>
        <vt:lpwstr>_Toc438120877</vt:lpwstr>
      </vt:variant>
      <vt:variant>
        <vt:i4>1179702</vt:i4>
      </vt:variant>
      <vt:variant>
        <vt:i4>104</vt:i4>
      </vt:variant>
      <vt:variant>
        <vt:i4>0</vt:i4>
      </vt:variant>
      <vt:variant>
        <vt:i4>5</vt:i4>
      </vt:variant>
      <vt:variant>
        <vt:lpwstr/>
      </vt:variant>
      <vt:variant>
        <vt:lpwstr>_Toc438120876</vt:lpwstr>
      </vt:variant>
      <vt:variant>
        <vt:i4>1179702</vt:i4>
      </vt:variant>
      <vt:variant>
        <vt:i4>98</vt:i4>
      </vt:variant>
      <vt:variant>
        <vt:i4>0</vt:i4>
      </vt:variant>
      <vt:variant>
        <vt:i4>5</vt:i4>
      </vt:variant>
      <vt:variant>
        <vt:lpwstr/>
      </vt:variant>
      <vt:variant>
        <vt:lpwstr>_Toc438120875</vt:lpwstr>
      </vt:variant>
      <vt:variant>
        <vt:i4>1179702</vt:i4>
      </vt:variant>
      <vt:variant>
        <vt:i4>92</vt:i4>
      </vt:variant>
      <vt:variant>
        <vt:i4>0</vt:i4>
      </vt:variant>
      <vt:variant>
        <vt:i4>5</vt:i4>
      </vt:variant>
      <vt:variant>
        <vt:lpwstr/>
      </vt:variant>
      <vt:variant>
        <vt:lpwstr>_Toc438120874</vt:lpwstr>
      </vt:variant>
      <vt:variant>
        <vt:i4>1179702</vt:i4>
      </vt:variant>
      <vt:variant>
        <vt:i4>86</vt:i4>
      </vt:variant>
      <vt:variant>
        <vt:i4>0</vt:i4>
      </vt:variant>
      <vt:variant>
        <vt:i4>5</vt:i4>
      </vt:variant>
      <vt:variant>
        <vt:lpwstr/>
      </vt:variant>
      <vt:variant>
        <vt:lpwstr>_Toc438120873</vt:lpwstr>
      </vt:variant>
      <vt:variant>
        <vt:i4>1179702</vt:i4>
      </vt:variant>
      <vt:variant>
        <vt:i4>80</vt:i4>
      </vt:variant>
      <vt:variant>
        <vt:i4>0</vt:i4>
      </vt:variant>
      <vt:variant>
        <vt:i4>5</vt:i4>
      </vt:variant>
      <vt:variant>
        <vt:lpwstr/>
      </vt:variant>
      <vt:variant>
        <vt:lpwstr>_Toc438120872</vt:lpwstr>
      </vt:variant>
      <vt:variant>
        <vt:i4>1179702</vt:i4>
      </vt:variant>
      <vt:variant>
        <vt:i4>74</vt:i4>
      </vt:variant>
      <vt:variant>
        <vt:i4>0</vt:i4>
      </vt:variant>
      <vt:variant>
        <vt:i4>5</vt:i4>
      </vt:variant>
      <vt:variant>
        <vt:lpwstr/>
      </vt:variant>
      <vt:variant>
        <vt:lpwstr>_Toc438120871</vt:lpwstr>
      </vt:variant>
      <vt:variant>
        <vt:i4>1179702</vt:i4>
      </vt:variant>
      <vt:variant>
        <vt:i4>68</vt:i4>
      </vt:variant>
      <vt:variant>
        <vt:i4>0</vt:i4>
      </vt:variant>
      <vt:variant>
        <vt:i4>5</vt:i4>
      </vt:variant>
      <vt:variant>
        <vt:lpwstr/>
      </vt:variant>
      <vt:variant>
        <vt:lpwstr>_Toc438120870</vt:lpwstr>
      </vt:variant>
      <vt:variant>
        <vt:i4>1245238</vt:i4>
      </vt:variant>
      <vt:variant>
        <vt:i4>62</vt:i4>
      </vt:variant>
      <vt:variant>
        <vt:i4>0</vt:i4>
      </vt:variant>
      <vt:variant>
        <vt:i4>5</vt:i4>
      </vt:variant>
      <vt:variant>
        <vt:lpwstr/>
      </vt:variant>
      <vt:variant>
        <vt:lpwstr>_Toc438120869</vt:lpwstr>
      </vt:variant>
      <vt:variant>
        <vt:i4>1245238</vt:i4>
      </vt:variant>
      <vt:variant>
        <vt:i4>56</vt:i4>
      </vt:variant>
      <vt:variant>
        <vt:i4>0</vt:i4>
      </vt:variant>
      <vt:variant>
        <vt:i4>5</vt:i4>
      </vt:variant>
      <vt:variant>
        <vt:lpwstr/>
      </vt:variant>
      <vt:variant>
        <vt:lpwstr>_Toc438120868</vt:lpwstr>
      </vt:variant>
      <vt:variant>
        <vt:i4>1245238</vt:i4>
      </vt:variant>
      <vt:variant>
        <vt:i4>50</vt:i4>
      </vt:variant>
      <vt:variant>
        <vt:i4>0</vt:i4>
      </vt:variant>
      <vt:variant>
        <vt:i4>5</vt:i4>
      </vt:variant>
      <vt:variant>
        <vt:lpwstr/>
      </vt:variant>
      <vt:variant>
        <vt:lpwstr>_Toc438120867</vt:lpwstr>
      </vt:variant>
      <vt:variant>
        <vt:i4>1245238</vt:i4>
      </vt:variant>
      <vt:variant>
        <vt:i4>44</vt:i4>
      </vt:variant>
      <vt:variant>
        <vt:i4>0</vt:i4>
      </vt:variant>
      <vt:variant>
        <vt:i4>5</vt:i4>
      </vt:variant>
      <vt:variant>
        <vt:lpwstr/>
      </vt:variant>
      <vt:variant>
        <vt:lpwstr>_Toc438120866</vt:lpwstr>
      </vt:variant>
      <vt:variant>
        <vt:i4>1245238</vt:i4>
      </vt:variant>
      <vt:variant>
        <vt:i4>38</vt:i4>
      </vt:variant>
      <vt:variant>
        <vt:i4>0</vt:i4>
      </vt:variant>
      <vt:variant>
        <vt:i4>5</vt:i4>
      </vt:variant>
      <vt:variant>
        <vt:lpwstr/>
      </vt:variant>
      <vt:variant>
        <vt:lpwstr>_Toc438120865</vt:lpwstr>
      </vt:variant>
      <vt:variant>
        <vt:i4>1245238</vt:i4>
      </vt:variant>
      <vt:variant>
        <vt:i4>32</vt:i4>
      </vt:variant>
      <vt:variant>
        <vt:i4>0</vt:i4>
      </vt:variant>
      <vt:variant>
        <vt:i4>5</vt:i4>
      </vt:variant>
      <vt:variant>
        <vt:lpwstr/>
      </vt:variant>
      <vt:variant>
        <vt:lpwstr>_Toc438120864</vt:lpwstr>
      </vt:variant>
      <vt:variant>
        <vt:i4>1245238</vt:i4>
      </vt:variant>
      <vt:variant>
        <vt:i4>26</vt:i4>
      </vt:variant>
      <vt:variant>
        <vt:i4>0</vt:i4>
      </vt:variant>
      <vt:variant>
        <vt:i4>5</vt:i4>
      </vt:variant>
      <vt:variant>
        <vt:lpwstr/>
      </vt:variant>
      <vt:variant>
        <vt:lpwstr>_Toc438120863</vt:lpwstr>
      </vt:variant>
      <vt:variant>
        <vt:i4>1245238</vt:i4>
      </vt:variant>
      <vt:variant>
        <vt:i4>20</vt:i4>
      </vt:variant>
      <vt:variant>
        <vt:i4>0</vt:i4>
      </vt:variant>
      <vt:variant>
        <vt:i4>5</vt:i4>
      </vt:variant>
      <vt:variant>
        <vt:lpwstr/>
      </vt:variant>
      <vt:variant>
        <vt:lpwstr>_Toc438120862</vt:lpwstr>
      </vt:variant>
      <vt:variant>
        <vt:i4>1245238</vt:i4>
      </vt:variant>
      <vt:variant>
        <vt:i4>14</vt:i4>
      </vt:variant>
      <vt:variant>
        <vt:i4>0</vt:i4>
      </vt:variant>
      <vt:variant>
        <vt:i4>5</vt:i4>
      </vt:variant>
      <vt:variant>
        <vt:lpwstr/>
      </vt:variant>
      <vt:variant>
        <vt:lpwstr>_Toc438120861</vt:lpwstr>
      </vt:variant>
      <vt:variant>
        <vt:i4>1245238</vt:i4>
      </vt:variant>
      <vt:variant>
        <vt:i4>8</vt:i4>
      </vt:variant>
      <vt:variant>
        <vt:i4>0</vt:i4>
      </vt:variant>
      <vt:variant>
        <vt:i4>5</vt:i4>
      </vt:variant>
      <vt:variant>
        <vt:lpwstr/>
      </vt:variant>
      <vt:variant>
        <vt:lpwstr>_Toc438120860</vt:lpwstr>
      </vt:variant>
      <vt:variant>
        <vt:i4>5767245</vt:i4>
      </vt:variant>
      <vt:variant>
        <vt:i4>3</vt:i4>
      </vt:variant>
      <vt:variant>
        <vt:i4>0</vt:i4>
      </vt:variant>
      <vt:variant>
        <vt:i4>5</vt:i4>
      </vt:variant>
      <vt:variant>
        <vt:lpwstr>http://www.pvpc.org/</vt:lpwstr>
      </vt:variant>
      <vt:variant>
        <vt:lpwstr/>
      </vt:variant>
      <vt:variant>
        <vt:i4>3801196</vt:i4>
      </vt:variant>
      <vt:variant>
        <vt:i4>0</vt:i4>
      </vt:variant>
      <vt:variant>
        <vt:i4>0</vt:i4>
      </vt:variant>
      <vt:variant>
        <vt:i4>5</vt:i4>
      </vt:variant>
      <vt:variant>
        <vt:lpwstr>http://drought.unl.edu/</vt:lpwstr>
      </vt:variant>
      <vt:variant>
        <vt:lpwstr/>
      </vt:variant>
      <vt:variant>
        <vt:i4>1310798</vt:i4>
      </vt:variant>
      <vt:variant>
        <vt:i4>145203</vt:i4>
      </vt:variant>
      <vt:variant>
        <vt:i4>1034</vt:i4>
      </vt:variant>
      <vt:variant>
        <vt:i4>4</vt:i4>
      </vt:variant>
      <vt:variant>
        <vt:lpwstr>http://www.youtube.com/user/PVPCgroup</vt:lpwstr>
      </vt:variant>
      <vt:variant>
        <vt:lpwstr/>
      </vt:variant>
      <vt:variant>
        <vt:i4>1900556</vt:i4>
      </vt:variant>
      <vt:variant>
        <vt:i4>145310</vt:i4>
      </vt:variant>
      <vt:variant>
        <vt:i4>1035</vt:i4>
      </vt:variant>
      <vt:variant>
        <vt:i4>4</vt:i4>
      </vt:variant>
      <vt:variant>
        <vt:lpwstr>http://www.facebook.com/pages/Pioneer-Valley-Planning-Commission/340630977142</vt:lpwstr>
      </vt:variant>
      <vt:variant>
        <vt:lpwstr/>
      </vt:variant>
      <vt:variant>
        <vt:i4>5832795</vt:i4>
      </vt:variant>
      <vt:variant>
        <vt:i4>145379</vt:i4>
      </vt:variant>
      <vt:variant>
        <vt:i4>1036</vt:i4>
      </vt:variant>
      <vt:variant>
        <vt:i4>4</vt:i4>
      </vt:variant>
      <vt:variant>
        <vt:lpwstr>http://twitter.com/</vt:lpwstr>
      </vt:variant>
      <vt:variant>
        <vt:lpwstr>%21/PVPlanning</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Ashley Eaton</dc:creator>
  <cp:lastModifiedBy>jbartak</cp:lastModifiedBy>
  <cp:revision>2</cp:revision>
  <cp:lastPrinted>2016-07-19T16:38:00Z</cp:lastPrinted>
  <dcterms:created xsi:type="dcterms:W3CDTF">2016-07-21T21:35:00Z</dcterms:created>
  <dcterms:modified xsi:type="dcterms:W3CDTF">2016-07-21T21:35:00Z</dcterms:modified>
</cp:coreProperties>
</file>